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9"/>
          <w:sz w:val="48"/>
        </w:rPr>
        <w:t>Clean Dual-Boot Manual</w:t>
      </w:r>
    </w:p>
    <w:p>
      <w:pPr>
        <w:jc w:val="center"/>
      </w:pPr>
      <w:r>
        <w:rPr>
          <w:color w:val="404040"/>
          <w:sz w:val="26"/>
        </w:rPr>
        <w:t>Windows 11 + Ubuntu on Disk 0, with Disk 1 split into NTFS + ext4</w:t>
      </w:r>
    </w:p>
    <w:p>
      <w:pPr>
        <w:spacing w:before="360"/>
        <w:jc w:val="center"/>
      </w:pPr>
      <w:r>
        <w:rPr>
          <w:sz w:val="22"/>
        </w:rPr>
        <w:t>A reusable step-by-step manual based on the full workflow completed in chat, including commands, reasons, cautions, and final architecture.</w:t>
      </w:r>
    </w:p>
    <w:p>
      <w:pPr>
        <w:pStyle w:val="NoteBox"/>
        <w:spacing w:before="560"/>
        <w:jc w:val="center"/>
      </w:pPr>
      <w:r>
        <w:t>Use this as an offline reference when rebuilding the system from scratch or repeating the same layout in the future.</w:t>
      </w:r>
    </w:p>
    <w:p>
      <w:r>
        <w:br w:type="page"/>
      </w:r>
    </w:p>
    <w:p>
      <w:pPr>
        <w:pStyle w:val="Heading1"/>
      </w:pPr>
      <w:r>
        <w:t>Final Architecture</w:t>
      </w:r>
    </w:p>
    <w:p>
      <w:pPr>
        <w:spacing w:after="160"/>
      </w:pPr>
      <w:r>
        <w:t>Disk 0 is the operating system disk. It holds Windows 11, Ubuntu, the shared EFI boot partition, and the Windows recovery partition. Disk 1 is the work and data disk. It is split into two partitions: an NTFS partition for files you want accessible from both Windows and Ubuntu, and an ext4 partition for Ubuntu-native ML/DL work.</w:t>
      </w:r>
    </w:p>
    <w:p>
      <w:pPr>
        <w:pStyle w:val="ListBullet"/>
        <w:spacing w:after="0"/>
      </w:pPr>
      <w:r>
        <w:t>Disk 0: Windows 11 + Ubuntu + EFI + Recovery</w:t>
      </w:r>
    </w:p>
    <w:p>
      <w:pPr>
        <w:pStyle w:val="ListBullet"/>
        <w:spacing w:after="0"/>
      </w:pPr>
      <w:r>
        <w:t>Disk 1 NTFS: shared datasets, documents, notebooks, exports, and cross-OS files</w:t>
      </w:r>
    </w:p>
    <w:p>
      <w:pPr>
        <w:pStyle w:val="ListBullet"/>
        <w:spacing w:after="0"/>
      </w:pPr>
      <w:r>
        <w:t>Disk 1 ext4: Ubuntu-native projects, experiment folders, checkpoints, scripts, and Linux-side workspaces</w:t>
      </w:r>
    </w:p>
    <w:p>
      <w:pPr>
        <w:pStyle w:val="Heading1"/>
      </w:pPr>
      <w:r>
        <w:t>Why This Layout Is Strong</w:t>
      </w:r>
    </w:p>
    <w:p>
      <w:r>
        <w:t>This design keeps operating systems on one disk and working data on another. That makes reinstallation, troubleshooting, and storage organization much cleaner. NTFS gives cross-OS access when needed, and ext4 gives Ubuntu a native Linux workspace that behaves better for Linux-heavy tooling and ML/DL workflows.</w:t>
      </w:r>
    </w:p>
    <w:p>
      <w:pPr>
        <w:pStyle w:val="Heading1"/>
      </w:pPr>
      <w:r>
        <w:t>Table of Contents</w:t>
      </w:r>
    </w:p>
    <w:p>
      <w:r>
        <w:fldChar w:fldCharType="begin"/>
        <w:instrText xml:space="preserve">TOC \o "1-3" \h \z \u</w:instrText>
        <w:fldChar w:fldCharType="separate"/>
        <w:fldChar w:fldCharType="end"/>
      </w:r>
      <w:r>
        <w:rPr>
          <w:i/>
          <w:color w:val="666666"/>
          <w:sz w:val="18"/>
        </w:rPr>
        <w:t>Right-click and update field in Word if needed.</w:t>
      </w:r>
    </w:p>
    <w:p>
      <w:pPr>
        <w:pStyle w:val="Heading1"/>
      </w:pPr>
      <w:r>
        <w:t>1. Original Problem: Dynamic Disk on the Secondary SSD</w:t>
      </w:r>
    </w:p>
    <w:p>
      <w:pPr>
        <w:pStyle w:val="Heading2"/>
      </w:pPr>
      <w:r>
        <w:t>What the yellow/gold color meant</w:t>
      </w:r>
    </w:p>
    <w:p>
      <w:r>
        <w:t>In Windows Disk Management, that color signaled a Dynamic Disk. Dynamic disks are a Windows-specific storage layout and are not the clean foundation you want for a Windows + Ubuntu dual-boot system.</w:t>
      </w:r>
    </w:p>
    <w:p>
      <w:pPr>
        <w:pStyle w:val="Heading2"/>
      </w:pPr>
      <w:r>
        <w:t>Why Dynamic Disk was bad here</w:t>
      </w:r>
    </w:p>
    <w:p>
      <w:r>
        <w:t>Ubuntu dual boot works best with a normal Basic disk using GPT partitioning under UEFI. A Dynamic Disk can create partitioning confusion, boot issues, and long-term maintenance problems. The goal was to return the extra SSD to a clean standard GPT layout.</w:t>
      </w:r>
    </w:p>
    <w:p>
      <w:pPr>
        <w:pStyle w:val="Heading1"/>
      </w:pPr>
      <w:r>
        <w:t>2. Determining Which Disk Was the Windows Disk</w:t>
      </w:r>
    </w:p>
    <w:p>
      <w:pPr>
        <w:pStyle w:val="Heading2"/>
      </w:pPr>
      <w:r>
        <w:t>What we confirmed</w:t>
      </w:r>
    </w:p>
    <w:p>
      <w:r>
        <w:t>Disk 0 contained Windows. Disk 1 was the extra SSD. This mattered because wiping and repairing a secondary data disk is much safer than performing low-level cleanup on the active Windows system disk.</w:t>
      </w:r>
    </w:p>
    <w:p>
      <w:pPr>
        <w:pStyle w:val="Heading2"/>
      </w:pPr>
      <w:r>
        <w:t>Why the distinction mattered</w:t>
      </w:r>
    </w:p>
    <w:p>
      <w:r>
        <w:t>If the problematic disk had also been the active Windows disk, the safest path would usually have been backup, full wipe, and a clean Windows reinstall. Since the damaged layout was on Disk 1, we could repair Disk 1 directly and then later decide on the final architecture.</w:t>
      </w:r>
    </w:p>
    <w:p>
      <w:pPr>
        <w:pStyle w:val="Heading1"/>
      </w:pPr>
      <w:r>
        <w:t>3. Why Normal Dynamic-to-Basic Conversion Failed</w:t>
      </w:r>
    </w:p>
    <w:p>
      <w:pPr>
        <w:pStyle w:val="Heading2"/>
      </w:pPr>
      <w:r>
        <w:t>What blocked it</w:t>
      </w:r>
    </w:p>
    <w:p>
      <w:r>
        <w:t>Disk 1 still contained protected and leftover structures such as EFI, reserved, dynamic reserved, and dynamic data partitions. Windows often refuses Dynamic-to-Basic conversion unless the entire disk is completely cleared.</w:t>
      </w:r>
    </w:p>
    <w:p>
      <w:pPr>
        <w:pStyle w:val="Heading2"/>
      </w:pPr>
      <w:r>
        <w:t>Key lesson</w:t>
      </w:r>
    </w:p>
    <w:p>
      <w:r>
        <w:t>Deleting the main visible partition is often not enough. Dynamic metadata can persist. That is why the cleaner low-level reset was required.</w:t>
      </w:r>
    </w:p>
    <w:p>
      <w:pPr>
        <w:pStyle w:val="Heading1"/>
      </w:pPr>
      <w:r>
        <w:t>4. Repairing Disk 1 Cleanly with DiskPart</w:t>
      </w:r>
    </w:p>
    <w:p>
      <w:r>
        <w:t>The correct fix for the secondary SSD was to wipe its broken partition map and dynamic metadata, then reinitialize it as GPT. This was done only after confirming the correct physical disk number.</w:t>
      </w:r>
    </w:p>
    <w:p>
      <w:pPr>
        <w:pStyle w:val="Heading2"/>
      </w:pPr>
      <w:r>
        <w:t>Commands used</w:t>
      </w:r>
    </w:p>
    <w:p>
      <w:pPr>
        <w:pStyle w:val="CodeBlock"/>
      </w:pPr>
      <w:r>
        <w:t>diskpart</w:t>
      </w:r>
    </w:p>
    <w:p>
      <w:pPr>
        <w:pStyle w:val="CodeBlock"/>
      </w:pPr>
      <w:r>
        <w:t>list disk</w:t>
      </w:r>
    </w:p>
    <w:p>
      <w:pPr>
        <w:pStyle w:val="CodeBlock"/>
      </w:pPr>
      <w:r>
        <w:t>select disk 1</w:t>
      </w:r>
    </w:p>
    <w:p>
      <w:pPr>
        <w:pStyle w:val="CodeBlock"/>
      </w:pPr>
      <w:r>
        <w:t>detail disk</w:t>
      </w:r>
    </w:p>
    <w:p>
      <w:pPr>
        <w:pStyle w:val="CodeBlock"/>
      </w:pPr>
      <w:r>
        <w:t>clean</w:t>
      </w:r>
    </w:p>
    <w:p>
      <w:pPr>
        <w:pStyle w:val="CodeBlock"/>
      </w:pPr>
      <w:r>
        <w:t>convert gpt</w:t>
      </w:r>
    </w:p>
    <w:p>
      <w:pPr>
        <w:pStyle w:val="CodeBlock"/>
      </w:pPr>
      <w:r>
        <w:t>exit</w:t>
      </w:r>
    </w:p>
    <w:p>
      <w:pPr>
        <w:pStyle w:val="Heading2"/>
      </w:pPr>
      <w:r>
        <w:t>Why each command mattered</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vAlign w:val="center"/>
            <w:shd w:fill="D9EAF7"/>
          </w:tcPr>
          <w:p>
            <w:r>
              <w:t>Command</w:t>
            </w:r>
          </w:p>
        </w:tc>
        <w:tc>
          <w:tcPr>
            <w:tcW w:type="dxa" w:w="4896"/>
            <w:vAlign w:val="center"/>
            <w:shd w:fill="D9EAF7"/>
          </w:tcPr>
          <w:p>
            <w:r>
              <w:t>Why it was used</w:t>
            </w:r>
          </w:p>
        </w:tc>
      </w:tr>
      <w:tr>
        <w:tc>
          <w:tcPr>
            <w:tcW w:type="dxa" w:w="4896"/>
            <w:vAlign w:val="center"/>
          </w:tcPr>
          <w:p>
            <w:r>
              <w:t>diskpart</w:t>
            </w:r>
          </w:p>
        </w:tc>
        <w:tc>
          <w:tcPr>
            <w:tcW w:type="dxa" w:w="4896"/>
            <w:vAlign w:val="center"/>
          </w:tcPr>
          <w:p>
            <w:r>
              <w:t>Opens Microsoft’s low-level disk management tool.</w:t>
            </w:r>
          </w:p>
        </w:tc>
      </w:tr>
      <w:tr>
        <w:tc>
          <w:tcPr>
            <w:tcW w:type="dxa" w:w="4896"/>
            <w:vAlign w:val="center"/>
          </w:tcPr>
          <w:p>
            <w:r>
              <w:t>list disk</w:t>
            </w:r>
          </w:p>
        </w:tc>
        <w:tc>
          <w:tcPr>
            <w:tcW w:type="dxa" w:w="4896"/>
            <w:vAlign w:val="center"/>
          </w:tcPr>
          <w:p>
            <w:r>
              <w:t>Shows all physical disks so you can identify the correct target.</w:t>
            </w:r>
          </w:p>
        </w:tc>
      </w:tr>
      <w:tr>
        <w:tc>
          <w:tcPr>
            <w:tcW w:type="dxa" w:w="4896"/>
            <w:vAlign w:val="center"/>
          </w:tcPr>
          <w:p>
            <w:r>
              <w:t>select disk 1</w:t>
            </w:r>
          </w:p>
        </w:tc>
        <w:tc>
          <w:tcPr>
            <w:tcW w:type="dxa" w:w="4896"/>
            <w:vAlign w:val="center"/>
          </w:tcPr>
          <w:p>
            <w:r>
              <w:t>Makes Disk 1 the active target for the next commands.</w:t>
            </w:r>
          </w:p>
        </w:tc>
      </w:tr>
      <w:tr>
        <w:tc>
          <w:tcPr>
            <w:tcW w:type="dxa" w:w="4896"/>
            <w:vAlign w:val="center"/>
          </w:tcPr>
          <w:p>
            <w:r>
              <w:t>detail disk</w:t>
            </w:r>
          </w:p>
        </w:tc>
        <w:tc>
          <w:tcPr>
            <w:tcW w:type="dxa" w:w="4896"/>
            <w:vAlign w:val="center"/>
          </w:tcPr>
          <w:p>
            <w:r>
              <w:t>A safety check to verify size and identity so Disk 0 is not destroyed by mistake.</w:t>
            </w:r>
          </w:p>
        </w:tc>
      </w:tr>
      <w:tr>
        <w:tc>
          <w:tcPr>
            <w:tcW w:type="dxa" w:w="4896"/>
            <w:vAlign w:val="center"/>
          </w:tcPr>
          <w:p>
            <w:r>
              <w:t>clean</w:t>
            </w:r>
          </w:p>
        </w:tc>
        <w:tc>
          <w:tcPr>
            <w:tcW w:type="dxa" w:w="4896"/>
            <w:vAlign w:val="center"/>
          </w:tcPr>
          <w:p>
            <w:r>
              <w:t>Removes the partition map and dynamic metadata. Think of it as wiping the disk’s structural map.</w:t>
            </w:r>
          </w:p>
        </w:tc>
      </w:tr>
      <w:tr>
        <w:tc>
          <w:tcPr>
            <w:tcW w:type="dxa" w:w="4896"/>
            <w:vAlign w:val="center"/>
          </w:tcPr>
          <w:p>
            <w:r>
              <w:t>convert gpt</w:t>
            </w:r>
          </w:p>
        </w:tc>
        <w:tc>
          <w:tcPr>
            <w:tcW w:type="dxa" w:w="4896"/>
            <w:vAlign w:val="center"/>
          </w:tcPr>
          <w:p>
            <w:r>
              <w:t>Reinitializes the empty disk in modern GPT format for UEFI systems.</w:t>
            </w:r>
          </w:p>
        </w:tc>
      </w:tr>
      <w:tr>
        <w:tc>
          <w:tcPr>
            <w:tcW w:type="dxa" w:w="4896"/>
            <w:vAlign w:val="center"/>
          </w:tcPr>
          <w:p>
            <w:r>
              <w:t>exit</w:t>
            </w:r>
          </w:p>
        </w:tc>
        <w:tc>
          <w:tcPr>
            <w:tcW w:type="dxa" w:w="4896"/>
            <w:vAlign w:val="center"/>
          </w:tcPr>
          <w:p>
            <w:r>
              <w:t>Leaves DiskPart.</w:t>
            </w:r>
          </w:p>
        </w:tc>
      </w:tr>
    </w:tbl>
    <w:p>
      <w:pPr>
        <w:pStyle w:val="Heading2"/>
      </w:pPr>
      <w:r>
        <w:t>Important warning</w:t>
      </w:r>
    </w:p>
    <w:p>
      <w:pPr>
        <w:pStyle w:val="NoteBox"/>
      </w:pPr>
      <w:r>
        <w:t>Never run clean on Disk 0 unless you intentionally want to wipe the operating system disk. That command is destructive.</w:t>
      </w:r>
    </w:p>
    <w:p>
      <w:pPr>
        <w:pStyle w:val="Heading1"/>
      </w:pPr>
      <w:r>
        <w:t>5. Choosing the Final Architecture</w:t>
      </w:r>
    </w:p>
    <w:p>
      <w:r>
        <w:t>The final plan became: Disk 0 for Windows + Ubuntu, and Disk 1 for work/data. This is a stronger design than placing one OS per disk when your real goal is clean system management and flexible data access.</w:t>
      </w:r>
    </w:p>
    <w:p>
      <w:pPr>
        <w:pStyle w:val="ListBullet"/>
        <w:spacing w:after="0"/>
      </w:pPr>
      <w:r>
        <w:t>Disk 0 acts as the house: both operating systems live here.</w:t>
      </w:r>
    </w:p>
    <w:p>
      <w:pPr>
        <w:pStyle w:val="ListBullet"/>
        <w:spacing w:after="0"/>
      </w:pPr>
      <w:r>
        <w:t>Disk 1 acts as the warehouse: datasets, documents, notebooks, and work files live here.</w:t>
      </w:r>
    </w:p>
    <w:p>
      <w:pPr>
        <w:pStyle w:val="ListBullet"/>
        <w:spacing w:after="0"/>
      </w:pPr>
      <w:r>
        <w:t>Separating OSes from work/data makes reinstallations and troubleshooting easier.</w:t>
      </w:r>
    </w:p>
    <w:p>
      <w:pPr>
        <w:pStyle w:val="Heading1"/>
      </w:pPr>
      <w:r>
        <w:t>6. Clean Windows Installation on Disk 0</w:t>
      </w:r>
    </w:p>
    <w:p>
      <w:r>
        <w:t>Windows was reinstalled cleanly on Disk 0. This removed messy old EFI/recovery leftovers and let Windows rebuild a standard GPT/UEFI partition structure. Windows was installed first because Windows is more likely to overwrite boot settings, while Ubuntu is good at detecting an existing Windows installation afterward.</w:t>
      </w:r>
    </w:p>
    <w:p>
      <w:pPr>
        <w:pStyle w:val="ListNumber"/>
        <w:spacing w:after="0"/>
      </w:pPr>
      <w:r>
        <w:t>Create a proper Windows installer USB and boot it in UEFI mode.</w:t>
      </w:r>
    </w:p>
    <w:p>
      <w:pPr>
        <w:pStyle w:val="ListNumber"/>
        <w:spacing w:after="0"/>
      </w:pPr>
      <w:r>
        <w:t>At the Windows installer disk screen, delete all partitions on Disk 0 only.</w:t>
      </w:r>
    </w:p>
    <w:p>
      <w:pPr>
        <w:pStyle w:val="ListNumber"/>
        <w:spacing w:after="0"/>
      </w:pPr>
      <w:r>
        <w:t>Leave Disk 1 alone.</w:t>
      </w:r>
    </w:p>
    <w:p>
      <w:pPr>
        <w:pStyle w:val="ListNumber"/>
        <w:spacing w:after="0"/>
      </w:pPr>
      <w:r>
        <w:t>Install Windows into the unallocated space on Disk 0.</w:t>
      </w:r>
    </w:p>
    <w:p>
      <w:pPr>
        <w:pStyle w:val="Heading2"/>
      </w:pPr>
      <w:r>
        <w:t>Result on Disk 0 after clean Windows install</w:t>
      </w:r>
    </w:p>
    <w:p>
      <w:pPr>
        <w:pStyle w:val="ListBullet"/>
        <w:spacing w:after="0"/>
      </w:pPr>
      <w:r>
        <w:t>EFI System Partition</w:t>
      </w:r>
    </w:p>
    <w:p>
      <w:pPr>
        <w:pStyle w:val="ListBullet"/>
        <w:spacing w:after="0"/>
      </w:pPr>
      <w:r>
        <w:t>Microsoft Reserved Partition</w:t>
      </w:r>
    </w:p>
    <w:p>
      <w:pPr>
        <w:pStyle w:val="ListBullet"/>
        <w:spacing w:after="0"/>
      </w:pPr>
      <w:r>
        <w:t>Windows C: partition</w:t>
      </w:r>
    </w:p>
    <w:p>
      <w:pPr>
        <w:pStyle w:val="ListBullet"/>
        <w:spacing w:after="0"/>
      </w:pPr>
      <w:r>
        <w:t>Recovery partition</w:t>
      </w:r>
    </w:p>
    <w:p>
      <w:pPr>
        <w:pStyle w:val="Heading1"/>
      </w:pPr>
      <w:r>
        <w:t>7. Why the Bootable USB Was Not Showing Earlier</w:t>
      </w:r>
    </w:p>
    <w:p>
      <w:r>
        <w:t>The missing USB in BIOS was not caused by the multiple EFI partitions on the internal SSDs. Internal EFI partitions normally do not stop BIOS from detecting a properly created bootable USB. The real causes are usually a badly created installer, wrong boot mode, the wrong USB port, or using boot order instead of the one-time boot menu.</w:t>
      </w:r>
    </w:p>
    <w:p>
      <w:pPr>
        <w:pStyle w:val="ListBullet"/>
        <w:spacing w:after="0"/>
      </w:pPr>
      <w:r>
        <w:t>Use UEFI mode, not Legacy/CSM-only, for a modern GPT dual-boot setup.</w:t>
      </w:r>
    </w:p>
    <w:p>
      <w:pPr>
        <w:pStyle w:val="ListBullet"/>
        <w:spacing w:after="0"/>
      </w:pPr>
      <w:r>
        <w:t>Insert the USB before power-on.</w:t>
      </w:r>
    </w:p>
    <w:p>
      <w:pPr>
        <w:pStyle w:val="ListBullet"/>
        <w:spacing w:after="0"/>
      </w:pPr>
      <w:r>
        <w:t>Use the one-time boot menu to choose the USB device.</w:t>
      </w:r>
    </w:p>
    <w:p>
      <w:pPr>
        <w:pStyle w:val="ListBullet"/>
        <w:spacing w:after="0"/>
      </w:pPr>
      <w:r>
        <w:t>For Ubuntu USB creation on Windows, Rufus with GPT + UEFI is the reliable method.</w:t>
      </w:r>
    </w:p>
    <w:p>
      <w:pPr>
        <w:pStyle w:val="Heading1"/>
      </w:pPr>
      <w:r>
        <w:t>8. Preparing Windows Safely for Dual Boot</w:t>
      </w:r>
    </w:p>
    <w:p>
      <w:r>
        <w:t>Before installing Ubuntu, Windows Fast Startup and hibernation were disabled. This is one of the most important protections for a dual-boot system that will access NTFS partitions from Linux.</w:t>
      </w:r>
    </w:p>
    <w:p>
      <w:pPr>
        <w:pStyle w:val="Heading2"/>
      </w:pPr>
      <w:r>
        <w:t>GUI instruction</w:t>
      </w:r>
    </w:p>
    <w:p>
      <w:pPr>
        <w:pStyle w:val="ListNumber"/>
        <w:spacing w:after="0"/>
      </w:pPr>
      <w:r>
        <w:t>Open Control Panel.</w:t>
      </w:r>
    </w:p>
    <w:p>
      <w:pPr>
        <w:pStyle w:val="ListNumber"/>
        <w:spacing w:after="0"/>
      </w:pPr>
      <w:r>
        <w:t>Go to Power Options.</w:t>
      </w:r>
    </w:p>
    <w:p>
      <w:pPr>
        <w:pStyle w:val="ListNumber"/>
        <w:spacing w:after="0"/>
      </w:pPr>
      <w:r>
        <w:t>Choose “Choose what the power buttons do.”</w:t>
      </w:r>
    </w:p>
    <w:p>
      <w:pPr>
        <w:pStyle w:val="ListNumber"/>
        <w:spacing w:after="0"/>
      </w:pPr>
      <w:r>
        <w:t>Click “Change settings that are currently unavailable.”</w:t>
      </w:r>
    </w:p>
    <w:p>
      <w:pPr>
        <w:pStyle w:val="ListNumber"/>
        <w:spacing w:after="0"/>
      </w:pPr>
      <w:r>
        <w:t>Uncheck “Turn on fast startup (recommended).”</w:t>
      </w:r>
    </w:p>
    <w:p>
      <w:pPr>
        <w:pStyle w:val="Heading2"/>
      </w:pPr>
      <w:r>
        <w:t>Command used</w:t>
      </w:r>
    </w:p>
    <w:p>
      <w:pPr>
        <w:pStyle w:val="CodeBlock"/>
      </w:pPr>
      <w:r>
        <w:t>powercfg /h off</w:t>
      </w:r>
    </w:p>
    <w:p>
      <w:pPr>
        <w:pStyle w:val="NoteBox"/>
      </w:pPr>
      <w:r>
        <w:t>Why this command mattered: it fully disables hibernation. Combined with turning off Fast Startup, it prevents NTFS from being left in a semi-hibernated state that can cause read-only mounts, inconsistency, or corruption risk when Linux accesses the same partition.</w:t>
      </w:r>
    </w:p>
    <w:p>
      <w:pPr>
        <w:pStyle w:val="Heading1"/>
      </w:pPr>
      <w:r>
        <w:t>9. Shrinking Windows C: to Make Ubuntu Space</w:t>
      </w:r>
    </w:p>
    <w:p>
      <w:r>
        <w:t>Ubuntu needs unallocated space outside the Windows partition. Free space inside C: is not the same thing. The C: partition was shrunk in Windows Disk Management to create a large unallocated region for Ubuntu.</w:t>
      </w:r>
    </w:p>
    <w:p>
      <w:pPr>
        <w:pStyle w:val="Heading2"/>
      </w:pPr>
      <w:r>
        <w:t>Action</w:t>
      </w:r>
    </w:p>
    <w:p>
      <w:pPr>
        <w:pStyle w:val="ListNumber"/>
        <w:spacing w:after="0"/>
      </w:pPr>
      <w:r>
        <w:t>Open Disk Management.</w:t>
      </w:r>
    </w:p>
    <w:p>
      <w:pPr>
        <w:pStyle w:val="ListNumber"/>
        <w:spacing w:after="0"/>
      </w:pPr>
      <w:r>
        <w:t>Right-click C:.</w:t>
      </w:r>
    </w:p>
    <w:p>
      <w:pPr>
        <w:pStyle w:val="ListNumber"/>
        <w:spacing w:after="0"/>
      </w:pPr>
      <w:r>
        <w:t>Choose “Shrink Volume.”</w:t>
      </w:r>
    </w:p>
    <w:p>
      <w:pPr>
        <w:pStyle w:val="ListNumber"/>
        <w:spacing w:after="0"/>
      </w:pPr>
      <w:r>
        <w:t>Enter 230000 MB as the shrink amount.</w:t>
      </w:r>
    </w:p>
    <w:p>
      <w:pPr>
        <w:pStyle w:val="ListNumber"/>
        <w:spacing w:after="0"/>
      </w:pPr>
      <w:r>
        <w:t>Leave the result as unallocated space.</w:t>
      </w:r>
    </w:p>
    <w:p>
      <w:pPr>
        <w:pStyle w:val="Heading2"/>
      </w:pPr>
      <w:r>
        <w:t>Why 230000 MB</w:t>
      </w:r>
    </w:p>
    <w:p>
      <w:r>
        <w:t>This created roughly 250 GB of unallocated space for Ubuntu while leaving Windows with a comfortable C: partition. That is a balanced split for your use case.</w:t>
      </w:r>
    </w:p>
    <w:p>
      <w:pPr>
        <w:pStyle w:val="Heading1"/>
      </w:pPr>
      <w:r>
        <w:t>10. Ubuntu Installation on Disk 0</w:t>
      </w:r>
    </w:p>
    <w:p>
      <w:r>
        <w:t>Ubuntu was then installed into the unallocated space on Disk 0. The key principle was to use manual partitioning so only the intended free space would be touched and Disk 1 would remain untouched.</w:t>
      </w:r>
    </w:p>
    <w:p>
      <w:pPr>
        <w:pStyle w:val="Heading2"/>
      </w:pPr>
      <w:r>
        <w:t>Installer choices</w:t>
      </w:r>
    </w:p>
    <w:p>
      <w:pPr>
        <w:pStyle w:val="ListBullet"/>
        <w:spacing w:after="0"/>
      </w:pPr>
      <w:r>
        <w:t>Install Ubuntu</w:t>
      </w:r>
    </w:p>
    <w:p>
      <w:pPr>
        <w:pStyle w:val="ListBullet"/>
        <w:spacing w:after="0"/>
      </w:pPr>
      <w:r>
        <w:t>Interactive installation</w:t>
      </w:r>
    </w:p>
    <w:p>
      <w:pPr>
        <w:pStyle w:val="ListBullet"/>
        <w:spacing w:after="0"/>
      </w:pPr>
      <w:r>
        <w:t>Normal installation</w:t>
      </w:r>
    </w:p>
    <w:p>
      <w:pPr>
        <w:pStyle w:val="ListBullet"/>
        <w:spacing w:after="0"/>
      </w:pPr>
      <w:r>
        <w:t>Enable third-party software for graphics and Wi-Fi</w:t>
      </w:r>
    </w:p>
    <w:p>
      <w:pPr>
        <w:pStyle w:val="ListBullet"/>
        <w:spacing w:after="0"/>
      </w:pPr>
      <w:r>
        <w:t>Choose Manual installation / Something else / Custom partitioning</w:t>
      </w:r>
    </w:p>
    <w:p>
      <w:pPr>
        <w:pStyle w:val="Heading2"/>
      </w:pPr>
      <w:r>
        <w:t>Why third-party software mattered</w:t>
      </w:r>
    </w:p>
    <w:p>
      <w:r>
        <w:t>Your laptop has NVIDIA graphics and laptop-specific hardware. Enabling third-party software improves out-of-the-box support for Wi-Fi, graphics, codecs, and proprietary components.</w:t>
      </w:r>
    </w:p>
    <w:p>
      <w:pPr>
        <w:pStyle w:val="Heading2"/>
      </w:pPr>
      <w:r>
        <w:t>Manual partitioning on Disk 0</w:t>
      </w:r>
    </w:p>
    <w:p>
      <w:r>
        <w:t>On the partitioning screen, only the free space on nvme0n1 was used. The existing EFI partition was reused. Windows and recovery partitions were left untouched.</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D9EAF7"/>
          </w:tcPr>
          <w:p>
            <w:r>
              <w:t>Entry</w:t>
            </w:r>
          </w:p>
        </w:tc>
        <w:tc>
          <w:tcPr>
            <w:tcW w:type="dxa" w:w="3264"/>
            <w:shd w:fill="D9EAF7"/>
          </w:tcPr>
          <w:p>
            <w:r>
              <w:t>Meaning</w:t>
            </w:r>
          </w:p>
        </w:tc>
        <w:tc>
          <w:tcPr>
            <w:tcW w:type="dxa" w:w="3264"/>
            <w:shd w:fill="D9EAF7"/>
          </w:tcPr>
          <w:p>
            <w:r>
              <w:t>Action</w:t>
            </w:r>
          </w:p>
        </w:tc>
      </w:tr>
      <w:tr>
        <w:tc>
          <w:tcPr>
            <w:tcW w:type="dxa" w:w="3264"/>
            <w:vAlign w:val="center"/>
          </w:tcPr>
          <w:p>
            <w:r>
              <w:t>nvme0n1p1</w:t>
            </w:r>
          </w:p>
        </w:tc>
        <w:tc>
          <w:tcPr>
            <w:tcW w:type="dxa" w:w="3264"/>
            <w:vAlign w:val="center"/>
          </w:tcPr>
          <w:p>
            <w:r>
              <w:t>EFI System Partition</w:t>
            </w:r>
          </w:p>
        </w:tc>
        <w:tc>
          <w:tcPr>
            <w:tcW w:type="dxa" w:w="3264"/>
            <w:vAlign w:val="center"/>
          </w:tcPr>
          <w:p>
            <w:r>
              <w:t>Keep, mount as /boot/efi, do not format</w:t>
            </w:r>
          </w:p>
        </w:tc>
      </w:tr>
      <w:tr>
        <w:tc>
          <w:tcPr>
            <w:tcW w:type="dxa" w:w="3264"/>
            <w:vAlign w:val="center"/>
          </w:tcPr>
          <w:p>
            <w:r>
              <w:t>nvme0n1p2</w:t>
            </w:r>
          </w:p>
        </w:tc>
        <w:tc>
          <w:tcPr>
            <w:tcW w:type="dxa" w:w="3264"/>
            <w:vAlign w:val="center"/>
          </w:tcPr>
          <w:p>
            <w:r>
              <w:t>Microsoft Reserved</w:t>
            </w:r>
          </w:p>
        </w:tc>
        <w:tc>
          <w:tcPr>
            <w:tcW w:type="dxa" w:w="3264"/>
            <w:vAlign w:val="center"/>
          </w:tcPr>
          <w:p>
            <w:r>
              <w:t>Keep untouched</w:t>
            </w:r>
          </w:p>
        </w:tc>
      </w:tr>
      <w:tr>
        <w:tc>
          <w:tcPr>
            <w:tcW w:type="dxa" w:w="3264"/>
            <w:vAlign w:val="center"/>
          </w:tcPr>
          <w:p>
            <w:r>
              <w:t>nvme0n1p3</w:t>
            </w:r>
          </w:p>
        </w:tc>
        <w:tc>
          <w:tcPr>
            <w:tcW w:type="dxa" w:w="3264"/>
            <w:vAlign w:val="center"/>
          </w:tcPr>
          <w:p>
            <w:r>
              <w:t>Windows C:</w:t>
            </w:r>
          </w:p>
        </w:tc>
        <w:tc>
          <w:tcPr>
            <w:tcW w:type="dxa" w:w="3264"/>
            <w:vAlign w:val="center"/>
          </w:tcPr>
          <w:p>
            <w:r>
              <w:t>Keep untouched</w:t>
            </w:r>
          </w:p>
        </w:tc>
      </w:tr>
      <w:tr>
        <w:tc>
          <w:tcPr>
            <w:tcW w:type="dxa" w:w="3264"/>
            <w:vAlign w:val="center"/>
          </w:tcPr>
          <w:p>
            <w:r>
              <w:t>Free space</w:t>
            </w:r>
          </w:p>
        </w:tc>
        <w:tc>
          <w:tcPr>
            <w:tcW w:type="dxa" w:w="3264"/>
            <w:vAlign w:val="center"/>
          </w:tcPr>
          <w:p>
            <w:r>
              <w:t>Ubuntu target area</w:t>
            </w:r>
          </w:p>
        </w:tc>
        <w:tc>
          <w:tcPr>
            <w:tcW w:type="dxa" w:w="3264"/>
            <w:vAlign w:val="center"/>
          </w:tcPr>
          <w:p>
            <w:r>
              <w:t>Create new ext4 partition here</w:t>
            </w:r>
          </w:p>
        </w:tc>
      </w:tr>
      <w:tr>
        <w:tc>
          <w:tcPr>
            <w:tcW w:type="dxa" w:w="3264"/>
            <w:vAlign w:val="center"/>
          </w:tcPr>
          <w:p>
            <w:r>
              <w:t>nvme0n1p4</w:t>
            </w:r>
          </w:p>
        </w:tc>
        <w:tc>
          <w:tcPr>
            <w:tcW w:type="dxa" w:w="3264"/>
            <w:vAlign w:val="center"/>
          </w:tcPr>
          <w:p>
            <w:r>
              <w:t>Recovery</w:t>
            </w:r>
          </w:p>
        </w:tc>
        <w:tc>
          <w:tcPr>
            <w:tcW w:type="dxa" w:w="3264"/>
            <w:vAlign w:val="center"/>
          </w:tcPr>
          <w:p>
            <w:r>
              <w:t>Keep untouched</w:t>
            </w:r>
          </w:p>
        </w:tc>
      </w:tr>
    </w:tbl>
    <w:p>
      <w:pPr>
        <w:pStyle w:val="Heading2"/>
      </w:pPr>
      <w:r>
        <w:t>Ubuntu partition created</w:t>
      </w:r>
    </w:p>
    <w:p>
      <w:pPr>
        <w:pStyle w:val="ListBullet"/>
        <w:spacing w:after="0"/>
      </w:pPr>
      <w:r>
        <w:t>Use as: Ext4 journaling filesystem</w:t>
      </w:r>
    </w:p>
    <w:p>
      <w:pPr>
        <w:pStyle w:val="ListBullet"/>
        <w:spacing w:after="0"/>
      </w:pPr>
      <w:r>
        <w:t>Mount point: /</w:t>
      </w:r>
    </w:p>
    <w:p>
      <w:pPr>
        <w:pStyle w:val="ListBullet"/>
        <w:spacing w:after="0"/>
      </w:pPr>
      <w:r>
        <w:t>Size: almost all of the free space</w:t>
      </w:r>
    </w:p>
    <w:p>
      <w:pPr>
        <w:pStyle w:val="NoteBox"/>
      </w:pPr>
      <w:r>
        <w:t>Why one single root partition was chosen: it is simpler, easier to maintain, and completely suitable for this setup. A separate swap partition was not needed because modern Ubuntu can use a swap file. A separate /home partition was not necessary for this first clean stable layout.</w:t>
      </w:r>
    </w:p>
    <w:p>
      <w:pPr>
        <w:pStyle w:val="Heading2"/>
      </w:pPr>
      <w:r>
        <w:t>Bootloader target</w:t>
      </w:r>
    </w:p>
    <w:p>
      <w:r>
        <w:t>For “Device for boot loader installation,” the whole disk device was chosen: nvme0n1. The installer then reused the existing EFI partition correctly. The bootloader target should be the disk, not an individual partition like nvme0n1p1.</w:t>
      </w:r>
    </w:p>
    <w:p>
      <w:pPr>
        <w:pStyle w:val="Heading1"/>
      </w:pPr>
      <w:r>
        <w:t>11. Detecting Windows from Ubuntu and Fixing the GRUB Menu</w:t>
      </w:r>
    </w:p>
    <w:p>
      <w:r>
        <w:t>After first boot, Ubuntu started automatically because GRUB’s timeout was hidden and zero. This did not mean Windows was missing; it only meant Ubuntu was the default entry.</w:t>
      </w:r>
    </w:p>
    <w:p>
      <w:pPr>
        <w:pStyle w:val="Heading2"/>
      </w:pPr>
      <w:r>
        <w:t>Commands used to check Windows detection</w:t>
      </w:r>
    </w:p>
    <w:p>
      <w:pPr>
        <w:pStyle w:val="CodeBlock"/>
      </w:pPr>
      <w:r>
        <w:t>sudo os-prober</w:t>
      </w:r>
    </w:p>
    <w:p>
      <w:r>
        <w:t>Why this command mattered: os-prober scans for other operating systems. It detected Windows Boot Manager successfully, confirming that the Windows boot files were still present and visible to Ubuntu.</w:t>
      </w:r>
    </w:p>
    <w:p>
      <w:pPr>
        <w:pStyle w:val="Heading2"/>
      </w:pPr>
      <w:r>
        <w:t>Editing GRUB configuration</w:t>
      </w:r>
    </w:p>
    <w:p>
      <w:pPr>
        <w:pStyle w:val="CodeBlock"/>
      </w:pPr>
      <w:r>
        <w:t>sudo nano /etc/default/grub</w:t>
      </w:r>
    </w:p>
    <w:p>
      <w:pPr>
        <w:pStyle w:val="CodeBlock"/>
      </w:pPr>
      <w:r>
        <w:t># Change:</w:t>
      </w:r>
    </w:p>
    <w:p>
      <w:pPr>
        <w:pStyle w:val="CodeBlock"/>
      </w:pPr>
      <w:r>
        <w:t>GRUB_TIMEOUT_STYLE=hidden</w:t>
      </w:r>
    </w:p>
    <w:p>
      <w:pPr>
        <w:pStyle w:val="CodeBlock"/>
      </w:pPr>
      <w:r>
        <w:t>GRUB_TIMEOUT=0</w:t>
      </w:r>
    </w:p>
    <w:p>
      <w:pPr>
        <w:pStyle w:val="CodeBlock"/>
      </w:pPr>
      <w:r>
        <w:t># To:</w:t>
      </w:r>
    </w:p>
    <w:p>
      <w:pPr>
        <w:pStyle w:val="CodeBlock"/>
      </w:pPr>
      <w:r>
        <w:t>GRUB_TIMEOUT_STYLE=menu</w:t>
      </w:r>
    </w:p>
    <w:p>
      <w:pPr>
        <w:pStyle w:val="CodeBlock"/>
      </w:pPr>
      <w:r>
        <w:t>GRUB_TIMEOUT=5</w:t>
      </w:r>
    </w:p>
    <w:p>
      <w:pPr>
        <w:pStyle w:val="Heading2"/>
      </w:pPr>
      <w:r>
        <w:t>Why those settings mattered</w:t>
      </w:r>
    </w:p>
    <w:p>
      <w:pPr>
        <w:pStyle w:val="ListBullet"/>
        <w:spacing w:after="0"/>
      </w:pPr>
      <w:r>
        <w:t>GRUB_TIMEOUT_STYLE=menu forces the boot menu to be visibly shown.</w:t>
      </w:r>
    </w:p>
    <w:p>
      <w:pPr>
        <w:pStyle w:val="ListBullet"/>
        <w:spacing w:after="0"/>
      </w:pPr>
      <w:r>
        <w:t>GRUB_TIMEOUT=5 keeps it on screen long enough to choose Ubuntu or Windows comfortably.</w:t>
      </w:r>
    </w:p>
    <w:p>
      <w:pPr>
        <w:pStyle w:val="Heading2"/>
      </w:pPr>
      <w:r>
        <w:t>Save and apply</w:t>
      </w:r>
    </w:p>
    <w:p>
      <w:pPr>
        <w:pStyle w:val="ListBullet"/>
        <w:spacing w:after="0"/>
      </w:pPr>
      <w:r>
        <w:t>In nano: Ctrl + O, then Enter, then Ctrl + X</w:t>
      </w:r>
    </w:p>
    <w:p>
      <w:pPr>
        <w:pStyle w:val="ListBullet"/>
        <w:spacing w:after="0"/>
      </w:pPr>
      <w:r>
        <w:t>The key is the letter O, not zero</w:t>
      </w:r>
    </w:p>
    <w:p>
      <w:pPr>
        <w:pStyle w:val="CodeBlock"/>
      </w:pPr>
      <w:r>
        <w:t>sudo update-grub</w:t>
      </w:r>
    </w:p>
    <w:p>
      <w:pPr>
        <w:pStyle w:val="CodeBlock"/>
      </w:pPr>
      <w:r>
        <w:t>sudo reboot</w:t>
      </w:r>
    </w:p>
    <w:p>
      <w:r>
        <w:t>After this, the GRUB menu showed Windows Boot Manager and Ubuntu entries correctly.</w:t>
      </w:r>
    </w:p>
    <w:p>
      <w:pPr>
        <w:pStyle w:val="Heading1"/>
      </w:pPr>
      <w:r>
        <w:t>12. Updating Ubuntu and Installing NVIDIA Driver Support</w:t>
      </w:r>
    </w:p>
    <w:p>
      <w:r>
        <w:t>Once Ubuntu was running, package updates and GPU driver checks were performed. This was necessary because your system uses an RTX 3060 Laptop GPU and the Linux graphics stack must be correct before serious ML/DL work.</w:t>
      </w:r>
    </w:p>
    <w:p>
      <w:pPr>
        <w:pStyle w:val="Heading2"/>
      </w:pPr>
      <w:r>
        <w:t>Package update commands</w:t>
      </w:r>
    </w:p>
    <w:p>
      <w:pPr>
        <w:pStyle w:val="CodeBlock"/>
      </w:pPr>
      <w:r>
        <w:t>sudo apt update</w:t>
      </w:r>
    </w:p>
    <w:p>
      <w:pPr>
        <w:pStyle w:val="CodeBlock"/>
      </w:pPr>
      <w:r>
        <w:t>sudo apt upgrade -y</w:t>
      </w:r>
    </w:p>
    <w:p>
      <w:r>
        <w:t>Why these commands mattered: apt update refreshes package information, and apt upgrade installs available updates.</w:t>
      </w:r>
    </w:p>
    <w:p>
      <w:pPr>
        <w:pStyle w:val="Heading2"/>
      </w:pPr>
      <w:r>
        <w:t>NVIDIA detection command</w:t>
      </w:r>
    </w:p>
    <w:p>
      <w:pPr>
        <w:pStyle w:val="CodeBlock"/>
      </w:pPr>
      <w:r>
        <w:t>ubuntu-drivers devices</w:t>
      </w:r>
    </w:p>
    <w:p>
      <w:r>
        <w:t>Why this command mattered: it asks Ubuntu which NVIDIA driver package is recommended for the detected hardware.</w:t>
      </w:r>
    </w:p>
    <w:p>
      <w:pPr>
        <w:pStyle w:val="Heading2"/>
      </w:pPr>
      <w:r>
        <w:t>Recommended package found</w:t>
      </w:r>
    </w:p>
    <w:p>
      <w:r>
        <w:t>Ubuntu reported nvidia-driver-580-open as the recommended driver for the RTX 3060 Laptop GPU.</w:t>
      </w:r>
    </w:p>
    <w:p>
      <w:pPr>
        <w:pStyle w:val="Heading2"/>
      </w:pPr>
      <w:r>
        <w:t>Installation command</w:t>
      </w:r>
    </w:p>
    <w:p>
      <w:pPr>
        <w:pStyle w:val="CodeBlock"/>
      </w:pPr>
      <w:r>
        <w:t>sudo apt install nvidia-driver-580-open -y</w:t>
      </w:r>
    </w:p>
    <w:p>
      <w:r>
        <w:t>In your case, the package was already installed because third-party software had been enabled during the Ubuntu installation process.</w:t>
      </w:r>
    </w:p>
    <w:p>
      <w:pPr>
        <w:pStyle w:val="Heading2"/>
      </w:pPr>
      <w:r>
        <w:t>Reboot and verify</w:t>
      </w:r>
    </w:p>
    <w:p>
      <w:pPr>
        <w:pStyle w:val="CodeBlock"/>
      </w:pPr>
      <w:r>
        <w:t>sudo reboot</w:t>
      </w:r>
    </w:p>
    <w:p>
      <w:pPr>
        <w:pStyle w:val="CodeBlock"/>
      </w:pPr>
      <w:r>
        <w:t>nvidia-smi</w:t>
      </w:r>
    </w:p>
    <w:p>
      <w:r>
        <w:t>Why nvidia-smi mattered: it confirmed that the driver was active, the GPU was detected, and the CUDA runtime was visible. Seeing the RTX 3060 Laptop GPU listed was the confirmation that the graphics stack was working properly.</w:t>
      </w:r>
    </w:p>
    <w:p>
      <w:pPr>
        <w:pStyle w:val="Heading1"/>
      </w:pPr>
      <w:r>
        <w:t>13. Accessing Disk 1 from Both Windows and Ubuntu</w:t>
      </w:r>
    </w:p>
    <w:p>
      <w:r>
        <w:t>Yes, the current setup allows you to train ML/DL models on datasets stored on Disk 1 from both Windows and Ubuntu. In Windows, you use paths like D:\datasets\..., and in Ubuntu, you use the Linux-visible path to the same NTFS partition.</w:t>
      </w:r>
    </w:p>
    <w:p>
      <w:pPr>
        <w:pStyle w:val="Heading2"/>
      </w:pPr>
      <w:r>
        <w:t>Why this is safe</w:t>
      </w:r>
    </w:p>
    <w:p>
      <w:pPr>
        <w:pStyle w:val="ListBullet"/>
        <w:spacing w:after="0"/>
      </w:pPr>
      <w:r>
        <w:t>NTFS is supported in both Windows and Ubuntu.</w:t>
      </w:r>
    </w:p>
    <w:p>
      <w:pPr>
        <w:pStyle w:val="ListBullet"/>
        <w:spacing w:after="0"/>
      </w:pPr>
      <w:r>
        <w:t>Fast Startup and hibernation were disabled, reducing NTFS inconsistency risk.</w:t>
      </w:r>
    </w:p>
    <w:p>
      <w:pPr>
        <w:pStyle w:val="ListBullet"/>
        <w:spacing w:after="0"/>
      </w:pPr>
      <w:r>
        <w:t>As long as you shut down or reboot cleanly and do not work on the same actively-changing files simultaneously from both OSes, this is a practical and common workflow.</w:t>
      </w:r>
    </w:p>
    <w:p>
      <w:pPr>
        <w:pStyle w:val="Heading1"/>
      </w:pPr>
      <w:r>
        <w:t>14. Why Splitting Disk 1 Into NTFS + ext4 Is a Better Long-Term Plan</w:t>
      </w:r>
    </w:p>
    <w:p>
      <w:r>
        <w:t>You proposed separating Windows work files and Ubuntu work files to avoid cross-OS interference. The refined version of that idea is even better: make one NTFS partition for shared/cross-OS files and one ext4 partition for Ubuntu-native work. This gives you organization plus Linux-native behavior where it matters.</w:t>
      </w:r>
    </w:p>
    <w:p>
      <w:pPr>
        <w:pStyle w:val="Heading2"/>
      </w:pPr>
      <w:r>
        <w:t>Why not just two NTFS partitions</w:t>
      </w:r>
    </w:p>
    <w:p>
      <w:r>
        <w:t>Two NTFS partitions would still be workable, but ext4 is a better fit for Ubuntu-native workloads. ext4 provides cleaner Linux permissions and more natural behavior for Linux-heavy project folders, experiments, scripts, and tooling.</w:t>
      </w:r>
    </w:p>
    <w:p>
      <w:pPr>
        <w:pStyle w:val="Heading2"/>
      </w:pPr>
      <w:r>
        <w:t>Important tradeoff</w:t>
      </w:r>
    </w:p>
    <w:p>
      <w:r>
        <w:t>Windows does not natively read ext4. So anything you need in both Windows and Ubuntu should stay on the NTFS partition. Anything that is Ubuntu-only can live on the ext4 partition.</w:t>
      </w:r>
    </w:p>
    <w:p>
      <w:pPr>
        <w:pStyle w:val="Heading1"/>
      </w:pPr>
      <w:r>
        <w:t>15. Chosen Disk 1 Split: 200 GB ext4 and the Rest NTFS</w:t>
      </w:r>
    </w:p>
    <w:p>
      <w:r>
        <w:t>Your chosen split for Disk 1 is: about 200 GB for Ubuntu ext4 and the rest for NTFS. Since Disk 1 is about 476.94 GB, shrinking the current NTFS partition by roughly 200000 MB in Windows is the practical way to reserve about 200 GB for the future ext4 partition.</w:t>
      </w:r>
    </w:p>
    <w:p>
      <w:pPr>
        <w:pStyle w:val="Heading2"/>
      </w:pPr>
      <w:r>
        <w:t>Windows-side action on Disk 1</w:t>
      </w:r>
    </w:p>
    <w:p>
      <w:pPr>
        <w:pStyle w:val="ListNumber"/>
        <w:spacing w:after="0"/>
      </w:pPr>
      <w:r>
        <w:t>Boot into Windows.</w:t>
      </w:r>
    </w:p>
    <w:p>
      <w:pPr>
        <w:pStyle w:val="ListNumber"/>
        <w:spacing w:after="0"/>
      </w:pPr>
      <w:r>
        <w:t>Open Disk Management.</w:t>
      </w:r>
    </w:p>
    <w:p>
      <w:pPr>
        <w:pStyle w:val="ListNumber"/>
        <w:spacing w:after="0"/>
      </w:pPr>
      <w:r>
        <w:t>Identify Disk 1 carefully by size (about 476.94 GB).</w:t>
      </w:r>
    </w:p>
    <w:p>
      <w:pPr>
        <w:pStyle w:val="ListNumber"/>
        <w:spacing w:after="0"/>
      </w:pPr>
      <w:r>
        <w:t>Right-click the large NTFS partition on Disk 1 and choose “Shrink Volume.”</w:t>
      </w:r>
    </w:p>
    <w:p>
      <w:pPr>
        <w:pStyle w:val="ListNumber"/>
        <w:spacing w:after="0"/>
      </w:pPr>
      <w:r>
        <w:t>Enter 200000 MB as the shrink amount.</w:t>
      </w:r>
    </w:p>
    <w:p>
      <w:pPr>
        <w:pStyle w:val="ListNumber"/>
        <w:spacing w:after="0"/>
      </w:pPr>
      <w:r>
        <w:t>Click Shrink and leave the resulting space as unallocated.</w:t>
      </w:r>
    </w:p>
    <w:p>
      <w:pPr>
        <w:pStyle w:val="CodeBlock"/>
      </w:pPr>
      <w:r>
        <w:t>Shrink amount: 200000 MB</w:t>
      </w:r>
    </w:p>
    <w:p>
      <w:pPr>
        <w:pStyle w:val="Heading2"/>
      </w:pPr>
      <w:r>
        <w:t>Why leave it unallocated</w:t>
      </w:r>
    </w:p>
    <w:p>
      <w:r>
        <w:t>Windows cannot create ext4. The new free area must remain unallocated so Ubuntu can later create the ext4 partition there.</w:t>
      </w:r>
    </w:p>
    <w:p>
      <w:pPr>
        <w:pStyle w:val="Heading2"/>
      </w:pPr>
      <w:r>
        <w:t>Ubuntu-side action on Disk 1 after shrinking</w:t>
      </w:r>
    </w:p>
    <w:p>
      <w:pPr>
        <w:pStyle w:val="ListNumber"/>
        <w:spacing w:after="0"/>
      </w:pPr>
      <w:r>
        <w:t>Boot into Ubuntu.</w:t>
      </w:r>
    </w:p>
    <w:p>
      <w:pPr>
        <w:pStyle w:val="ListNumber"/>
        <w:spacing w:after="0"/>
      </w:pPr>
      <w:r>
        <w:t>Open the Disks application.</w:t>
      </w:r>
    </w:p>
    <w:p>
      <w:pPr>
        <w:pStyle w:val="ListNumber"/>
        <w:spacing w:after="0"/>
      </w:pPr>
      <w:r>
        <w:t>Select Disk 1 by size and identity.</w:t>
      </w:r>
    </w:p>
    <w:p>
      <w:pPr>
        <w:pStyle w:val="ListNumber"/>
        <w:spacing w:after="0"/>
      </w:pPr>
      <w:r>
        <w:t>Click the new unallocated space.</w:t>
      </w:r>
    </w:p>
    <w:p>
      <w:pPr>
        <w:pStyle w:val="ListNumber"/>
        <w:spacing w:after="0"/>
      </w:pPr>
      <w:r>
        <w:t>Click the + button.</w:t>
      </w:r>
    </w:p>
    <w:p>
      <w:pPr>
        <w:pStyle w:val="ListNumber"/>
        <w:spacing w:after="0"/>
      </w:pPr>
      <w:r>
        <w:t>Create a new partition using all of that space, formatted as ext4.</w:t>
      </w:r>
    </w:p>
    <w:p>
      <w:pPr>
        <w:pStyle w:val="ListNumber"/>
        <w:spacing w:after="0"/>
      </w:pPr>
      <w:r>
        <w:t>Give it a label such as ubuntu-work.</w:t>
      </w:r>
    </w:p>
    <w:p>
      <w:pPr>
        <w:pStyle w:val="Heading2"/>
      </w:pPr>
      <w:r>
        <w:t>Result after splitting Disk 1</w:t>
      </w:r>
    </w:p>
    <w:p>
      <w:pPr>
        <w:pStyle w:val="ListBullet"/>
        <w:spacing w:after="0"/>
      </w:pPr>
      <w:r>
        <w:t>Partition 1: NTFS for shared files</w:t>
      </w:r>
    </w:p>
    <w:p>
      <w:pPr>
        <w:pStyle w:val="ListBullet"/>
        <w:spacing w:after="0"/>
      </w:pPr>
      <w:r>
        <w:t>Partition 2: ext4 for Ubuntu-native work</w:t>
      </w:r>
    </w:p>
    <w:p>
      <w:pPr>
        <w:pStyle w:val="Heading1"/>
      </w:pPr>
      <w:r>
        <w:t>16. Optional: Permanent Mounts for Stable Linux Paths</w:t>
      </w:r>
    </w:p>
    <w:p>
      <w:r>
        <w:t>You can work without permanent mounts if the drives already appear in Ubuntu’s file manager. But for reproducible scripts and cleaner ML/DL workflows, fixed mount points are useful because they give the same Linux path after every reboot.</w:t>
      </w:r>
    </w:p>
    <w:p>
      <w:pPr>
        <w:pStyle w:val="Heading2"/>
      </w:pPr>
      <w:r>
        <w:t>Useful inspection commands</w:t>
      </w:r>
    </w:p>
    <w:p>
      <w:pPr>
        <w:pStyle w:val="CodeBlock"/>
      </w:pPr>
      <w:r>
        <w:t>lsblk -f</w:t>
      </w:r>
    </w:p>
    <w:p>
      <w:pPr>
        <w:pStyle w:val="CodeBlock"/>
      </w:pPr>
      <w:r>
        <w:t>sudo blkid</w:t>
      </w:r>
    </w:p>
    <w:p>
      <w:r>
        <w:t>Why these commands mattered: lsblk -f shows filesystems, labels, and mount points; blkid shows UUIDs, which are the safest identifiers to use in /etc/fstab.</w:t>
      </w:r>
    </w:p>
    <w:p>
      <w:pPr>
        <w:pStyle w:val="Heading2"/>
      </w:pPr>
      <w:r>
        <w:t>Example mount point creation</w:t>
      </w:r>
    </w:p>
    <w:p>
      <w:pPr>
        <w:pStyle w:val="CodeBlock"/>
      </w:pPr>
      <w:r>
        <w:t>sudo mkdir -p /mnt/shared</w:t>
      </w:r>
    </w:p>
    <w:p>
      <w:pPr>
        <w:pStyle w:val="CodeBlock"/>
      </w:pPr>
      <w:r>
        <w:t>sudo mkdir -p /mnt/ubuntu-work</w:t>
      </w:r>
    </w:p>
    <w:p>
      <w:pPr>
        <w:pStyle w:val="Heading2"/>
      </w:pPr>
      <w:r>
        <w:t>Example fstab lines</w:t>
      </w:r>
    </w:p>
    <w:p>
      <w:pPr>
        <w:pStyle w:val="CodeBlock"/>
      </w:pPr>
      <w:r>
        <w:t>UUID=YOUR_NTFS_UUID /mnt/shared ntfs3 defaults,uid=1000,gid=1000,rw 0 0</w:t>
      </w:r>
    </w:p>
    <w:p>
      <w:pPr>
        <w:pStyle w:val="CodeBlock"/>
      </w:pPr>
      <w:r>
        <w:t>UUID=YOUR_EXT4_UUID /mnt/ubuntu-work ext4 defaults 0 2</w:t>
      </w:r>
    </w:p>
    <w:p>
      <w:pPr>
        <w:pStyle w:val="Heading2"/>
      </w:pPr>
      <w:r>
        <w:t>Why these lines matter</w:t>
      </w:r>
    </w:p>
    <w:p>
      <w:pPr>
        <w:pStyle w:val="ListBullet"/>
        <w:spacing w:after="0"/>
      </w:pPr>
      <w:r>
        <w:t>They tell Ubuntu exactly which partitions to mount, where to mount them, and which filesystem driver to use.</w:t>
      </w:r>
    </w:p>
    <w:p>
      <w:pPr>
        <w:pStyle w:val="ListBullet"/>
        <w:spacing w:after="0"/>
      </w:pPr>
      <w:r>
        <w:t>Using UUID avoids problems if device names ever change.</w:t>
      </w:r>
    </w:p>
    <w:p>
      <w:pPr>
        <w:pStyle w:val="ListBullet"/>
        <w:spacing w:after="0"/>
      </w:pPr>
      <w:r>
        <w:t>A stable path like /mnt/shared/datasets or /mnt/ubuntu-work/projects is much cleaner for scripts and notebooks than random automounted locations.</w:t>
      </w:r>
    </w:p>
    <w:p>
      <w:pPr>
        <w:pStyle w:val="Heading2"/>
      </w:pPr>
      <w:r>
        <w:t>Safe test after editing fstab</w:t>
      </w:r>
    </w:p>
    <w:p>
      <w:pPr>
        <w:pStyle w:val="CodeBlock"/>
      </w:pPr>
      <w:r>
        <w:t>sudo mount -a</w:t>
      </w:r>
    </w:p>
    <w:p>
      <w:r>
        <w:t>Why this command matters: it tests all fstab entries immediately without requiring a reboot. If there is no error, the syntax and mount instructions are valid.</w:t>
      </w:r>
    </w:p>
    <w:p>
      <w:pPr>
        <w:pStyle w:val="Heading1"/>
      </w:pPr>
      <w:r>
        <w:t>17. Recommended Folder Strategy</w:t>
      </w:r>
    </w:p>
    <w:p>
      <w:r>
        <w:t>Use the two Disk 1 partitions intentionally based on whether files need to be shared between OSes or remain Ubuntu-native.</w:t>
      </w:r>
    </w:p>
    <w:p>
      <w:pPr>
        <w:pStyle w:val="Heading2"/>
      </w:pPr>
      <w:r>
        <w:t>Keep on NTFS</w:t>
      </w:r>
    </w:p>
    <w:p>
      <w:pPr>
        <w:pStyle w:val="ListBullet"/>
        <w:spacing w:after="0"/>
      </w:pPr>
      <w:r>
        <w:t>Datasets that you may access from both Windows and Ubuntu</w:t>
      </w:r>
    </w:p>
    <w:p>
      <w:pPr>
        <w:pStyle w:val="ListBullet"/>
        <w:spacing w:after="0"/>
      </w:pPr>
      <w:r>
        <w:t>Academic documents and PDFs</w:t>
      </w:r>
    </w:p>
    <w:p>
      <w:pPr>
        <w:pStyle w:val="ListBullet"/>
        <w:spacing w:after="0"/>
      </w:pPr>
      <w:r>
        <w:t>Shared notebooks</w:t>
      </w:r>
    </w:p>
    <w:p>
      <w:pPr>
        <w:pStyle w:val="ListBullet"/>
        <w:spacing w:after="0"/>
      </w:pPr>
      <w:r>
        <w:t>Exported models and results</w:t>
      </w:r>
    </w:p>
    <w:p>
      <w:pPr>
        <w:pStyle w:val="ListBullet"/>
        <w:spacing w:after="0"/>
      </w:pPr>
      <w:r>
        <w:t>Common project assets</w:t>
      </w:r>
    </w:p>
    <w:p>
      <w:pPr>
        <w:pStyle w:val="Heading2"/>
      </w:pPr>
      <w:r>
        <w:t>Keep on ext4</w:t>
      </w:r>
    </w:p>
    <w:p>
      <w:pPr>
        <w:pStyle w:val="ListBullet"/>
        <w:spacing w:after="0"/>
      </w:pPr>
      <w:r>
        <w:t>Ubuntu-only projects</w:t>
      </w:r>
    </w:p>
    <w:p>
      <w:pPr>
        <w:pStyle w:val="ListBullet"/>
        <w:spacing w:after="0"/>
      </w:pPr>
      <w:r>
        <w:t>Linux-side experiment folders</w:t>
      </w:r>
    </w:p>
    <w:p>
      <w:pPr>
        <w:pStyle w:val="ListBullet"/>
        <w:spacing w:after="0"/>
      </w:pPr>
      <w:r>
        <w:t>Training outputs and checkpoints mainly produced in Ubuntu</w:t>
      </w:r>
    </w:p>
    <w:p>
      <w:pPr>
        <w:pStyle w:val="ListBullet"/>
        <w:spacing w:after="0"/>
      </w:pPr>
      <w:r>
        <w:t>Scripts and Linux-native tooling workspaces</w:t>
      </w:r>
    </w:p>
    <w:p>
      <w:pPr>
        <w:pStyle w:val="Heading2"/>
      </w:pPr>
      <w:r>
        <w:t>Keep inside each OS separately</w:t>
      </w:r>
    </w:p>
    <w:p>
      <w:pPr>
        <w:pStyle w:val="ListBullet"/>
        <w:spacing w:after="0"/>
      </w:pPr>
      <w:r>
        <w:t>Python installation</w:t>
      </w:r>
    </w:p>
    <w:p>
      <w:pPr>
        <w:pStyle w:val="ListBullet"/>
        <w:spacing w:after="0"/>
      </w:pPr>
      <w:r>
        <w:t>Virtual environments</w:t>
      </w:r>
    </w:p>
    <w:p>
      <w:pPr>
        <w:pStyle w:val="ListBullet"/>
        <w:spacing w:after="0"/>
      </w:pPr>
      <w:r>
        <w:t>Conda/Miniconda base installation</w:t>
      </w:r>
    </w:p>
    <w:p>
      <w:pPr>
        <w:pStyle w:val="ListBullet"/>
        <w:spacing w:after="0"/>
      </w:pPr>
      <w:r>
        <w:t>OS-specific package stacks</w:t>
      </w:r>
    </w:p>
    <w:p>
      <w:pPr>
        <w:pStyle w:val="NoteBox"/>
      </w:pPr>
      <w:r>
        <w:t>Why this split is smart: shared data remains easy to access from both operating systems, while Linux-native work lives on a Linux-native filesystem and avoids avoidable NTFS quirks.</w:t>
      </w:r>
    </w:p>
    <w:p>
      <w:pPr>
        <w:pStyle w:val="Heading1"/>
      </w:pPr>
      <w:r>
        <w:t>18. Important “Never Do This” Checklist</w:t>
      </w:r>
    </w:p>
    <w:p>
      <w:pPr>
        <w:pStyle w:val="ListBullet"/>
        <w:spacing w:after="0"/>
      </w:pPr>
      <w:r>
        <w:t>Do not run clean on Disk 0 unless you intentionally want to wipe the operating system disk.</w:t>
      </w:r>
    </w:p>
    <w:p>
      <w:pPr>
        <w:pStyle w:val="ListBullet"/>
        <w:spacing w:after="0"/>
      </w:pPr>
      <w:r>
        <w:t>Do not format the EFI partition during Ubuntu installation.</w:t>
      </w:r>
    </w:p>
    <w:p>
      <w:pPr>
        <w:pStyle w:val="ListBullet"/>
        <w:spacing w:after="0"/>
      </w:pPr>
      <w:r>
        <w:t>Do not create extra unnecessary EFI partitions on the same OS disk.</w:t>
      </w:r>
    </w:p>
    <w:p>
      <w:pPr>
        <w:pStyle w:val="ListBullet"/>
        <w:spacing w:after="0"/>
      </w:pPr>
      <w:r>
        <w:t>Do not assume free space inside C: is the same as unallocated space for Ubuntu.</w:t>
      </w:r>
    </w:p>
    <w:p>
      <w:pPr>
        <w:pStyle w:val="ListBullet"/>
        <w:spacing w:after="0"/>
      </w:pPr>
      <w:r>
        <w:t>Do not leave Windows Fast Startup enabled in a dual-boot setup that accesses NTFS from Linux.</w:t>
      </w:r>
    </w:p>
    <w:p>
      <w:pPr>
        <w:pStyle w:val="ListBullet"/>
        <w:spacing w:after="0"/>
      </w:pPr>
      <w:r>
        <w:t>Do not leave hibernation enabled if you want safe shared NTFS access.</w:t>
      </w:r>
    </w:p>
    <w:p>
      <w:pPr>
        <w:pStyle w:val="ListBullet"/>
        <w:spacing w:after="0"/>
      </w:pPr>
      <w:r>
        <w:t>Do not store Linux-only environments or tooling internals on NTFS if you want the cleanest Linux behavior.</w:t>
      </w:r>
    </w:p>
    <w:p>
      <w:pPr>
        <w:pStyle w:val="Heading1"/>
      </w:pPr>
      <w:r>
        <w:t>19. Repeatable End-to-End Pipeline Summary</w:t>
      </w:r>
    </w:p>
    <w:p>
      <w:pPr>
        <w:pStyle w:val="ListNumber"/>
        <w:spacing w:after="0"/>
      </w:pPr>
      <w:r>
        <w:t>Identify Disk 0 and Disk 1 correctly.</w:t>
      </w:r>
    </w:p>
    <w:p>
      <w:pPr>
        <w:pStyle w:val="ListNumber"/>
        <w:spacing w:after="0"/>
      </w:pPr>
      <w:r>
        <w:t>If Disk 1 is Dynamic, repair it with DiskPart: clean and convert gpt.</w:t>
      </w:r>
    </w:p>
    <w:p>
      <w:pPr>
        <w:pStyle w:val="ListNumber"/>
        <w:spacing w:after="0"/>
      </w:pPr>
      <w:r>
        <w:t>Create a proper Windows installer USB and install Windows on Disk 0 only.</w:t>
      </w:r>
    </w:p>
    <w:p>
      <w:pPr>
        <w:pStyle w:val="ListNumber"/>
        <w:spacing w:after="0"/>
      </w:pPr>
      <w:r>
        <w:t>Disable Fast Startup and run powercfg /h off in Windows.</w:t>
      </w:r>
    </w:p>
    <w:p>
      <w:pPr>
        <w:pStyle w:val="ListNumber"/>
        <w:spacing w:after="0"/>
      </w:pPr>
      <w:r>
        <w:t>Shrink C: on Disk 0 by about 230000 MB to create Ubuntu space.</w:t>
      </w:r>
    </w:p>
    <w:p>
      <w:pPr>
        <w:pStyle w:val="ListNumber"/>
        <w:spacing w:after="0"/>
      </w:pPr>
      <w:r>
        <w:t>Create a proper Ubuntu installer USB and boot it in UEFI mode.</w:t>
      </w:r>
    </w:p>
    <w:p>
      <w:pPr>
        <w:pStyle w:val="ListNumber"/>
        <w:spacing w:after="0"/>
      </w:pPr>
      <w:r>
        <w:t>Install Ubuntu manually into the free space on Disk 0, reusing the existing EFI partition.</w:t>
      </w:r>
    </w:p>
    <w:p>
      <w:pPr>
        <w:pStyle w:val="ListNumber"/>
        <w:spacing w:after="0"/>
      </w:pPr>
      <w:r>
        <w:t>Create one ext4 root partition mounted at / and install the bootloader to the whole Disk 0 device.</w:t>
      </w:r>
    </w:p>
    <w:p>
      <w:pPr>
        <w:pStyle w:val="ListNumber"/>
        <w:spacing w:after="0"/>
      </w:pPr>
      <w:r>
        <w:t>After Ubuntu boots, run sudo os-prober, edit GRUB timeout settings, update-grub, and reboot.</w:t>
      </w:r>
    </w:p>
    <w:p>
      <w:pPr>
        <w:pStyle w:val="ListNumber"/>
        <w:spacing w:after="0"/>
      </w:pPr>
      <w:r>
        <w:t>Update Ubuntu, confirm the NVIDIA driver recommendation, install or verify the recommended driver, reboot, and verify with nvidia-smi.</w:t>
      </w:r>
    </w:p>
    <w:p>
      <w:pPr>
        <w:pStyle w:val="ListNumber"/>
        <w:spacing w:after="0"/>
      </w:pPr>
      <w:r>
        <w:t>In Windows, shrink Disk 1 by 200000 MB if you want a 200 GB ext4 Ubuntu workspace there.</w:t>
      </w:r>
    </w:p>
    <w:p>
      <w:pPr>
        <w:pStyle w:val="ListNumber"/>
        <w:spacing w:after="0"/>
      </w:pPr>
      <w:r>
        <w:t>In Ubuntu, use Disks to create the ext4 partition in the new unallocated space on Disk 1.</w:t>
      </w:r>
    </w:p>
    <w:p>
      <w:pPr>
        <w:pStyle w:val="ListNumber"/>
        <w:spacing w:after="0"/>
      </w:pPr>
      <w:r>
        <w:t>Optionally create permanent mount points and fstab entries for stable Linux paths.</w:t>
      </w:r>
    </w:p>
    <w:p>
      <w:pPr>
        <w:pStyle w:val="ListNumber"/>
        <w:spacing w:after="0"/>
      </w:pPr>
      <w:r>
        <w:t>Store shared data on NTFS and Ubuntu-native work on ext4.</w:t>
      </w:r>
    </w:p>
    <w:p>
      <w:pPr>
        <w:pStyle w:val="Heading1"/>
      </w:pPr>
      <w:r>
        <w:t>20. Command Appendix</w:t>
      </w:r>
    </w:p>
    <w:p>
      <w:r>
        <w:t>These are the commands that were used or recommended during the chat. Keep them as a quick reference.</w:t>
      </w:r>
    </w:p>
    <w:p>
      <w:pPr>
        <w:pStyle w:val="Heading2"/>
      </w:pPr>
      <w:r>
        <w:t>Repair secondary disk layout</w:t>
      </w:r>
    </w:p>
    <w:p>
      <w:pPr>
        <w:pStyle w:val="CodeBlock"/>
      </w:pPr>
      <w:r>
        <w:t>diskpart</w:t>
      </w:r>
    </w:p>
    <w:p>
      <w:pPr>
        <w:pStyle w:val="CodeBlock"/>
      </w:pPr>
      <w:r>
        <w:t>list disk</w:t>
      </w:r>
    </w:p>
    <w:p>
      <w:pPr>
        <w:pStyle w:val="CodeBlock"/>
      </w:pPr>
      <w:r>
        <w:t>select disk 1</w:t>
      </w:r>
    </w:p>
    <w:p>
      <w:pPr>
        <w:pStyle w:val="CodeBlock"/>
      </w:pPr>
      <w:r>
        <w:t>detail disk</w:t>
      </w:r>
    </w:p>
    <w:p>
      <w:pPr>
        <w:pStyle w:val="CodeBlock"/>
      </w:pPr>
      <w:r>
        <w:t>clean</w:t>
      </w:r>
    </w:p>
    <w:p>
      <w:pPr>
        <w:pStyle w:val="CodeBlock"/>
      </w:pPr>
      <w:r>
        <w:t>convert gpt</w:t>
      </w:r>
    </w:p>
    <w:p>
      <w:pPr>
        <w:pStyle w:val="CodeBlock"/>
      </w:pPr>
      <w:r>
        <w:t>exit</w:t>
      </w:r>
    </w:p>
    <w:p>
      <w:pPr>
        <w:pStyle w:val="Heading2"/>
      </w:pPr>
      <w:r>
        <w:t>Disable Windows hibernation</w:t>
      </w:r>
    </w:p>
    <w:p>
      <w:pPr>
        <w:pStyle w:val="CodeBlock"/>
      </w:pPr>
      <w:r>
        <w:t>powercfg /h off</w:t>
      </w:r>
    </w:p>
    <w:p>
      <w:pPr>
        <w:pStyle w:val="Heading2"/>
      </w:pPr>
      <w:r>
        <w:t>Detect Windows from Ubuntu</w:t>
      </w:r>
    </w:p>
    <w:p>
      <w:pPr>
        <w:pStyle w:val="CodeBlock"/>
      </w:pPr>
      <w:r>
        <w:t>sudo os-prober</w:t>
      </w:r>
    </w:p>
    <w:p>
      <w:pPr>
        <w:pStyle w:val="Heading2"/>
      </w:pPr>
      <w:r>
        <w:t>Edit GRUB config</w:t>
      </w:r>
    </w:p>
    <w:p>
      <w:pPr>
        <w:pStyle w:val="CodeBlock"/>
      </w:pPr>
      <w:r>
        <w:t>sudo nano /etc/default/grub</w:t>
      </w:r>
    </w:p>
    <w:p>
      <w:pPr>
        <w:pStyle w:val="Heading2"/>
      </w:pPr>
      <w:r>
        <w:t>Apply GRUB changes</w:t>
      </w:r>
    </w:p>
    <w:p>
      <w:pPr>
        <w:pStyle w:val="CodeBlock"/>
      </w:pPr>
      <w:r>
        <w:t>sudo update-grub</w:t>
      </w:r>
    </w:p>
    <w:p>
      <w:pPr>
        <w:pStyle w:val="Heading2"/>
      </w:pPr>
      <w:r>
        <w:t>Reboot Ubuntu</w:t>
      </w:r>
    </w:p>
    <w:p>
      <w:pPr>
        <w:pStyle w:val="CodeBlock"/>
      </w:pPr>
      <w:r>
        <w:t>sudo reboot</w:t>
      </w:r>
    </w:p>
    <w:p>
      <w:pPr>
        <w:pStyle w:val="Heading2"/>
      </w:pPr>
      <w:r>
        <w:t>Update Ubuntu packages</w:t>
      </w:r>
    </w:p>
    <w:p>
      <w:pPr>
        <w:pStyle w:val="CodeBlock"/>
      </w:pPr>
      <w:r>
        <w:t>sudo apt update</w:t>
      </w:r>
    </w:p>
    <w:p>
      <w:pPr>
        <w:pStyle w:val="CodeBlock"/>
      </w:pPr>
      <w:r>
        <w:t>sudo apt upgrade -y</w:t>
      </w:r>
    </w:p>
    <w:p>
      <w:pPr>
        <w:pStyle w:val="Heading2"/>
      </w:pPr>
      <w:r>
        <w:t>Check recommended NVIDIA driver</w:t>
      </w:r>
    </w:p>
    <w:p>
      <w:pPr>
        <w:pStyle w:val="CodeBlock"/>
      </w:pPr>
      <w:r>
        <w:t>ubuntu-drivers devices</w:t>
      </w:r>
    </w:p>
    <w:p>
      <w:pPr>
        <w:pStyle w:val="Heading2"/>
      </w:pPr>
      <w:r>
        <w:t>Install recommended NVIDIA driver</w:t>
      </w:r>
    </w:p>
    <w:p>
      <w:pPr>
        <w:pStyle w:val="CodeBlock"/>
      </w:pPr>
      <w:r>
        <w:t>sudo apt install nvidia-driver-580-open -y</w:t>
      </w:r>
    </w:p>
    <w:p>
      <w:pPr>
        <w:pStyle w:val="Heading2"/>
      </w:pPr>
      <w:r>
        <w:t>Verify NVIDIA driver</w:t>
      </w:r>
    </w:p>
    <w:p>
      <w:pPr>
        <w:pStyle w:val="CodeBlock"/>
      </w:pPr>
      <w:r>
        <w:t>nvidia-smi</w:t>
      </w:r>
    </w:p>
    <w:p>
      <w:pPr>
        <w:pStyle w:val="Heading2"/>
      </w:pPr>
      <w:r>
        <w:t>Inspect partitions and filesystems</w:t>
      </w:r>
    </w:p>
    <w:p>
      <w:pPr>
        <w:pStyle w:val="CodeBlock"/>
      </w:pPr>
      <w:r>
        <w:t>lsblk -f</w:t>
      </w:r>
    </w:p>
    <w:p>
      <w:pPr>
        <w:pStyle w:val="CodeBlock"/>
      </w:pPr>
      <w:r>
        <w:t>sudo blkid</w:t>
      </w:r>
    </w:p>
    <w:p>
      <w:pPr>
        <w:pStyle w:val="Heading2"/>
      </w:pPr>
      <w:r>
        <w:t>Create example mount point folders</w:t>
      </w:r>
    </w:p>
    <w:p>
      <w:pPr>
        <w:pStyle w:val="CodeBlock"/>
      </w:pPr>
      <w:r>
        <w:t>sudo mkdir -p /mnt/shared</w:t>
      </w:r>
    </w:p>
    <w:p>
      <w:pPr>
        <w:pStyle w:val="CodeBlock"/>
      </w:pPr>
      <w:r>
        <w:t>sudo mkdir -p /mnt/ubuntu-work</w:t>
      </w:r>
    </w:p>
    <w:p>
      <w:pPr>
        <w:pStyle w:val="Heading2"/>
      </w:pPr>
      <w:r>
        <w:t>Test fstab entries</w:t>
      </w:r>
    </w:p>
    <w:p>
      <w:pPr>
        <w:pStyle w:val="CodeBlock"/>
      </w:pPr>
      <w:r>
        <w:t>sudo mount -a</w:t>
      </w:r>
    </w:p>
    <w:p>
      <w:pPr>
        <w:pStyle w:val="Heading1"/>
      </w:pPr>
      <w:r>
        <w:t>Final Note</w:t>
      </w:r>
    </w:p>
    <w:p>
      <w:r>
        <w:t>This manual captures the full logic of the setup we built together: why the original dynamic-disk layout was wrong, how the disks were cleaned, why Windows was reinstalled first, how Ubuntu was installed safely, how GRUB and NVIDIA were verified, and how Disk 1 should be split for a practical ML/DL workflow. If you repeat the same process later, follow the sequence exactly and verify disk identity carefully at every destructive step.</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8"/>
      </w:rPr>
      <w:t>Windows 11 + Ubuntu Dual-Boot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2F2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line="240" w:lineRule="auto"/>
      <w:ind w:left="504"/>
    </w:pPr>
    <w:rPr>
      <w:rFonts w:ascii="Consolas" w:hAnsi="Consolas"/>
      <w:sz w:val="18"/>
    </w:rPr>
  </w:style>
  <w:style w:type="paragraph" w:customStyle="1" w:styleId="NoteBox">
    <w:name w:val="NoteBox"/>
    <w:pPr>
      <w:spacing w:before="80" w:after="120"/>
      <w:ind w:left="288" w:right="288"/>
    </w:pPr>
    <w:rPr>
      <w:rFonts w:ascii="Aptos" w:hAnsi="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