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AFE</w:t>
      </w:r>
      <w:r w:rsidDel="00000000" w:rsidR="00000000" w:rsidRPr="00000000">
        <w:rPr>
          <w:rtl w:val="0"/>
        </w:rPr>
        <w:t xml:space="preserve"> - AsianBGE Frontend</w:t>
      </w:r>
    </w:p>
    <w:p w:rsidR="00000000" w:rsidDel="00000000" w:rsidP="00000000" w:rsidRDefault="00000000" w:rsidRPr="00000000" w14:paraId="00000002">
      <w:pPr>
        <w:pageBreakBefore w:val="0"/>
        <w:rPr/>
      </w:pPr>
      <w:r w:rsidDel="00000000" w:rsidR="00000000" w:rsidRPr="00000000">
        <w:rPr>
          <w:b w:val="1"/>
          <w:rtl w:val="0"/>
        </w:rPr>
        <w:t xml:space="preserve">ABE</w:t>
      </w:r>
      <w:r w:rsidDel="00000000" w:rsidR="00000000" w:rsidRPr="00000000">
        <w:rPr>
          <w:rtl w:val="0"/>
        </w:rPr>
        <w:t xml:space="preserve"> - AsianBGE Backend</w:t>
      </w:r>
    </w:p>
    <w:p w:rsidR="00000000" w:rsidDel="00000000" w:rsidP="00000000" w:rsidRDefault="00000000" w:rsidRPr="00000000" w14:paraId="00000003">
      <w:pPr>
        <w:pageBreakBefore w:val="0"/>
        <w:rPr/>
      </w:pPr>
      <w:r w:rsidDel="00000000" w:rsidR="00000000" w:rsidRPr="00000000">
        <w:rPr>
          <w:b w:val="1"/>
          <w:rtl w:val="0"/>
        </w:rPr>
        <w:t xml:space="preserve">WFE</w:t>
      </w:r>
      <w:r w:rsidDel="00000000" w:rsidR="00000000" w:rsidRPr="00000000">
        <w:rPr>
          <w:rtl w:val="0"/>
        </w:rPr>
        <w:t xml:space="preserve"> - Wadzpay Frontend (Sign in form)</w:t>
      </w:r>
    </w:p>
    <w:p w:rsidR="00000000" w:rsidDel="00000000" w:rsidP="00000000" w:rsidRDefault="00000000" w:rsidRPr="00000000" w14:paraId="00000004">
      <w:pPr>
        <w:pageBreakBefore w:val="0"/>
        <w:rPr/>
      </w:pPr>
      <w:r w:rsidDel="00000000" w:rsidR="00000000" w:rsidRPr="00000000">
        <w:rPr>
          <w:b w:val="1"/>
          <w:rtl w:val="0"/>
        </w:rPr>
        <w:t xml:space="preserve">WBE</w:t>
      </w:r>
      <w:r w:rsidDel="00000000" w:rsidR="00000000" w:rsidRPr="00000000">
        <w:rPr>
          <w:rtl w:val="0"/>
        </w:rPr>
        <w:t xml:space="preserve"> - Wadzpay Backend</w:t>
      </w:r>
    </w:p>
    <w:p w:rsidR="00000000" w:rsidDel="00000000" w:rsidP="00000000" w:rsidRDefault="00000000" w:rsidRPr="00000000" w14:paraId="00000005">
      <w:pPr>
        <w:pStyle w:val="Title"/>
        <w:pageBreakBefore w:val="0"/>
        <w:rPr/>
      </w:pPr>
      <w:bookmarkStart w:colFirst="0" w:colLast="0" w:name="_9ccapy76by8r" w:id="0"/>
      <w:bookmarkEnd w:id="0"/>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qtttbawttt97" w:id="1"/>
      <w:bookmarkEnd w:id="1"/>
      <w:r w:rsidDel="00000000" w:rsidR="00000000" w:rsidRPr="00000000">
        <w:rPr>
          <w:rtl w:val="0"/>
        </w:rPr>
        <w:t xml:space="preserve">Model 1 - Redirect Sign in</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b w:val="1"/>
          <w:rtl w:val="0"/>
        </w:rPr>
        <w:t xml:space="preserve">AFE</w:t>
      </w:r>
      <w:r w:rsidDel="00000000" w:rsidR="00000000" w:rsidRPr="00000000">
        <w:rPr>
          <w:rtl w:val="0"/>
        </w:rPr>
        <w:t xml:space="preserve"> - user fills in the information about how much funds they want to transfer to AsianBGE and clicks on the “Pay with Wadzpay” button;</w:t>
      </w:r>
    </w:p>
    <w:p w:rsidR="00000000" w:rsidDel="00000000" w:rsidP="00000000" w:rsidRDefault="00000000" w:rsidRPr="00000000" w14:paraId="00000008">
      <w:pPr>
        <w:pageBreakBefore w:val="0"/>
        <w:numPr>
          <w:ilvl w:val="0"/>
          <w:numId w:val="1"/>
        </w:numPr>
        <w:ind w:left="720" w:hanging="360"/>
        <w:rPr/>
      </w:pPr>
      <w:r w:rsidDel="00000000" w:rsidR="00000000" w:rsidRPr="00000000">
        <w:rPr>
          <w:b w:val="1"/>
          <w:rtl w:val="0"/>
        </w:rPr>
        <w:t xml:space="preserve">AFE</w:t>
      </w:r>
      <w:r w:rsidDel="00000000" w:rsidR="00000000" w:rsidRPr="00000000">
        <w:rPr>
          <w:rtl w:val="0"/>
        </w:rPr>
        <w:t xml:space="preserve"> sends a request with transaction information to </w:t>
      </w:r>
      <w:r w:rsidDel="00000000" w:rsidR="00000000" w:rsidRPr="00000000">
        <w:rPr>
          <w:b w:val="1"/>
          <w:rtl w:val="0"/>
        </w:rPr>
        <w:t xml:space="preserve">ABE</w:t>
      </w:r>
      <w:r w:rsidDel="00000000" w:rsidR="00000000" w:rsidRPr="00000000">
        <w:rPr>
          <w:rtl w:val="0"/>
        </w:rPr>
        <w:t xml:space="preserve">;</w:t>
      </w:r>
    </w:p>
    <w:p w:rsidR="00000000" w:rsidDel="00000000" w:rsidP="00000000" w:rsidRDefault="00000000" w:rsidRPr="00000000" w14:paraId="00000009">
      <w:pPr>
        <w:pageBreakBefore w:val="0"/>
        <w:numPr>
          <w:ilvl w:val="0"/>
          <w:numId w:val="1"/>
        </w:numPr>
        <w:ind w:left="720" w:hanging="360"/>
        <w:rPr/>
      </w:pPr>
      <w:r w:rsidDel="00000000" w:rsidR="00000000" w:rsidRPr="00000000">
        <w:rPr>
          <w:b w:val="1"/>
          <w:rtl w:val="0"/>
        </w:rPr>
        <w:t xml:space="preserve">ABE </w:t>
      </w:r>
      <w:r w:rsidDel="00000000" w:rsidR="00000000" w:rsidRPr="00000000">
        <w:rPr>
          <w:rtl w:val="0"/>
        </w:rPr>
        <w:t xml:space="preserve">sends a request to </w:t>
      </w:r>
      <w:r w:rsidDel="00000000" w:rsidR="00000000" w:rsidRPr="00000000">
        <w:rPr>
          <w:b w:val="1"/>
          <w:rtl w:val="0"/>
        </w:rPr>
        <w:t xml:space="preserve">WBE</w:t>
      </w:r>
      <w:r w:rsidDel="00000000" w:rsidR="00000000" w:rsidRPr="00000000">
        <w:rPr>
          <w:rtl w:val="0"/>
        </w:rPr>
        <w:t xml:space="preserve"> with the same information with addition of the API key that identifies them as a valid merchant in </w:t>
      </w:r>
      <w:r w:rsidDel="00000000" w:rsidR="00000000" w:rsidRPr="00000000">
        <w:rPr>
          <w:b w:val="1"/>
          <w:rtl w:val="0"/>
        </w:rPr>
        <w:t xml:space="preserve">WBE </w:t>
      </w:r>
      <w:r w:rsidDel="00000000" w:rsidR="00000000" w:rsidRPr="00000000">
        <w:rPr>
          <w:rtl w:val="0"/>
        </w:rPr>
        <w:t xml:space="preserve">to create an order;</w:t>
      </w:r>
    </w:p>
    <w:p w:rsidR="00000000" w:rsidDel="00000000" w:rsidP="00000000" w:rsidRDefault="00000000" w:rsidRPr="00000000" w14:paraId="0000000A">
      <w:pPr>
        <w:pageBreakBefore w:val="0"/>
        <w:numPr>
          <w:ilvl w:val="0"/>
          <w:numId w:val="1"/>
        </w:numPr>
        <w:ind w:left="720" w:hanging="360"/>
        <w:rPr/>
      </w:pPr>
      <w:r w:rsidDel="00000000" w:rsidR="00000000" w:rsidRPr="00000000">
        <w:rPr>
          <w:b w:val="1"/>
          <w:rtl w:val="0"/>
        </w:rPr>
        <w:t xml:space="preserve">WBE</w:t>
      </w:r>
      <w:r w:rsidDel="00000000" w:rsidR="00000000" w:rsidRPr="00000000">
        <w:rPr>
          <w:rtl w:val="0"/>
        </w:rPr>
        <w:t xml:space="preserve"> saves this information as a temporary order and encrypts it in a secure token which is sent back to </w:t>
      </w:r>
      <w:r w:rsidDel="00000000" w:rsidR="00000000" w:rsidRPr="00000000">
        <w:rPr>
          <w:b w:val="1"/>
          <w:rtl w:val="0"/>
        </w:rPr>
        <w:t xml:space="preserve">ABE</w:t>
      </w:r>
      <w:r w:rsidDel="00000000" w:rsidR="00000000" w:rsidRPr="00000000">
        <w:rPr>
          <w:rtl w:val="0"/>
        </w:rPr>
        <w:t xml:space="preserve">;</w:t>
      </w:r>
    </w:p>
    <w:p w:rsidR="00000000" w:rsidDel="00000000" w:rsidP="00000000" w:rsidRDefault="00000000" w:rsidRPr="00000000" w14:paraId="0000000B">
      <w:pPr>
        <w:pageBreakBefore w:val="0"/>
        <w:numPr>
          <w:ilvl w:val="0"/>
          <w:numId w:val="1"/>
        </w:numPr>
        <w:ind w:left="720" w:hanging="360"/>
        <w:rPr/>
      </w:pPr>
      <w:r w:rsidDel="00000000" w:rsidR="00000000" w:rsidRPr="00000000">
        <w:rPr>
          <w:b w:val="1"/>
          <w:rtl w:val="0"/>
        </w:rPr>
        <w:t xml:space="preserve">ABE </w:t>
      </w:r>
      <w:r w:rsidDel="00000000" w:rsidR="00000000" w:rsidRPr="00000000">
        <w:rPr>
          <w:rtl w:val="0"/>
        </w:rPr>
        <w:t xml:space="preserve">sends the token to </w:t>
      </w:r>
      <w:r w:rsidDel="00000000" w:rsidR="00000000" w:rsidRPr="00000000">
        <w:rPr>
          <w:b w:val="1"/>
          <w:rtl w:val="0"/>
        </w:rPr>
        <w:t xml:space="preserve">AFE</w:t>
      </w:r>
      <w:r w:rsidDel="00000000" w:rsidR="00000000" w:rsidRPr="00000000">
        <w:rPr>
          <w:rtl w:val="0"/>
        </w:rPr>
        <w:t xml:space="preserve">;</w:t>
      </w:r>
    </w:p>
    <w:p w:rsidR="00000000" w:rsidDel="00000000" w:rsidP="00000000" w:rsidRDefault="00000000" w:rsidRPr="00000000" w14:paraId="0000000C">
      <w:pPr>
        <w:pageBreakBefore w:val="0"/>
        <w:numPr>
          <w:ilvl w:val="0"/>
          <w:numId w:val="1"/>
        </w:numPr>
        <w:ind w:left="720" w:hanging="360"/>
        <w:rPr/>
      </w:pPr>
      <w:r w:rsidDel="00000000" w:rsidR="00000000" w:rsidRPr="00000000">
        <w:rPr>
          <w:b w:val="1"/>
          <w:rtl w:val="0"/>
        </w:rPr>
        <w:t xml:space="preserve">AFE </w:t>
      </w:r>
      <w:r w:rsidDel="00000000" w:rsidR="00000000" w:rsidRPr="00000000">
        <w:rPr>
          <w:rtl w:val="0"/>
        </w:rPr>
        <w:t xml:space="preserve">redirects the user to </w:t>
      </w:r>
      <w:r w:rsidDel="00000000" w:rsidR="00000000" w:rsidRPr="00000000">
        <w:rPr>
          <w:b w:val="1"/>
          <w:rtl w:val="0"/>
        </w:rPr>
        <w:t xml:space="preserve">WFE - Wadzpay Sign in</w:t>
      </w:r>
      <w:r w:rsidDel="00000000" w:rsidR="00000000" w:rsidRPr="00000000">
        <w:rPr>
          <w:rtl w:val="0"/>
        </w:rPr>
        <w:t xml:space="preserve">, the URL contains the token with order information;</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b w:val="1"/>
          <w:rtl w:val="0"/>
        </w:rPr>
        <w:t xml:space="preserve">WFE </w:t>
      </w:r>
      <w:r w:rsidDel="00000000" w:rsidR="00000000" w:rsidRPr="00000000">
        <w:rPr>
          <w:rtl w:val="0"/>
        </w:rPr>
        <w:t xml:space="preserve">presents a summary of the order (reservation/refreshing of crypto price) and a sign in form;</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The user signs in with their email address and password;</w:t>
      </w:r>
    </w:p>
    <w:p w:rsidR="00000000" w:rsidDel="00000000" w:rsidP="00000000" w:rsidRDefault="00000000" w:rsidRPr="00000000" w14:paraId="0000000F">
      <w:pPr>
        <w:pageBreakBefore w:val="0"/>
        <w:numPr>
          <w:ilvl w:val="0"/>
          <w:numId w:val="1"/>
        </w:numPr>
        <w:ind w:left="720" w:hanging="360"/>
        <w:rPr/>
      </w:pPr>
      <w:r w:rsidDel="00000000" w:rsidR="00000000" w:rsidRPr="00000000">
        <w:rPr>
          <w:b w:val="1"/>
          <w:rtl w:val="0"/>
        </w:rPr>
        <w:t xml:space="preserve">WFE</w:t>
      </w:r>
      <w:r w:rsidDel="00000000" w:rsidR="00000000" w:rsidRPr="00000000">
        <w:rPr>
          <w:rtl w:val="0"/>
        </w:rPr>
        <w:t xml:space="preserve"> sends the token and the sign in information to </w:t>
      </w:r>
      <w:r w:rsidDel="00000000" w:rsidR="00000000" w:rsidRPr="00000000">
        <w:rPr>
          <w:b w:val="1"/>
          <w:rtl w:val="0"/>
        </w:rPr>
        <w:t xml:space="preserve">WBE</w:t>
      </w:r>
      <w:r w:rsidDel="00000000" w:rsidR="00000000" w:rsidRPr="00000000">
        <w:rPr>
          <w:rtl w:val="0"/>
        </w:rPr>
        <w:t xml:space="preserve">;</w:t>
      </w:r>
    </w:p>
    <w:p w:rsidR="00000000" w:rsidDel="00000000" w:rsidP="00000000" w:rsidRDefault="00000000" w:rsidRPr="00000000" w14:paraId="00000010">
      <w:pPr>
        <w:pageBreakBefore w:val="0"/>
        <w:numPr>
          <w:ilvl w:val="0"/>
          <w:numId w:val="1"/>
        </w:numPr>
        <w:ind w:left="720" w:hanging="360"/>
        <w:rPr/>
      </w:pPr>
      <w:r w:rsidDel="00000000" w:rsidR="00000000" w:rsidRPr="00000000">
        <w:rPr>
          <w:b w:val="1"/>
          <w:rtl w:val="0"/>
        </w:rPr>
        <w:t xml:space="preserve">WBE </w:t>
      </w:r>
      <w:r w:rsidDel="00000000" w:rsidR="00000000" w:rsidRPr="00000000">
        <w:rPr>
          <w:rtl w:val="0"/>
        </w:rPr>
        <w:t xml:space="preserve">checks if the transaction is possible for this user and sends the order confirmation to </w:t>
      </w:r>
      <w:r w:rsidDel="00000000" w:rsidR="00000000" w:rsidRPr="00000000">
        <w:rPr>
          <w:b w:val="1"/>
          <w:rtl w:val="0"/>
        </w:rPr>
        <w:t xml:space="preserve">ABE</w:t>
      </w:r>
      <w:r w:rsidDel="00000000" w:rsidR="00000000" w:rsidRPr="00000000">
        <w:rPr>
          <w:rtl w:val="0"/>
        </w:rPr>
        <w:t xml:space="preserve">;</w:t>
      </w:r>
    </w:p>
    <w:p w:rsidR="00000000" w:rsidDel="00000000" w:rsidP="00000000" w:rsidRDefault="00000000" w:rsidRPr="00000000" w14:paraId="00000011">
      <w:pPr>
        <w:pageBreakBefore w:val="0"/>
        <w:numPr>
          <w:ilvl w:val="0"/>
          <w:numId w:val="1"/>
        </w:numPr>
        <w:ind w:left="720" w:hanging="360"/>
        <w:rPr/>
      </w:pPr>
      <w:r w:rsidDel="00000000" w:rsidR="00000000" w:rsidRPr="00000000">
        <w:rPr>
          <w:b w:val="1"/>
          <w:rtl w:val="0"/>
        </w:rPr>
        <w:t xml:space="preserve">ABE </w:t>
      </w:r>
      <w:r w:rsidDel="00000000" w:rsidR="00000000" w:rsidRPr="00000000">
        <w:rPr>
          <w:rtl w:val="0"/>
        </w:rPr>
        <w:t xml:space="preserve">executes its business logic to add funds to the user and communicates success back to </w:t>
      </w:r>
      <w:r w:rsidDel="00000000" w:rsidR="00000000" w:rsidRPr="00000000">
        <w:rPr>
          <w:b w:val="1"/>
          <w:rtl w:val="0"/>
        </w:rPr>
        <w:t xml:space="preserve">WBE</w:t>
      </w:r>
      <w:r w:rsidDel="00000000" w:rsidR="00000000" w:rsidRPr="00000000">
        <w:rPr>
          <w:rtl w:val="0"/>
        </w:rPr>
        <w:t xml:space="preserve">;</w:t>
      </w:r>
    </w:p>
    <w:p w:rsidR="00000000" w:rsidDel="00000000" w:rsidP="00000000" w:rsidRDefault="00000000" w:rsidRPr="00000000" w14:paraId="00000012">
      <w:pPr>
        <w:pageBreakBefore w:val="0"/>
        <w:numPr>
          <w:ilvl w:val="0"/>
          <w:numId w:val="1"/>
        </w:numPr>
        <w:ind w:left="720" w:hanging="360"/>
        <w:rPr/>
      </w:pPr>
      <w:r w:rsidDel="00000000" w:rsidR="00000000" w:rsidRPr="00000000">
        <w:rPr>
          <w:b w:val="1"/>
          <w:rtl w:val="0"/>
        </w:rPr>
        <w:t xml:space="preserve">WBE </w:t>
      </w:r>
      <w:r w:rsidDel="00000000" w:rsidR="00000000" w:rsidRPr="00000000">
        <w:rPr>
          <w:rtl w:val="0"/>
        </w:rPr>
        <w:t xml:space="preserve">sends a push notification to the mobile application to inform the user about success and it also sends a successful response to the </w:t>
      </w:r>
      <w:r w:rsidDel="00000000" w:rsidR="00000000" w:rsidRPr="00000000">
        <w:rPr>
          <w:b w:val="1"/>
          <w:rtl w:val="0"/>
        </w:rPr>
        <w:t xml:space="preserve">WFE</w:t>
      </w:r>
      <w:r w:rsidDel="00000000" w:rsidR="00000000" w:rsidRPr="00000000">
        <w:rPr>
          <w:rtl w:val="0"/>
        </w:rPr>
        <w:t xml:space="preserve">;</w:t>
      </w:r>
    </w:p>
    <w:p w:rsidR="00000000" w:rsidDel="00000000" w:rsidP="00000000" w:rsidRDefault="00000000" w:rsidRPr="00000000" w14:paraId="00000013">
      <w:pPr>
        <w:pageBreakBefore w:val="0"/>
        <w:numPr>
          <w:ilvl w:val="0"/>
          <w:numId w:val="1"/>
        </w:numPr>
        <w:ind w:left="720" w:hanging="360"/>
        <w:rPr/>
      </w:pPr>
      <w:r w:rsidDel="00000000" w:rsidR="00000000" w:rsidRPr="00000000">
        <w:rPr>
          <w:b w:val="1"/>
          <w:rtl w:val="0"/>
        </w:rPr>
        <w:t xml:space="preserve">WFE </w:t>
      </w:r>
      <w:r w:rsidDel="00000000" w:rsidR="00000000" w:rsidRPr="00000000">
        <w:rPr>
          <w:rtl w:val="0"/>
        </w:rPr>
        <w:t xml:space="preserve">shows successful response and redirects the user back to </w:t>
      </w:r>
      <w:r w:rsidDel="00000000" w:rsidR="00000000" w:rsidRPr="00000000">
        <w:rPr>
          <w:b w:val="1"/>
          <w:rtl w:val="0"/>
        </w:rPr>
        <w:t xml:space="preserve">AFE</w:t>
      </w:r>
      <w:r w:rsidDel="00000000" w:rsidR="00000000" w:rsidRPr="00000000">
        <w:rPr>
          <w:rtl w:val="0"/>
        </w:rPr>
        <w:t xml:space="preserve"> with a message about successful transaction;</w:t>
      </w:r>
    </w:p>
    <w:p w:rsidR="00000000" w:rsidDel="00000000" w:rsidP="00000000" w:rsidRDefault="00000000" w:rsidRPr="00000000" w14:paraId="00000014">
      <w:pPr>
        <w:pageBreakBefore w:val="0"/>
        <w:numPr>
          <w:ilvl w:val="0"/>
          <w:numId w:val="1"/>
        </w:numPr>
        <w:ind w:left="720" w:hanging="360"/>
        <w:rPr/>
      </w:pPr>
      <w:r w:rsidDel="00000000" w:rsidR="00000000" w:rsidRPr="00000000">
        <w:rPr>
          <w:b w:val="1"/>
          <w:rtl w:val="0"/>
        </w:rPr>
        <w:t xml:space="preserve">AFE</w:t>
      </w:r>
      <w:r w:rsidDel="00000000" w:rsidR="00000000" w:rsidRPr="00000000">
        <w:rPr>
          <w:rtl w:val="0"/>
        </w:rPr>
        <w:t xml:space="preserve"> proceeds to show the user he has successfully added funds to their account (which can optionally also be confirmed with </w:t>
      </w:r>
      <w:r w:rsidDel="00000000" w:rsidR="00000000" w:rsidRPr="00000000">
        <w:rPr>
          <w:b w:val="1"/>
          <w:rtl w:val="0"/>
        </w:rPr>
        <w:t xml:space="preserve">ABE</w:t>
      </w: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Title"/>
        <w:pageBreakBefore w:val="0"/>
        <w:rPr/>
      </w:pPr>
      <w:bookmarkStart w:colFirst="0" w:colLast="0" w:name="_aa84r8rd0qbj" w:id="2"/>
      <w:bookmarkEnd w:id="2"/>
      <w:r w:rsidDel="00000000" w:rsidR="00000000" w:rsidRPr="00000000">
        <w:rPr>
          <w:rtl w:val="0"/>
        </w:rPr>
        <w:t xml:space="preserve">Model 2 - Pairing with reference keys</w:t>
      </w:r>
    </w:p>
    <w:p w:rsidR="00000000" w:rsidDel="00000000" w:rsidP="00000000" w:rsidRDefault="00000000" w:rsidRPr="00000000" w14:paraId="00000017">
      <w:pPr>
        <w:pageBreakBefore w:val="0"/>
        <w:numPr>
          <w:ilvl w:val="0"/>
          <w:numId w:val="2"/>
        </w:numPr>
        <w:ind w:left="720" w:hanging="360"/>
        <w:rPr/>
      </w:pPr>
      <w:r w:rsidDel="00000000" w:rsidR="00000000" w:rsidRPr="00000000">
        <w:rPr>
          <w:b w:val="1"/>
          <w:rtl w:val="0"/>
        </w:rPr>
        <w:t xml:space="preserve">AFE</w:t>
      </w:r>
      <w:r w:rsidDel="00000000" w:rsidR="00000000" w:rsidRPr="00000000">
        <w:rPr>
          <w:rtl w:val="0"/>
        </w:rPr>
        <w:t xml:space="preserve"> - user fills in the information about how much funds they want to transfer to AsianBGE and clicks on the “Pay with Wadzpay” button;</w:t>
      </w: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pPr>
      <w:r w:rsidDel="00000000" w:rsidR="00000000" w:rsidRPr="00000000">
        <w:rPr>
          <w:b w:val="1"/>
          <w:rtl w:val="0"/>
        </w:rPr>
        <w:t xml:space="preserve">ABE</w:t>
      </w:r>
      <w:r w:rsidDel="00000000" w:rsidR="00000000" w:rsidRPr="00000000">
        <w:rPr>
          <w:rtl w:val="0"/>
        </w:rPr>
        <w:t xml:space="preserve"> generates a reference key which is paired with a specific user and sends it to </w:t>
      </w:r>
      <w:r w:rsidDel="00000000" w:rsidR="00000000" w:rsidRPr="00000000">
        <w:rPr>
          <w:b w:val="1"/>
          <w:rtl w:val="0"/>
        </w:rPr>
        <w:t xml:space="preserve">AFE</w:t>
      </w:r>
      <w:r w:rsidDel="00000000" w:rsidR="00000000" w:rsidRPr="00000000">
        <w:rPr>
          <w:rtl w:val="0"/>
        </w:rPr>
        <w:t xml:space="preserve">;</w:t>
      </w:r>
    </w:p>
    <w:p w:rsidR="00000000" w:rsidDel="00000000" w:rsidP="00000000" w:rsidRDefault="00000000" w:rsidRPr="00000000" w14:paraId="00000019">
      <w:pPr>
        <w:pageBreakBefore w:val="0"/>
        <w:numPr>
          <w:ilvl w:val="0"/>
          <w:numId w:val="2"/>
        </w:numPr>
        <w:ind w:left="720" w:hanging="360"/>
        <w:rPr/>
      </w:pPr>
      <w:r w:rsidDel="00000000" w:rsidR="00000000" w:rsidRPr="00000000">
        <w:rPr>
          <w:b w:val="1"/>
          <w:rtl w:val="0"/>
        </w:rPr>
        <w:t xml:space="preserve">AFE </w:t>
      </w:r>
      <w:r w:rsidDel="00000000" w:rsidR="00000000" w:rsidRPr="00000000">
        <w:rPr>
          <w:rtl w:val="0"/>
        </w:rPr>
        <w:t xml:space="preserve">presents user a guide to create a Wadzpay transaction which can be paired to their AsianBGE account;</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User opens </w:t>
      </w:r>
      <w:r w:rsidDel="00000000" w:rsidR="00000000" w:rsidRPr="00000000">
        <w:rPr>
          <w:b w:val="1"/>
          <w:rtl w:val="0"/>
        </w:rPr>
        <w:t xml:space="preserve">WFE - Wadzpay mobile application</w:t>
      </w:r>
      <w:r w:rsidDel="00000000" w:rsidR="00000000" w:rsidRPr="00000000">
        <w:rPr>
          <w:rtl w:val="0"/>
        </w:rPr>
        <w:t xml:space="preserve"> and creates a new transaction according to the guide (enters a reference key);</w:t>
      </w:r>
    </w:p>
    <w:p w:rsidR="00000000" w:rsidDel="00000000" w:rsidP="00000000" w:rsidRDefault="00000000" w:rsidRPr="00000000" w14:paraId="0000001B">
      <w:pPr>
        <w:pageBreakBefore w:val="0"/>
        <w:numPr>
          <w:ilvl w:val="0"/>
          <w:numId w:val="2"/>
        </w:numPr>
        <w:ind w:left="720" w:hanging="360"/>
        <w:rPr/>
      </w:pPr>
      <w:r w:rsidDel="00000000" w:rsidR="00000000" w:rsidRPr="00000000">
        <w:rPr>
          <w:b w:val="1"/>
          <w:rtl w:val="0"/>
        </w:rPr>
        <w:t xml:space="preserve">WBE </w:t>
      </w:r>
      <w:r w:rsidDel="00000000" w:rsidR="00000000" w:rsidRPr="00000000">
        <w:rPr>
          <w:rtl w:val="0"/>
        </w:rPr>
        <w:t xml:space="preserve">sends the transaction information to </w:t>
      </w:r>
      <w:r w:rsidDel="00000000" w:rsidR="00000000" w:rsidRPr="00000000">
        <w:rPr>
          <w:b w:val="1"/>
          <w:rtl w:val="0"/>
        </w:rPr>
        <w:t xml:space="preserve">ABE</w:t>
      </w:r>
      <w:r w:rsidDel="00000000" w:rsidR="00000000" w:rsidRPr="00000000">
        <w:rPr>
          <w:rtl w:val="0"/>
        </w:rPr>
        <w:t xml:space="preserve"> for confirmation;</w:t>
      </w:r>
    </w:p>
    <w:p w:rsidR="00000000" w:rsidDel="00000000" w:rsidP="00000000" w:rsidRDefault="00000000" w:rsidRPr="00000000" w14:paraId="0000001C">
      <w:pPr>
        <w:pageBreakBefore w:val="0"/>
        <w:numPr>
          <w:ilvl w:val="0"/>
          <w:numId w:val="2"/>
        </w:numPr>
        <w:ind w:left="720" w:hanging="360"/>
        <w:rPr/>
      </w:pPr>
      <w:r w:rsidDel="00000000" w:rsidR="00000000" w:rsidRPr="00000000">
        <w:rPr>
          <w:b w:val="1"/>
          <w:rtl w:val="0"/>
        </w:rPr>
        <w:t xml:space="preserve">ABE </w:t>
      </w:r>
      <w:r w:rsidDel="00000000" w:rsidR="00000000" w:rsidRPr="00000000">
        <w:rPr>
          <w:rtl w:val="0"/>
        </w:rPr>
        <w:t xml:space="preserve">executes its business logic to add funds to the user and communicates success back to </w:t>
      </w:r>
      <w:r w:rsidDel="00000000" w:rsidR="00000000" w:rsidRPr="00000000">
        <w:rPr>
          <w:b w:val="1"/>
          <w:rtl w:val="0"/>
        </w:rPr>
        <w:t xml:space="preserve">WBE </w:t>
      </w:r>
      <w:r w:rsidDel="00000000" w:rsidR="00000000" w:rsidRPr="00000000">
        <w:rPr>
          <w:rtl w:val="0"/>
        </w:rPr>
        <w:t xml:space="preserve">(optionally it can also inform </w:t>
      </w:r>
      <w:r w:rsidDel="00000000" w:rsidR="00000000" w:rsidRPr="00000000">
        <w:rPr>
          <w:b w:val="1"/>
          <w:rtl w:val="0"/>
        </w:rPr>
        <w:t xml:space="preserve">AFE</w:t>
      </w:r>
      <w:r w:rsidDel="00000000" w:rsidR="00000000" w:rsidRPr="00000000">
        <w:rPr>
          <w:rtl w:val="0"/>
        </w:rPr>
        <w:t xml:space="preserve"> or let user refresh the page on their own);</w:t>
      </w:r>
    </w:p>
    <w:p w:rsidR="00000000" w:rsidDel="00000000" w:rsidP="00000000" w:rsidRDefault="00000000" w:rsidRPr="00000000" w14:paraId="0000001D">
      <w:pPr>
        <w:pageBreakBefore w:val="0"/>
        <w:numPr>
          <w:ilvl w:val="0"/>
          <w:numId w:val="2"/>
        </w:numPr>
        <w:ind w:left="720" w:hanging="360"/>
        <w:rPr/>
      </w:pPr>
      <w:r w:rsidDel="00000000" w:rsidR="00000000" w:rsidRPr="00000000">
        <w:rPr>
          <w:b w:val="1"/>
          <w:rtl w:val="0"/>
        </w:rPr>
        <w:t xml:space="preserve">WBE </w:t>
      </w:r>
      <w:r w:rsidDel="00000000" w:rsidR="00000000" w:rsidRPr="00000000">
        <w:rPr>
          <w:rtl w:val="0"/>
        </w:rPr>
        <w:t xml:space="preserve">informs the user about successful transaction via a push notification;</w:t>
      </w:r>
    </w:p>
    <w:p w:rsidR="00000000" w:rsidDel="00000000" w:rsidP="00000000" w:rsidRDefault="00000000" w:rsidRPr="00000000" w14:paraId="0000001E">
      <w:pPr>
        <w:pageBreakBefore w:val="0"/>
        <w:ind w:left="720" w:firstLine="0"/>
        <w:rPr>
          <w:b w:val="1"/>
          <w:i w:val="1"/>
        </w:rPr>
      </w:pPr>
      <w:r w:rsidDel="00000000" w:rsidR="00000000" w:rsidRPr="00000000">
        <w:rPr>
          <w:rtl w:val="0"/>
        </w:rPr>
      </w:r>
    </w:p>
    <w:p w:rsidR="00000000" w:rsidDel="00000000" w:rsidP="00000000" w:rsidRDefault="00000000" w:rsidRPr="00000000" w14:paraId="0000001F">
      <w:pPr>
        <w:pageBreakBefore w:val="0"/>
        <w:ind w:left="720" w:firstLine="0"/>
        <w:rPr>
          <w:i w:val="1"/>
        </w:rPr>
      </w:pPr>
      <w:r w:rsidDel="00000000" w:rsidR="00000000" w:rsidRPr="00000000">
        <w:rPr>
          <w:b w:val="1"/>
          <w:i w:val="1"/>
          <w:rtl w:val="0"/>
        </w:rPr>
        <w:t xml:space="preserve">Optional</w:t>
      </w:r>
      <w:r w:rsidDel="00000000" w:rsidR="00000000" w:rsidRPr="00000000">
        <w:rPr>
          <w:i w:val="1"/>
          <w:rtl w:val="0"/>
        </w:rPr>
        <w:t xml:space="preserve"> - a dynamic link to the wadzpay mobile app could be used which would fill all the transaction information for the user directly after clicking on “Pay with Wadzpay” and then it could also redirect back to </w:t>
      </w:r>
      <w:r w:rsidDel="00000000" w:rsidR="00000000" w:rsidRPr="00000000">
        <w:rPr>
          <w:b w:val="1"/>
          <w:i w:val="1"/>
          <w:rtl w:val="0"/>
        </w:rPr>
        <w:t xml:space="preserve">AFE</w:t>
      </w:r>
      <w:r w:rsidDel="00000000" w:rsidR="00000000" w:rsidRPr="00000000">
        <w:rPr>
          <w:i w:val="1"/>
          <w:rtl w:val="0"/>
        </w:rPr>
        <w:t xml:space="preserve"> with successful response.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