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Estrutura do Relatório Final de Curso</w:t>
      </w:r>
    </w:p>
    <w:p>
      <w:pPr>
        <w:pStyle w:val="Subtitle"/>
      </w:pPr>
      <w:r>
        <w:t xml:space="preserve">Capítulos 4 a 8</w:t>
      </w:r>
    </w:p>
    <w:p>
      <w:pPr>
        <w:pStyle w:val="FirstParagraph"/>
      </w:pPr>
      <w:r>
        <w:t xml:space="preserve">Este documento serve como base para a redação dos capítulos 4 a 8 do relatório final de curso, organizando os pontos indicados em secções e subseções prontas a preencher.</w:t>
      </w:r>
    </w:p>
    <w:bookmarkStart w:id="18" w:name="solução-desenvolvida"/>
    <w:p>
      <w:pPr>
        <w:pStyle w:val="Heading1"/>
      </w:pPr>
      <w:r>
        <w:t xml:space="preserve">4. Solução Desenvolvida</w:t>
      </w:r>
    </w:p>
    <w:bookmarkStart w:id="9" w:name="introdução"/>
    <w:p>
      <w:pPr>
        <w:pStyle w:val="Heading2"/>
      </w:pPr>
      <w:r>
        <w:t xml:space="preserve">4.1 Introdução</w:t>
      </w:r>
    </w:p>
    <w:p>
      <w:pPr>
        <w:pStyle w:val="FirstParagraph"/>
      </w:pPr>
      <w:r>
        <w:t xml:space="preserve">Nesta secção deve incluir uma descrição funcional da solução desenvolvida. O texto deverá ter detalhe suficiente para que se consiga perceber, desde esta fase, como é que a solução proposta se compara com as soluções alternativas apresentadas no benchmarking.</w:t>
      </w:r>
    </w:p>
    <w:p>
      <w:pPr>
        <w:pStyle w:val="BodyText"/>
      </w:pPr>
      <w:r>
        <w:t xml:space="preserve">No documento final (Projeto II), deverá incluir uma lista com:</w:t>
      </w:r>
    </w:p>
    <w:p>
      <w:pPr>
        <w:pStyle w:val="Compact"/>
        <w:numPr>
          <w:ilvl w:val="0"/>
          <w:numId w:val="1001"/>
        </w:numPr>
      </w:pPr>
      <w:r>
        <w:t xml:space="preserve">Link para vídeo demonstrativo de funcionamento da solução desenvolvida</w:t>
      </w:r>
    </w:p>
    <w:p>
      <w:pPr>
        <w:pStyle w:val="Compact"/>
        <w:numPr>
          <w:ilvl w:val="0"/>
          <w:numId w:val="1001"/>
        </w:numPr>
      </w:pPr>
      <w:r>
        <w:t xml:space="preserve">Link para repositório Git</w:t>
      </w:r>
    </w:p>
    <w:p>
      <w:pPr>
        <w:pStyle w:val="Compact"/>
        <w:numPr>
          <w:ilvl w:val="0"/>
          <w:numId w:val="1001"/>
        </w:numPr>
      </w:pPr>
      <w:r>
        <w:t xml:space="preserve">Link para solução funcional, incluindo credenciais de acesso e outras indicações úteis para utilização da solução disponibilizada</w:t>
      </w:r>
    </w:p>
    <w:p>
      <w:pPr>
        <w:pStyle w:val="FirstParagraph"/>
      </w:pPr>
      <w:r>
        <w:t xml:space="preserve">Incluir ainda um segundo parágrafo que apresente as várias secções deste capítulo.</w:t>
      </w:r>
    </w:p>
    <w:bookmarkEnd w:id="9"/>
    <w:bookmarkStart w:id="10" w:name="arquitetura"/>
    <w:p>
      <w:pPr>
        <w:pStyle w:val="Heading2"/>
      </w:pPr>
      <w:r>
        <w:t xml:space="preserve">4.2 Arquitetura</w:t>
      </w:r>
    </w:p>
    <w:p>
      <w:pPr>
        <w:pStyle w:val="FirstParagraph"/>
      </w:pPr>
      <w:r>
        <w:t xml:space="preserve">Apresentação da arquitetura da solução desenvolvida, com um desenho da arquitetura e respetivos componentes, que devem ser sumariamente apresentados. Devem também ser fundamentadas as opções arquiteturais adotadas na construção da solução.</w:t>
      </w:r>
    </w:p>
    <w:bookmarkEnd w:id="10"/>
    <w:bookmarkStart w:id="11" w:name="tecnologias-e-ferramentas-utilizadas"/>
    <w:p>
      <w:pPr>
        <w:pStyle w:val="Heading2"/>
      </w:pPr>
      <w:r>
        <w:t xml:space="preserve">4.3 Tecnologias e Ferramentas Utilizadas</w:t>
      </w:r>
    </w:p>
    <w:p>
      <w:pPr>
        <w:pStyle w:val="FirstParagraph"/>
      </w:pPr>
      <w:r>
        <w:t xml:space="preserve">Descrição das várias tecnologias usadas e ilustração, numa segunda imagem da arquitetura, dos perímetros tecnológicos. Devem ser fundamentadas as opções tecnológicas tomadas para a construção da solução.</w:t>
      </w:r>
    </w:p>
    <w:p>
      <w:pPr>
        <w:pStyle w:val="BodyText"/>
      </w:pPr>
      <w:r>
        <w:t xml:space="preserve">Listar as ferramentas usadas, com descrição sucinta e justificação do uso, de forma concordante com os requisitos definidos anteriormente.</w:t>
      </w:r>
    </w:p>
    <w:bookmarkEnd w:id="11"/>
    <w:bookmarkStart w:id="12" w:name="ambientes-de-teste-e-de-produção"/>
    <w:p>
      <w:pPr>
        <w:pStyle w:val="Heading2"/>
      </w:pPr>
      <w:r>
        <w:t xml:space="preserve">4.4 Ambientes de Teste e de Produção</w:t>
      </w:r>
    </w:p>
    <w:p>
      <w:pPr>
        <w:pStyle w:val="FirstParagraph"/>
      </w:pPr>
      <w:r>
        <w:t xml:space="preserve">Descrever o ambiente produtivo da solução. Sempre que aplicável, indicar os recursos necessários à exploração produtiva da solução: recursos computacionais, de armazenamento e de rede (por exemplo: 500 MB, 2 GHz, 100 Mbps).</w:t>
      </w:r>
    </w:p>
    <w:p>
      <w:pPr>
        <w:pStyle w:val="BodyText"/>
      </w:pPr>
      <w:r>
        <w:t xml:space="preserve">Estes recursos poderão incluir serviços, como serviços cloud ou web services de terceiros, ou outros artefactos físicos, como drones ou robôs.</w:t>
      </w:r>
    </w:p>
    <w:bookmarkEnd w:id="12"/>
    <w:bookmarkStart w:id="13" w:name="abrangência"/>
    <w:p>
      <w:pPr>
        <w:pStyle w:val="Heading2"/>
      </w:pPr>
      <w:r>
        <w:t xml:space="preserve">4.5 Abrangência</w:t>
      </w:r>
    </w:p>
    <w:p>
      <w:pPr>
        <w:pStyle w:val="FirstParagraph"/>
      </w:pPr>
      <w:r>
        <w:t xml:space="preserve">Indicar as unidades curriculares e as áreas científicas do curso aplicadas na solução proposta, descrevendo sumariamente que aspetos aprendidos serão utilizados e de que forma.</w:t>
      </w:r>
    </w:p>
    <w:bookmarkEnd w:id="13"/>
    <w:bookmarkStart w:id="16" w:name="componentes"/>
    <w:p>
      <w:pPr>
        <w:pStyle w:val="Heading2"/>
      </w:pPr>
      <w:r>
        <w:t xml:space="preserve">4.6 Componentes</w:t>
      </w:r>
    </w:p>
    <w:p>
      <w:pPr>
        <w:pStyle w:val="FirstParagraph"/>
      </w:pPr>
      <w:r>
        <w:t xml:space="preserve">Detalhar cada um dos componentes da solução, realçando os aspetos técnicos da sua implementação.</w:t>
      </w:r>
    </w:p>
    <w:bookmarkStart w:id="14" w:name="componente-1"/>
    <w:p>
      <w:pPr>
        <w:pStyle w:val="Heading3"/>
      </w:pPr>
      <w:r>
        <w:t xml:space="preserve">4.6.1 Componente 1</w:t>
      </w:r>
    </w:p>
    <w:p>
      <w:pPr>
        <w:pStyle w:val="FirstParagraph"/>
      </w:pPr>
      <w:r>
        <w:t xml:space="preserve">Descrever o primeiro componente.</w:t>
      </w:r>
    </w:p>
    <w:bookmarkEnd w:id="14"/>
    <w:bookmarkStart w:id="15" w:name="componente-2"/>
    <w:p>
      <w:pPr>
        <w:pStyle w:val="Heading3"/>
      </w:pPr>
      <w:r>
        <w:t xml:space="preserve">4.6.2 Componente 2</w:t>
      </w:r>
    </w:p>
    <w:p>
      <w:pPr>
        <w:pStyle w:val="FirstParagraph"/>
      </w:pPr>
      <w:r>
        <w:t xml:space="preserve">Descrever o segundo componente.</w:t>
      </w:r>
    </w:p>
    <w:bookmarkEnd w:id="15"/>
    <w:bookmarkEnd w:id="16"/>
    <w:bookmarkStart w:id="17" w:name="interfaces"/>
    <w:p>
      <w:pPr>
        <w:pStyle w:val="Heading2"/>
      </w:pPr>
      <w:r>
        <w:t xml:space="preserve">4.7 Interfaces</w:t>
      </w:r>
    </w:p>
    <w:p>
      <w:pPr>
        <w:pStyle w:val="FirstParagraph"/>
      </w:pPr>
      <w:r>
        <w:t xml:space="preserve">Apresentar um mapa aplicacional composto por screenshots dos ecrãs mais representativos da aplicação, acompanhados de uma descrição do que fazem, de como foram implementados e das decisões tomadas na sua implementação.</w:t>
      </w:r>
    </w:p>
    <w:bookmarkEnd w:id="17"/>
    <w:bookmarkEnd w:id="18"/>
    <w:bookmarkStart w:id="21" w:name="testes-e-validação"/>
    <w:p>
      <w:pPr>
        <w:pStyle w:val="Heading1"/>
      </w:pPr>
      <w:r>
        <w:t xml:space="preserve">5. Testes e Validação</w:t>
      </w:r>
    </w:p>
    <w:p>
      <w:pPr>
        <w:pStyle w:val="FirstParagraph"/>
      </w:pPr>
      <w:r>
        <w:t xml:space="preserve">Apresentar um plano de testes para validação prática e operacional da solução construída. Mais do que demonstrar o funcionamento da solução, é importante que os testes demonstrem que ela cumpre os objetivos a que se propôs, nomeadamente o de contribuir para a solução de um problema real, evidenciando aplicabilidade, pertinência e relevância.</w:t>
      </w:r>
    </w:p>
    <w:p>
      <w:pPr>
        <w:pStyle w:val="BodyText"/>
      </w:pPr>
      <w:r>
        <w:t xml:space="preserve">Os testes a realizar devem incidir sobre a qualidade da solução desenvolvida, a validação do funcionamento e a operação em contexto produtivo, podendo acrescentar-se outros formatos considerados relevantes para a natureza do trabalho.</w:t>
      </w:r>
    </w:p>
    <w:p>
      <w:pPr>
        <w:pStyle w:val="BodyText"/>
      </w:pPr>
      <w:r>
        <w:t xml:space="preserve">Nesta secção, deve-se incluir a abordagem e a justificação para os testes, sempre que possível recorrendo a modelos formais de análise de riscos e de impacto</w:t>
      </w:r>
      <w:r>
        <w:rPr>
          <w:rStyle w:val="FootnoteReference"/>
        </w:rPr>
        <w:footnoteReference w:id="19"/>
      </w:r>
      <w:r>
        <w:t xml:space="preserve">.</w:t>
      </w:r>
    </w:p>
    <w:p>
      <w:pPr>
        <w:pStyle w:val="BodyText"/>
      </w:pPr>
      <w:r>
        <w:t xml:space="preserve">Em anexo, deve apresentar-se um guião detalhado de testes, com descrição de cenários e resultados.</w:t>
      </w:r>
    </w:p>
    <w:p>
      <w:pPr>
        <w:pStyle w:val="BodyText"/>
      </w:pPr>
      <w:r>
        <w:t xml:space="preserve">Sempre que possível, os testes de validação operacional devem incluir a verificação dos recursos indicados, nomeadamente recursos computacionais, armazenamento, rede, serviços cloud, web services de terceiros ou artefactos físicos.</w:t>
      </w:r>
    </w:p>
    <w:p>
      <w:pPr>
        <w:pStyle w:val="BodyText"/>
      </w:pPr>
      <w:r>
        <w:t xml:space="preserve">Tal como acontece com o formato da solução proposta, também o plano de testes e validação deverá ser coerente com a natureza do trabalho e alinhado com os requisitos definidos.</w:t>
      </w:r>
    </w:p>
    <w:p>
      <w:pPr>
        <w:pStyle w:val="BodyText"/>
      </w:pPr>
      <w:r>
        <w:t xml:space="preserve">Valorizam-se trabalhos com plano de testes e validação a decorrerem em ambientes reais e com forte participação de terceiros</w:t>
      </w:r>
      <w:r>
        <w:rPr>
          <w:rStyle w:val="FootnoteReference"/>
        </w:rPr>
        <w:footnoteReference w:id="20"/>
      </w:r>
      <w:r>
        <w:t xml:space="preserve">.</w:t>
      </w:r>
    </w:p>
    <w:bookmarkEnd w:id="21"/>
    <w:bookmarkStart w:id="22" w:name="método-e-planeamento"/>
    <w:p>
      <w:pPr>
        <w:pStyle w:val="Heading1"/>
      </w:pPr>
      <w:r>
        <w:t xml:space="preserve">6. Método e Planeamento</w:t>
      </w:r>
    </w:p>
    <w:p>
      <w:pPr>
        <w:pStyle w:val="FirstParagraph"/>
      </w:pPr>
      <w:r>
        <w:t xml:space="preserve">Descrição do método de trabalho seguido no desenvolvimento do projeto. Ao elaborar este capítulo, os alunos devem ter como referência o calendário proposto nos relatórios.</w:t>
      </w:r>
    </w:p>
    <w:p>
      <w:pPr>
        <w:pStyle w:val="BodyText"/>
      </w:pPr>
      <w:r>
        <w:t xml:space="preserve">Deve ser incluído um plano de trabalho e um cronograma (gantt chart) orientado à gestão de projeto. No último relatório, aconselha-se que o calendário seja construído tendo como orientação uma hipotética disponibilização pública da solução construída, focando-se na realização de testes, qualidade, aceitação e eventual implementação.</w:t>
      </w:r>
    </w:p>
    <w:p>
      <w:pPr>
        <w:pStyle w:val="BodyText"/>
      </w:pPr>
      <w:r>
        <w:t xml:space="preserve">Aconselha-se uma análise crítica sobre o cumprimento do calendário e indicações do progresso do trabalho, onde se refiram as tarefas realizadas, as dificuldades mais marcantes e as alterações introduzidas ao plano e aos objetivos iniciais.</w:t>
      </w:r>
    </w:p>
    <w:bookmarkEnd w:id="22"/>
    <w:bookmarkStart w:id="26" w:name="resultados"/>
    <w:p>
      <w:pPr>
        <w:pStyle w:val="Heading1"/>
      </w:pPr>
      <w:r>
        <w:t xml:space="preserve">7. Resultados</w:t>
      </w:r>
    </w:p>
    <w:bookmarkStart w:id="24" w:name="resultados-dos-testes"/>
    <w:p>
      <w:pPr>
        <w:pStyle w:val="Heading2"/>
      </w:pPr>
      <w:r>
        <w:t xml:space="preserve">7.1 Resultados dos testes</w:t>
      </w:r>
    </w:p>
    <w:p>
      <w:pPr>
        <w:pStyle w:val="FirstParagraph"/>
      </w:pPr>
      <w:r>
        <w:t xml:space="preserve">Apresentar uma descrição detalhada de resultados, outputs e outcomes. Deve ser incluído um anexo com os test cases e os respetivos resultados.</w:t>
      </w:r>
    </w:p>
    <w:p>
      <w:pPr>
        <w:pStyle w:val="BodyText"/>
      </w:pPr>
      <w:r>
        <w:t xml:space="preserve">Valorizam-se trabalhos em que a avaliação de critérios de cumprimento de requisitos e test cases seja efetuada por terceiros</w:t>
      </w:r>
      <w:r>
        <w:rPr>
          <w:rStyle w:val="FootnoteReference"/>
        </w:rPr>
        <w:footnoteReference w:id="23"/>
      </w:r>
      <w:r>
        <w:t xml:space="preserve">, devendo os resultados de inquéritos, entrevistas e testemunhos ser incluídos em anexo.</w:t>
      </w:r>
    </w:p>
    <w:bookmarkEnd w:id="24"/>
    <w:bookmarkStart w:id="25" w:name="cumprimento-de-requisitos"/>
    <w:p>
      <w:pPr>
        <w:pStyle w:val="Heading2"/>
      </w:pPr>
      <w:r>
        <w:t xml:space="preserve">7.2 Cumprimento de requisitos</w:t>
      </w:r>
    </w:p>
    <w:p>
      <w:pPr>
        <w:pStyle w:val="FirstParagraph"/>
      </w:pPr>
      <w:r>
        <w:t xml:space="preserve">Apresentar uma tabela com todos os requisitos indicados no capítulo 3 e uma indicação para cada um deles:</w:t>
      </w:r>
    </w:p>
    <w:p>
      <w:pPr>
        <w:pStyle w:val="Compact"/>
        <w:numPr>
          <w:ilvl w:val="0"/>
          <w:numId w:val="1002"/>
        </w:numPr>
      </w:pPr>
      <w:r>
        <w:t xml:space="preserve">Realizado</w:t>
      </w:r>
    </w:p>
    <w:p>
      <w:pPr>
        <w:pStyle w:val="Compact"/>
        <w:numPr>
          <w:ilvl w:val="0"/>
          <w:numId w:val="1002"/>
        </w:numPr>
      </w:pPr>
      <w:r>
        <w:t xml:space="preserve">Realizado parcialmente</w:t>
      </w:r>
    </w:p>
    <w:p>
      <w:pPr>
        <w:pStyle w:val="Compact"/>
        <w:numPr>
          <w:ilvl w:val="0"/>
          <w:numId w:val="1002"/>
        </w:numPr>
      </w:pPr>
      <w:r>
        <w:t xml:space="preserve">Não realizado</w:t>
      </w:r>
    </w:p>
    <w:p>
      <w:pPr>
        <w:pStyle w:val="Compact"/>
        <w:numPr>
          <w:ilvl w:val="0"/>
          <w:numId w:val="1002"/>
        </w:numPr>
      </w:pPr>
      <w:r>
        <w:t xml:space="preserve">Abandonado</w:t>
      </w:r>
    </w:p>
    <w:p>
      <w:pPr>
        <w:pStyle w:val="FirstParagraph"/>
      </w:pPr>
      <w:r>
        <w:t xml:space="preserve">Nos três últimos casos, deve ser apresentada uma justificação.</w:t>
      </w:r>
    </w:p>
    <w:bookmarkEnd w:id="25"/>
    <w:bookmarkEnd w:id="26"/>
    <w:bookmarkStart w:id="29" w:name="conclusão"/>
    <w:p>
      <w:pPr>
        <w:pStyle w:val="Heading1"/>
      </w:pPr>
      <w:r>
        <w:t xml:space="preserve">8. Conclusão</w:t>
      </w:r>
    </w:p>
    <w:bookmarkStart w:id="27" w:name="conclusão-1"/>
    <w:p>
      <w:pPr>
        <w:pStyle w:val="Heading2"/>
      </w:pPr>
      <w:r>
        <w:t xml:space="preserve">8.1 Conclusão</w:t>
      </w:r>
    </w:p>
    <w:p>
      <w:pPr>
        <w:pStyle w:val="FirstParagraph"/>
      </w:pPr>
      <w:r>
        <w:t xml:space="preserve">Esta secção deverá apresentar os principais resultados do trabalho. Deve começar por formular o problema abordado no trabalho, após o que as principais ideias e conclusões de cada um dos capítulos devem ser apresentadas.</w:t>
      </w:r>
    </w:p>
    <w:bookmarkEnd w:id="27"/>
    <w:bookmarkStart w:id="28" w:name="trabalhos-futuros"/>
    <w:p>
      <w:pPr>
        <w:pStyle w:val="Heading2"/>
      </w:pPr>
      <w:r>
        <w:t xml:space="preserve">8.2 Trabalhos futuros</w:t>
      </w:r>
    </w:p>
    <w:p>
      <w:pPr>
        <w:pStyle w:val="FirstParagraph"/>
      </w:pPr>
      <w:r>
        <w:t xml:space="preserve">Nesta secção deverão ser indicadas possíveis direções para trabalhos futuros.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Exemplos: Fault Tree Analysis, diagrama causa-efeito ou diagrama de Ishikawa.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 caso de validações por terceiros, a demonstração poderá ser realizada por questionários de satisfação, entrevistas ou testemunhos individuais. Nestes casos, o anexo de testes deve incluir inquéritos a aplicar, guiões de entrevistas ou descrição de outros processos de obtenção de avaliação de utilizadores ou outros stakeholders.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Os testes de aceitação por terceiros podem ser realizados, entre outras hipóteses, por meio de inquéritos de satisfação a potenciais utilizadores reais, realização de test cases previamente determinados, utilização efetiva da solução em contexto real, entre outros.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do Relatório Final de Curso</dc:title>
  <dc:creator/>
  <dc:language>pt-PT</dc:language>
  <cp:keywords/>
  <dcterms:created xsi:type="dcterms:W3CDTF">2026-03-16T14:55:55Z</dcterms:created>
  <dcterms:modified xsi:type="dcterms:W3CDTF">2026-03-16T14:55:55Z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Capítulos 4 a 8</vt:lpwstr>
  </property>
</Properties>
</file>