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b/>
          <w:bCs/>
          <w:color w:val="1F3864"/>
          <w:sz w:val="64"/>
          <w:szCs w:val="64"/>
        </w:rPr>
        <w:t xml:space="preserve">HR DATA ANALYSIS</w:t>
      </w:r>
    </w:p>
    <w:p>
      <w:pPr>
        <w:pBdr>
          <w:bottom w:val="single" w:color="2E75B6" w:sz="12" w:space="4"/>
        </w:pBdr>
        <w:spacing w:after="40" w:before="0"/>
        <w:jc w:val="center"/>
      </w:pPr>
      <w:r>
        <w:rPr>
          <w:rFonts w:ascii="Arial" w:cs="Arial" w:eastAsia="Arial" w:hAnsi="Arial"/>
          <w:color w:val="2E75B6"/>
          <w:sz w:val="30"/>
          <w:szCs w:val="30"/>
        </w:rPr>
        <w:t xml:space="preserve">Power BI Dashboard Project</w:t>
      </w:r>
    </w:p>
    <w:p>
      <w:pPr>
        <w:spacing w:after="0" w:before="200"/>
      </w:pPr>
    </w:p>
    <w:p>
      <w:pPr>
        <w:spacing w:after="80" w:before="0"/>
        <w:jc w:val="center"/>
      </w:pPr>
      <w:r>
        <w:rPr>
          <w:rFonts w:ascii="Arial" w:cs="Arial" w:eastAsia="Arial" w:hAnsi="Arial"/>
          <w:b/>
          <w:bCs/>
          <w:color w:val="1A1A2E"/>
          <w:sz w:val="26"/>
          <w:szCs w:val="26"/>
        </w:rPr>
        <w:t xml:space="preserve">Project Documentation</w:t>
      </w:r>
    </w:p>
    <w:p>
      <w:pPr>
        <w:spacing w:after="80" w:before="0"/>
        <w:jc w:val="center"/>
      </w:pPr>
      <w:r>
        <w:rPr>
          <w:rFonts w:ascii="Arial" w:cs="Arial" w:eastAsia="Arial" w:hAnsi="Arial"/>
          <w:color w:val="666666"/>
          <w:sz w:val="20"/>
          <w:szCs w:val="20"/>
        </w:rPr>
        <w:t xml:space="preserve">Planning &amp; Management  |  Literature Review  |  Requirements  |  System Design</w:t>
      </w:r>
    </w:p>
    <w:p>
      <w:pPr>
        <w:spacing w:after="0" w:before="160"/>
      </w:pPr>
    </w:p>
    <w:p>
      <w:pPr>
        <w:spacing w:after="0" w:before="60"/>
        <w:jc w:val="center"/>
      </w:pPr>
      <w:r>
        <w:rPr>
          <w:rFonts w:ascii="Arial" w:cs="Arial" w:eastAsia="Arial" w:hAnsi="Arial"/>
          <w:b/>
          <w:bCs/>
          <w:color w:val="1A1A2E"/>
          <w:sz w:val="19"/>
          <w:szCs w:val="19"/>
        </w:rPr>
        <w:t xml:space="preserve">Project Manager: </w:t>
      </w:r>
      <w:r>
        <w:rPr>
          <w:rFonts w:ascii="Arial" w:cs="Arial" w:eastAsia="Arial" w:hAnsi="Arial"/>
          <w:color w:val="1A1A2E"/>
          <w:sz w:val="19"/>
          <w:szCs w:val="19"/>
        </w:rPr>
        <w:t xml:space="preserve">Wael</w:t>
      </w:r>
    </w:p>
    <w:p>
      <w:pPr>
        <w:spacing w:after="0" w:before="60"/>
        <w:jc w:val="center"/>
      </w:pPr>
      <w:r>
        <w:rPr>
          <w:rFonts w:ascii="Arial" w:cs="Arial" w:eastAsia="Arial" w:hAnsi="Arial"/>
          <w:b/>
          <w:bCs/>
          <w:color w:val="1A1A2E"/>
          <w:sz w:val="19"/>
          <w:szCs w:val="19"/>
        </w:rPr>
        <w:t xml:space="preserve">Team Members: </w:t>
      </w:r>
      <w:r>
        <w:rPr>
          <w:rFonts w:ascii="Arial" w:cs="Arial" w:eastAsia="Arial" w:hAnsi="Arial"/>
          <w:color w:val="1A1A2E"/>
          <w:sz w:val="19"/>
          <w:szCs w:val="19"/>
        </w:rPr>
        <w:t xml:space="preserve">Wael, Gerges, Antonios, Ahmed Mamdouh, Omar, Ashraf</w:t>
      </w:r>
    </w:p>
    <w:p>
      <w:pPr>
        <w:spacing w:after="0" w:before="60"/>
        <w:jc w:val="center"/>
      </w:pPr>
      <w:r>
        <w:rPr>
          <w:rFonts w:ascii="Arial" w:cs="Arial" w:eastAsia="Arial" w:hAnsi="Arial"/>
          <w:b/>
          <w:bCs/>
          <w:color w:val="1A1A2E"/>
          <w:sz w:val="19"/>
          <w:szCs w:val="19"/>
        </w:rPr>
        <w:t xml:space="preserve">Tool: </w:t>
      </w:r>
      <w:r>
        <w:rPr>
          <w:rFonts w:ascii="Arial" w:cs="Arial" w:eastAsia="Arial" w:hAnsi="Arial"/>
          <w:color w:val="1A1A2E"/>
          <w:sz w:val="19"/>
          <w:szCs w:val="19"/>
        </w:rPr>
        <w:t xml:space="preserve">Microsoft Power BI Desktop</w:t>
      </w:r>
    </w:p>
    <w:p>
      <w:pPr>
        <w:spacing w:after="0" w:before="60"/>
        <w:jc w:val="center"/>
      </w:pPr>
      <w:r>
        <w:rPr>
          <w:rFonts w:ascii="Arial" w:cs="Arial" w:eastAsia="Arial" w:hAnsi="Arial"/>
          <w:b/>
          <w:bCs/>
          <w:color w:val="1A1A2E"/>
          <w:sz w:val="19"/>
          <w:szCs w:val="19"/>
        </w:rPr>
        <w:t xml:space="preserve">Repository: </w:t>
      </w:r>
      <w:r>
        <w:rPr>
          <w:rFonts w:ascii="Arial" w:cs="Arial" w:eastAsia="Arial" w:hAnsi="Arial"/>
          <w:color w:val="1A1A2E"/>
          <w:sz w:val="19"/>
          <w:szCs w:val="19"/>
        </w:rPr>
        <w:t xml:space="preserve">https://github.com/WaelMAbbas/Hr-Data-Analysis</w:t>
      </w:r>
    </w:p>
    <w:p>
      <w:pPr>
        <w:spacing w:after="0" w:before="60"/>
        <w:jc w:val="center"/>
      </w:pPr>
      <w:r>
        <w:rPr>
          <w:rFonts w:ascii="Arial" w:cs="Arial" w:eastAsia="Arial" w:hAnsi="Arial"/>
          <w:b/>
          <w:bCs/>
          <w:color w:val="1A1A2E"/>
          <w:sz w:val="19"/>
          <w:szCs w:val="19"/>
        </w:rPr>
        <w:t xml:space="preserve">Date: </w:t>
      </w:r>
      <w:r>
        <w:rPr>
          <w:rFonts w:ascii="Arial" w:cs="Arial" w:eastAsia="Arial" w:hAnsi="Arial"/>
          <w:color w:val="1A1A2E"/>
          <w:sz w:val="19"/>
          <w:szCs w:val="19"/>
        </w:rPr>
        <w:t xml:space="preserve">April 2026</w:t>
      </w:r>
    </w:p>
    <w:p>
      <w:pPr>
        <w:spacing w:after="0" w:before="60"/>
        <w:jc w:val="center"/>
      </w:pPr>
      <w:r>
        <w:rPr>
          <w:rFonts w:ascii="Arial" w:cs="Arial" w:eastAsia="Arial" w:hAnsi="Arial"/>
          <w:b/>
          <w:bCs/>
          <w:color w:val="1A1A2E"/>
          <w:sz w:val="19"/>
          <w:szCs w:val="19"/>
        </w:rPr>
        <w:t xml:space="preserve">Version: </w:t>
      </w:r>
      <w:r>
        <w:rPr>
          <w:rFonts w:ascii="Arial" w:cs="Arial" w:eastAsia="Arial" w:hAnsi="Arial"/>
          <w:color w:val="1A1A2E"/>
          <w:sz w:val="19"/>
          <w:szCs w:val="19"/>
        </w:rPr>
        <w:t xml:space="preserve">1.0</w:t>
      </w:r>
    </w:p>
    <w:p>
      <w:pPr>
        <w:spacing w:after="0" w:before="400"/>
      </w:pPr>
    </w:p>
    <w:p>
      <w:pPr>
        <w:jc w:val="center"/>
      </w:pPr>
      <w:r>
        <w:rPr>
          <w:rFonts w:ascii="Arial" w:cs="Arial" w:eastAsia="Arial" w:hAnsi="Arial"/>
          <w:i/>
          <w:iCs/>
          <w:color w:val="666666"/>
          <w:sz w:val="18"/>
          <w:szCs w:val="18"/>
        </w:rPr>
        <w:t xml:space="preserve">GitHub Project Documentation  —  For Internal Team Use</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Table of Contents</w:t>
      </w:r>
    </w:p>
    <w:p>
      <w:pPr>
        <w:spacing w:after="0" w:before="80"/>
      </w:pPr>
    </w:p>
    <w:p>
      <w:pPr>
        <w:tabs>
          <w:tab w:val="right" w:pos="9360" w:leader="dot"/>
        </w:tabs>
        <w:spacing w:after="60" w:before="120"/>
      </w:pPr>
      <w:r>
        <w:rPr>
          <w:rFonts w:ascii="Arial" w:cs="Arial" w:eastAsia="Arial" w:hAnsi="Arial"/>
          <w:b/>
          <w:bCs/>
          <w:color w:val="1F3864"/>
          <w:sz w:val="20"/>
          <w:szCs w:val="20"/>
        </w:rPr>
        <w:t xml:space="preserve">Section 1  Project Planning &amp; Management</w:t>
      </w:r>
      <w:r>
        <w:rPr>
          <w:rFonts w:ascii="Arial" w:cs="Arial" w:eastAsia="Arial" w:hAnsi="Arial"/>
          <w:color w:val="2E75B6"/>
          <w:sz w:val="18"/>
          <w:szCs w:val="18"/>
        </w:rPr>
        <w:t xml:space="preserve">	3</w:t>
      </w:r>
    </w:p>
    <w:p>
      <w:pPr>
        <w:tabs>
          <w:tab w:val="right" w:pos="9360" w:leader="dot"/>
        </w:tabs>
        <w:spacing w:after="40" w:before="60"/>
      </w:pPr>
      <w:r>
        <w:rPr>
          <w:rFonts w:ascii="Arial" w:cs="Arial" w:eastAsia="Arial" w:hAnsi="Arial"/>
          <w:b w:val="false"/>
          <w:bCs w:val="false"/>
          <w:color w:val="1A1A2E"/>
          <w:sz w:val="18"/>
          <w:szCs w:val="18"/>
        </w:rPr>
        <w:t xml:space="preserve">  1.1  Project Overview</w:t>
      </w:r>
      <w:r>
        <w:rPr>
          <w:rFonts w:ascii="Arial" w:cs="Arial" w:eastAsia="Arial" w:hAnsi="Arial"/>
          <w:color w:val="2E75B6"/>
          <w:sz w:val="18"/>
          <w:szCs w:val="18"/>
        </w:rPr>
        <w:t xml:space="preserve">	3</w:t>
      </w:r>
    </w:p>
    <w:p>
      <w:pPr>
        <w:tabs>
          <w:tab w:val="right" w:pos="9360" w:leader="dot"/>
        </w:tabs>
        <w:spacing w:after="40" w:before="60"/>
      </w:pPr>
      <w:r>
        <w:rPr>
          <w:rFonts w:ascii="Arial" w:cs="Arial" w:eastAsia="Arial" w:hAnsi="Arial"/>
          <w:b w:val="false"/>
          <w:bCs w:val="false"/>
          <w:color w:val="1A1A2E"/>
          <w:sz w:val="18"/>
          <w:szCs w:val="18"/>
        </w:rPr>
        <w:t xml:space="preserve">  1.2  Team Structure &amp; Roles</w:t>
      </w:r>
      <w:r>
        <w:rPr>
          <w:rFonts w:ascii="Arial" w:cs="Arial" w:eastAsia="Arial" w:hAnsi="Arial"/>
          <w:color w:val="2E75B6"/>
          <w:sz w:val="18"/>
          <w:szCs w:val="18"/>
        </w:rPr>
        <w:t xml:space="preserve">	3</w:t>
      </w:r>
    </w:p>
    <w:p>
      <w:pPr>
        <w:tabs>
          <w:tab w:val="right" w:pos="9360" w:leader="dot"/>
        </w:tabs>
        <w:spacing w:after="40" w:before="60"/>
      </w:pPr>
      <w:r>
        <w:rPr>
          <w:rFonts w:ascii="Arial" w:cs="Arial" w:eastAsia="Arial" w:hAnsi="Arial"/>
          <w:b w:val="false"/>
          <w:bCs w:val="false"/>
          <w:color w:val="1A1A2E"/>
          <w:sz w:val="18"/>
          <w:szCs w:val="18"/>
        </w:rPr>
        <w:t xml:space="preserve">  1.3  Project Timeline (28-Day Plan)</w:t>
      </w:r>
      <w:r>
        <w:rPr>
          <w:rFonts w:ascii="Arial" w:cs="Arial" w:eastAsia="Arial" w:hAnsi="Arial"/>
          <w:color w:val="2E75B6"/>
          <w:sz w:val="18"/>
          <w:szCs w:val="18"/>
        </w:rPr>
        <w:t xml:space="preserve">	3</w:t>
      </w:r>
    </w:p>
    <w:p>
      <w:pPr>
        <w:tabs>
          <w:tab w:val="right" w:pos="9360" w:leader="dot"/>
        </w:tabs>
        <w:spacing w:after="40" w:before="60"/>
      </w:pPr>
      <w:r>
        <w:rPr>
          <w:rFonts w:ascii="Arial" w:cs="Arial" w:eastAsia="Arial" w:hAnsi="Arial"/>
          <w:b w:val="false"/>
          <w:bCs w:val="false"/>
          <w:color w:val="1A1A2E"/>
          <w:sz w:val="18"/>
          <w:szCs w:val="18"/>
        </w:rPr>
        <w:t xml:space="preserve">  1.4  Risk Management</w:t>
      </w:r>
      <w:r>
        <w:rPr>
          <w:rFonts w:ascii="Arial" w:cs="Arial" w:eastAsia="Arial" w:hAnsi="Arial"/>
          <w:color w:val="2E75B6"/>
          <w:sz w:val="18"/>
          <w:szCs w:val="18"/>
        </w:rPr>
        <w:t xml:space="preserve">	4</w:t>
      </w:r>
    </w:p>
    <w:p>
      <w:pPr>
        <w:tabs>
          <w:tab w:val="right" w:pos="9360" w:leader="dot"/>
        </w:tabs>
        <w:spacing w:after="40" w:before="60"/>
      </w:pPr>
      <w:r>
        <w:rPr>
          <w:rFonts w:ascii="Arial" w:cs="Arial" w:eastAsia="Arial" w:hAnsi="Arial"/>
          <w:b w:val="false"/>
          <w:bCs w:val="false"/>
          <w:color w:val="1A1A2E"/>
          <w:sz w:val="18"/>
          <w:szCs w:val="18"/>
        </w:rPr>
        <w:t xml:space="preserve">  1.5  GitHub Workflow</w:t>
      </w:r>
      <w:r>
        <w:rPr>
          <w:rFonts w:ascii="Arial" w:cs="Arial" w:eastAsia="Arial" w:hAnsi="Arial"/>
          <w:color w:val="2E75B6"/>
          <w:sz w:val="18"/>
          <w:szCs w:val="18"/>
        </w:rPr>
        <w:t xml:space="preserve">	4</w:t>
      </w:r>
    </w:p>
    <w:p>
      <w:pPr>
        <w:tabs>
          <w:tab w:val="right" w:pos="9360" w:leader="dot"/>
        </w:tabs>
        <w:spacing w:after="60" w:before="120"/>
      </w:pPr>
      <w:r>
        <w:rPr>
          <w:rFonts w:ascii="Arial" w:cs="Arial" w:eastAsia="Arial" w:hAnsi="Arial"/>
          <w:b/>
          <w:bCs/>
          <w:color w:val="1F3864"/>
          <w:sz w:val="20"/>
          <w:szCs w:val="20"/>
        </w:rPr>
        <w:t xml:space="preserve">Section 2  Literature Review</w:t>
      </w:r>
      <w:r>
        <w:rPr>
          <w:rFonts w:ascii="Arial" w:cs="Arial" w:eastAsia="Arial" w:hAnsi="Arial"/>
          <w:color w:val="2E75B6"/>
          <w:sz w:val="18"/>
          <w:szCs w:val="18"/>
        </w:rPr>
        <w:t xml:space="preserve">	5</w:t>
      </w:r>
    </w:p>
    <w:p>
      <w:pPr>
        <w:tabs>
          <w:tab w:val="right" w:pos="9360" w:leader="dot"/>
        </w:tabs>
        <w:spacing w:after="40" w:before="60"/>
      </w:pPr>
      <w:r>
        <w:rPr>
          <w:rFonts w:ascii="Arial" w:cs="Arial" w:eastAsia="Arial" w:hAnsi="Arial"/>
          <w:b w:val="false"/>
          <w:bCs w:val="false"/>
          <w:color w:val="1A1A2E"/>
          <w:sz w:val="18"/>
          <w:szCs w:val="18"/>
        </w:rPr>
        <w:t xml:space="preserve">  2.1  HR Analytics &amp; People Analytics</w:t>
      </w:r>
      <w:r>
        <w:rPr>
          <w:rFonts w:ascii="Arial" w:cs="Arial" w:eastAsia="Arial" w:hAnsi="Arial"/>
          <w:color w:val="2E75B6"/>
          <w:sz w:val="18"/>
          <w:szCs w:val="18"/>
        </w:rPr>
        <w:t xml:space="preserve">	5</w:t>
      </w:r>
    </w:p>
    <w:p>
      <w:pPr>
        <w:tabs>
          <w:tab w:val="right" w:pos="9360" w:leader="dot"/>
        </w:tabs>
        <w:spacing w:after="40" w:before="60"/>
      </w:pPr>
      <w:r>
        <w:rPr>
          <w:rFonts w:ascii="Arial" w:cs="Arial" w:eastAsia="Arial" w:hAnsi="Arial"/>
          <w:b w:val="false"/>
          <w:bCs w:val="false"/>
          <w:color w:val="1A1A2E"/>
          <w:sz w:val="18"/>
          <w:szCs w:val="18"/>
        </w:rPr>
        <w:t xml:space="preserve">  2.2  Power BI in HR Contexts</w:t>
      </w:r>
      <w:r>
        <w:rPr>
          <w:rFonts w:ascii="Arial" w:cs="Arial" w:eastAsia="Arial" w:hAnsi="Arial"/>
          <w:color w:val="2E75B6"/>
          <w:sz w:val="18"/>
          <w:szCs w:val="18"/>
        </w:rPr>
        <w:t xml:space="preserve">	5</w:t>
      </w:r>
    </w:p>
    <w:p>
      <w:pPr>
        <w:tabs>
          <w:tab w:val="right" w:pos="9360" w:leader="dot"/>
        </w:tabs>
        <w:spacing w:after="40" w:before="60"/>
      </w:pPr>
      <w:r>
        <w:rPr>
          <w:rFonts w:ascii="Arial" w:cs="Arial" w:eastAsia="Arial" w:hAnsi="Arial"/>
          <w:b w:val="false"/>
          <w:bCs w:val="false"/>
          <w:color w:val="1A1A2E"/>
          <w:sz w:val="18"/>
          <w:szCs w:val="18"/>
        </w:rPr>
        <w:t xml:space="preserve">  2.3  Key HR Metrics &amp; KPIs</w:t>
      </w:r>
      <w:r>
        <w:rPr>
          <w:rFonts w:ascii="Arial" w:cs="Arial" w:eastAsia="Arial" w:hAnsi="Arial"/>
          <w:color w:val="2E75B6"/>
          <w:sz w:val="18"/>
          <w:szCs w:val="18"/>
        </w:rPr>
        <w:t xml:space="preserve">	5</w:t>
      </w:r>
    </w:p>
    <w:p>
      <w:pPr>
        <w:tabs>
          <w:tab w:val="right" w:pos="9360" w:leader="dot"/>
        </w:tabs>
        <w:spacing w:after="40" w:before="60"/>
      </w:pPr>
      <w:r>
        <w:rPr>
          <w:rFonts w:ascii="Arial" w:cs="Arial" w:eastAsia="Arial" w:hAnsi="Arial"/>
          <w:b w:val="false"/>
          <w:bCs w:val="false"/>
          <w:color w:val="1A1A2E"/>
          <w:sz w:val="18"/>
          <w:szCs w:val="18"/>
        </w:rPr>
        <w:t xml:space="preserve">  2.4  Related Work &amp; Benchmarks</w:t>
      </w:r>
      <w:r>
        <w:rPr>
          <w:rFonts w:ascii="Arial" w:cs="Arial" w:eastAsia="Arial" w:hAnsi="Arial"/>
          <w:color w:val="2E75B6"/>
          <w:sz w:val="18"/>
          <w:szCs w:val="18"/>
        </w:rPr>
        <w:t xml:space="preserve">	5</w:t>
      </w:r>
    </w:p>
    <w:p>
      <w:pPr>
        <w:tabs>
          <w:tab w:val="right" w:pos="9360" w:leader="dot"/>
        </w:tabs>
        <w:spacing w:after="60" w:before="120"/>
      </w:pPr>
      <w:r>
        <w:rPr>
          <w:rFonts w:ascii="Arial" w:cs="Arial" w:eastAsia="Arial" w:hAnsi="Arial"/>
          <w:b/>
          <w:bCs/>
          <w:color w:val="1F3864"/>
          <w:sz w:val="20"/>
          <w:szCs w:val="20"/>
        </w:rPr>
        <w:t xml:space="preserve">Section 3  Requirements Gathering</w:t>
      </w:r>
      <w:r>
        <w:rPr>
          <w:rFonts w:ascii="Arial" w:cs="Arial" w:eastAsia="Arial" w:hAnsi="Arial"/>
          <w:color w:val="2E75B6"/>
          <w:sz w:val="18"/>
          <w:szCs w:val="18"/>
        </w:rPr>
        <w:t xml:space="preserve">	6</w:t>
      </w:r>
    </w:p>
    <w:p>
      <w:pPr>
        <w:tabs>
          <w:tab w:val="right" w:pos="9360" w:leader="dot"/>
        </w:tabs>
        <w:spacing w:after="40" w:before="60"/>
      </w:pPr>
      <w:r>
        <w:rPr>
          <w:rFonts w:ascii="Arial" w:cs="Arial" w:eastAsia="Arial" w:hAnsi="Arial"/>
          <w:b w:val="false"/>
          <w:bCs w:val="false"/>
          <w:color w:val="1A1A2E"/>
          <w:sz w:val="18"/>
          <w:szCs w:val="18"/>
        </w:rPr>
        <w:t xml:space="preserve">  3.1  Stakeholder Needs</w:t>
      </w:r>
      <w:r>
        <w:rPr>
          <w:rFonts w:ascii="Arial" w:cs="Arial" w:eastAsia="Arial" w:hAnsi="Arial"/>
          <w:color w:val="2E75B6"/>
          <w:sz w:val="18"/>
          <w:szCs w:val="18"/>
        </w:rPr>
        <w:t xml:space="preserve">	6</w:t>
      </w:r>
    </w:p>
    <w:p>
      <w:pPr>
        <w:tabs>
          <w:tab w:val="right" w:pos="9360" w:leader="dot"/>
        </w:tabs>
        <w:spacing w:after="40" w:before="60"/>
      </w:pPr>
      <w:r>
        <w:rPr>
          <w:rFonts w:ascii="Arial" w:cs="Arial" w:eastAsia="Arial" w:hAnsi="Arial"/>
          <w:b w:val="false"/>
          <w:bCs w:val="false"/>
          <w:color w:val="1A1A2E"/>
          <w:sz w:val="18"/>
          <w:szCs w:val="18"/>
        </w:rPr>
        <w:t xml:space="preserve">  3.2  Functional Requirements</w:t>
      </w:r>
      <w:r>
        <w:rPr>
          <w:rFonts w:ascii="Arial" w:cs="Arial" w:eastAsia="Arial" w:hAnsi="Arial"/>
          <w:color w:val="2E75B6"/>
          <w:sz w:val="18"/>
          <w:szCs w:val="18"/>
        </w:rPr>
        <w:t xml:space="preserve">	6</w:t>
      </w:r>
    </w:p>
    <w:p>
      <w:pPr>
        <w:tabs>
          <w:tab w:val="right" w:pos="9360" w:leader="dot"/>
        </w:tabs>
        <w:spacing w:after="40" w:before="60"/>
      </w:pPr>
      <w:r>
        <w:rPr>
          <w:rFonts w:ascii="Arial" w:cs="Arial" w:eastAsia="Arial" w:hAnsi="Arial"/>
          <w:b w:val="false"/>
          <w:bCs w:val="false"/>
          <w:color w:val="1A1A2E"/>
          <w:sz w:val="18"/>
          <w:szCs w:val="18"/>
        </w:rPr>
        <w:t xml:space="preserve">  3.3  Non-Functional Requirements</w:t>
      </w:r>
      <w:r>
        <w:rPr>
          <w:rFonts w:ascii="Arial" w:cs="Arial" w:eastAsia="Arial" w:hAnsi="Arial"/>
          <w:color w:val="2E75B6"/>
          <w:sz w:val="18"/>
          <w:szCs w:val="18"/>
        </w:rPr>
        <w:t xml:space="preserve">	6</w:t>
      </w:r>
    </w:p>
    <w:p>
      <w:pPr>
        <w:tabs>
          <w:tab w:val="right" w:pos="9360" w:leader="dot"/>
        </w:tabs>
        <w:spacing w:after="40" w:before="60"/>
      </w:pPr>
      <w:r>
        <w:rPr>
          <w:rFonts w:ascii="Arial" w:cs="Arial" w:eastAsia="Arial" w:hAnsi="Arial"/>
          <w:b w:val="false"/>
          <w:bCs w:val="false"/>
          <w:color w:val="1A1A2E"/>
          <w:sz w:val="18"/>
          <w:szCs w:val="18"/>
        </w:rPr>
        <w:t xml:space="preserve">  3.4  Data Requirements</w:t>
      </w:r>
      <w:r>
        <w:rPr>
          <w:rFonts w:ascii="Arial" w:cs="Arial" w:eastAsia="Arial" w:hAnsi="Arial"/>
          <w:color w:val="2E75B6"/>
          <w:sz w:val="18"/>
          <w:szCs w:val="18"/>
        </w:rPr>
        <w:t xml:space="preserve">	7</w:t>
      </w:r>
    </w:p>
    <w:p>
      <w:pPr>
        <w:tabs>
          <w:tab w:val="right" w:pos="9360" w:leader="dot"/>
        </w:tabs>
        <w:spacing w:after="60" w:before="120"/>
      </w:pPr>
      <w:r>
        <w:rPr>
          <w:rFonts w:ascii="Arial" w:cs="Arial" w:eastAsia="Arial" w:hAnsi="Arial"/>
          <w:b/>
          <w:bCs/>
          <w:color w:val="1F3864"/>
          <w:sz w:val="20"/>
          <w:szCs w:val="20"/>
        </w:rPr>
        <w:t xml:space="preserve">Section 4  System Analysis &amp; Design</w:t>
      </w:r>
      <w:r>
        <w:rPr>
          <w:rFonts w:ascii="Arial" w:cs="Arial" w:eastAsia="Arial" w:hAnsi="Arial"/>
          <w:color w:val="2E75B6"/>
          <w:sz w:val="18"/>
          <w:szCs w:val="18"/>
        </w:rPr>
        <w:t xml:space="preserve">	7</w:t>
      </w:r>
    </w:p>
    <w:p>
      <w:pPr>
        <w:tabs>
          <w:tab w:val="right" w:pos="9360" w:leader="dot"/>
        </w:tabs>
        <w:spacing w:after="40" w:before="60"/>
      </w:pPr>
      <w:r>
        <w:rPr>
          <w:rFonts w:ascii="Arial" w:cs="Arial" w:eastAsia="Arial" w:hAnsi="Arial"/>
          <w:b w:val="false"/>
          <w:bCs w:val="false"/>
          <w:color w:val="1A1A2E"/>
          <w:sz w:val="18"/>
          <w:szCs w:val="18"/>
        </w:rPr>
        <w:t xml:space="preserve">  4.1  Dataset Overview</w:t>
      </w:r>
      <w:r>
        <w:rPr>
          <w:rFonts w:ascii="Arial" w:cs="Arial" w:eastAsia="Arial" w:hAnsi="Arial"/>
          <w:color w:val="2E75B6"/>
          <w:sz w:val="18"/>
          <w:szCs w:val="18"/>
        </w:rPr>
        <w:t xml:space="preserve">	7</w:t>
      </w:r>
    </w:p>
    <w:p>
      <w:pPr>
        <w:tabs>
          <w:tab w:val="right" w:pos="9360" w:leader="dot"/>
        </w:tabs>
        <w:spacing w:after="40" w:before="60"/>
      </w:pPr>
      <w:r>
        <w:rPr>
          <w:rFonts w:ascii="Arial" w:cs="Arial" w:eastAsia="Arial" w:hAnsi="Arial"/>
          <w:b w:val="false"/>
          <w:bCs w:val="false"/>
          <w:color w:val="1A1A2E"/>
          <w:sz w:val="18"/>
          <w:szCs w:val="18"/>
        </w:rPr>
        <w:t xml:space="preserve">  4.2  Data Model (Star Schema)</w:t>
      </w:r>
      <w:r>
        <w:rPr>
          <w:rFonts w:ascii="Arial" w:cs="Arial" w:eastAsia="Arial" w:hAnsi="Arial"/>
          <w:color w:val="2E75B6"/>
          <w:sz w:val="18"/>
          <w:szCs w:val="18"/>
        </w:rPr>
        <w:t xml:space="preserve">	7</w:t>
      </w:r>
    </w:p>
    <w:p>
      <w:pPr>
        <w:tabs>
          <w:tab w:val="right" w:pos="9360" w:leader="dot"/>
        </w:tabs>
        <w:spacing w:after="40" w:before="60"/>
      </w:pPr>
      <w:r>
        <w:rPr>
          <w:rFonts w:ascii="Arial" w:cs="Arial" w:eastAsia="Arial" w:hAnsi="Arial"/>
          <w:b w:val="false"/>
          <w:bCs w:val="false"/>
          <w:color w:val="1A1A2E"/>
          <w:sz w:val="18"/>
          <w:szCs w:val="18"/>
        </w:rPr>
        <w:t xml:space="preserve">  4.3  Dashboard Pages Design</w:t>
      </w:r>
      <w:r>
        <w:rPr>
          <w:rFonts w:ascii="Arial" w:cs="Arial" w:eastAsia="Arial" w:hAnsi="Arial"/>
          <w:color w:val="2E75B6"/>
          <w:sz w:val="18"/>
          <w:szCs w:val="18"/>
        </w:rPr>
        <w:t xml:space="preserve">	8</w:t>
      </w:r>
    </w:p>
    <w:p>
      <w:pPr>
        <w:tabs>
          <w:tab w:val="right" w:pos="9360" w:leader="dot"/>
        </w:tabs>
        <w:spacing w:after="40" w:before="60"/>
      </w:pPr>
      <w:r>
        <w:rPr>
          <w:rFonts w:ascii="Arial" w:cs="Arial" w:eastAsia="Arial" w:hAnsi="Arial"/>
          <w:b w:val="false"/>
          <w:bCs w:val="false"/>
          <w:color w:val="1A1A2E"/>
          <w:sz w:val="18"/>
          <w:szCs w:val="18"/>
        </w:rPr>
        <w:t xml:space="preserve">  4.4  DAX Measures Architecture</w:t>
      </w:r>
      <w:r>
        <w:rPr>
          <w:rFonts w:ascii="Arial" w:cs="Arial" w:eastAsia="Arial" w:hAnsi="Arial"/>
          <w:color w:val="2E75B6"/>
          <w:sz w:val="18"/>
          <w:szCs w:val="18"/>
        </w:rPr>
        <w:t xml:space="preserve">	8</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0"/>
              <w:jc w:val="center"/>
            </w:pPr>
            <w:r>
              <w:rPr>
                <w:rFonts w:ascii="Arial" w:cs="Arial" w:eastAsia="Arial" w:hAnsi="Arial"/>
                <w:i/>
                <w:iCs/>
                <w:color w:val="9DC3E6"/>
                <w:sz w:val="20"/>
                <w:szCs w:val="20"/>
              </w:rPr>
              <w:t xml:space="preserve">Section 1</w:t>
            </w:r>
          </w:p>
          <w:p>
            <w:pPr>
              <w:spacing w:after="40" w:before="0"/>
              <w:jc w:val="center"/>
            </w:pPr>
            <w:r>
              <w:rPr>
                <w:rFonts w:ascii="Arial" w:cs="Arial" w:eastAsia="Arial" w:hAnsi="Arial"/>
                <w:b/>
                <w:bCs/>
                <w:color w:val="FFFFFF"/>
                <w:sz w:val="34"/>
                <w:szCs w:val="34"/>
              </w:rPr>
              <w:t xml:space="preserve">Project Planning &amp; Management</w:t>
            </w:r>
          </w:p>
          <w:p>
            <w:pPr>
              <w:spacing w:after="0" w:before="0"/>
              <w:jc w:val="center"/>
            </w:pPr>
            <w:r>
              <w:rPr>
                <w:rFonts w:ascii="Arial" w:cs="Arial" w:eastAsia="Arial" w:hAnsi="Arial"/>
                <w:i/>
                <w:iCs/>
                <w:color w:val="BDD7EE"/>
                <w:sz w:val="20"/>
                <w:szCs w:val="20"/>
              </w:rPr>
              <w:t xml:space="preserve">Scope, Team, Timeline, Risks, and Workflow</w:t>
            </w:r>
          </w:p>
        </w:tc>
      </w:tr>
    </w:tbl>
    <w:p>
      <w:pPr>
        <w:spacing w:after="0" w:before="200"/>
      </w:pPr>
    </w:p>
    <w:p>
      <w:pPr>
        <w:pStyle w:val="Heading2"/>
        <w:spacing w:after="120" w:before="240"/>
      </w:pPr>
      <w:r>
        <w:rPr>
          <w:rFonts w:ascii="Arial" w:cs="Arial" w:eastAsia="Arial" w:hAnsi="Arial"/>
          <w:b/>
          <w:bCs/>
          <w:color w:val="2E75B6"/>
          <w:sz w:val="24"/>
          <w:szCs w:val="24"/>
        </w:rPr>
        <w:t xml:space="preserve">1.1  Project Overview</w:t>
      </w:r>
    </w:p>
    <w:p>
      <w:pPr>
        <w:spacing w:after="80" w:before="80"/>
      </w:pPr>
      <w:r>
        <w:rPr>
          <w:rFonts w:ascii="Arial" w:cs="Arial" w:eastAsia="Arial" w:hAnsi="Arial"/>
          <w:color w:val="1A1A2E"/>
          <w:sz w:val="20"/>
          <w:szCs w:val="20"/>
        </w:rPr>
        <w:t xml:space="preserve">This project builds a Microsoft Power BI dashboard that transforms raw HR data into actionable insights for a fictional organization. The dashboard supports HR decision-makers in understanding employee attrition, performance trends, satisfaction levels, workforce demographics, and compensation distributions.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D7EE" w:sz="1"/>
              <w:left w:val="single" w:color="BDD7EE" w:sz="1"/>
              <w:bottom w:val="single" w:color="BDD7EE" w:sz="1"/>
              <w:right w:val="single" w:color="BDD7EE" w:sz="1"/>
            </w:tcBorders>
            <w:shd w:fill="D6E4F0" w:val="clear"/>
            <w:tcMar>
              <w:top w:type="dxa" w:w="90"/>
              <w:left w:type="dxa" w:w="130"/>
              <w:bottom w:type="dxa" w:w="90"/>
              <w:right w:type="dxa" w:w="130"/>
            </w:tcMar>
          </w:tcPr>
          <w:p>
            <w:r>
              <w:rPr>
                <w:rFonts w:ascii="Arial" w:cs="Arial" w:eastAsia="Arial" w:hAnsi="Arial"/>
                <w:b/>
                <w:bCs/>
                <w:color w:val="1A1A2E"/>
                <w:sz w:val="19"/>
                <w:szCs w:val="19"/>
              </w:rPr>
              <w:t xml:space="preserve">Objective</w:t>
            </w:r>
          </w:p>
        </w:tc>
        <w:tc>
          <w:tcPr>
            <w:tcW w:type="dxa" w:w="7360"/>
            <w:tcBorders>
              <w:top w:val="single" w:color="BDD7EE" w:sz="1"/>
              <w:left w:val="single" w:color="BDD7EE" w:sz="1"/>
              <w:bottom w:val="single" w:color="BDD7EE" w:sz="1"/>
              <w:right w:val="single" w:color="BDD7EE" w:sz="1"/>
            </w:tcBorders>
            <w:tcMar>
              <w:top w:type="dxa" w:w="90"/>
              <w:left w:type="dxa" w:w="130"/>
              <w:bottom w:type="dxa" w:w="90"/>
              <w:right w:type="dxa" w:w="130"/>
            </w:tcMar>
          </w:tcPr>
          <w:p>
            <w:r>
              <w:rPr>
                <w:rFonts w:ascii="Arial" w:cs="Arial" w:eastAsia="Arial" w:hAnsi="Arial"/>
                <w:color w:val="1A1A2E"/>
                <w:sz w:val="19"/>
                <w:szCs w:val="19"/>
              </w:rPr>
              <w:t xml:space="preserve">Deliver a validated, interactive 6-page Power BI dashboard covering core HR metrics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D7EE" w:sz="1"/>
              <w:left w:val="single" w:color="BDD7EE" w:sz="1"/>
              <w:bottom w:val="single" w:color="BDD7EE" w:sz="1"/>
              <w:right w:val="single" w:color="BDD7EE" w:sz="1"/>
            </w:tcBorders>
            <w:shd w:fill="D6E4F0" w:val="clear"/>
            <w:tcMar>
              <w:top w:type="dxa" w:w="90"/>
              <w:left w:type="dxa" w:w="130"/>
              <w:bottom w:type="dxa" w:w="90"/>
              <w:right w:type="dxa" w:w="130"/>
            </w:tcMar>
          </w:tcPr>
          <w:p>
            <w:r>
              <w:rPr>
                <w:rFonts w:ascii="Arial" w:cs="Arial" w:eastAsia="Arial" w:hAnsi="Arial"/>
                <w:b/>
                <w:bCs/>
                <w:color w:val="1A1A2E"/>
                <w:sz w:val="19"/>
                <w:szCs w:val="19"/>
              </w:rPr>
              <w:t xml:space="preserve">Dataset</w:t>
            </w:r>
          </w:p>
        </w:tc>
        <w:tc>
          <w:tcPr>
            <w:tcW w:type="dxa" w:w="7360"/>
            <w:tcBorders>
              <w:top w:val="single" w:color="BDD7EE" w:sz="1"/>
              <w:left w:val="single" w:color="BDD7EE" w:sz="1"/>
              <w:bottom w:val="single" w:color="BDD7EE" w:sz="1"/>
              <w:right w:val="single" w:color="BDD7EE" w:sz="1"/>
            </w:tcBorders>
            <w:tcMar>
              <w:top w:type="dxa" w:w="90"/>
              <w:left w:type="dxa" w:w="130"/>
              <w:bottom w:type="dxa" w:w="90"/>
              <w:right w:type="dxa" w:w="130"/>
            </w:tcMar>
          </w:tcPr>
          <w:p>
            <w:r>
              <w:rPr>
                <w:rFonts w:ascii="Arial" w:cs="Arial" w:eastAsia="Arial" w:hAnsi="Arial"/>
                <w:color w:val="1A1A2E"/>
                <w:sz w:val="19"/>
                <w:szCs w:val="19"/>
              </w:rPr>
              <w:t xml:space="preserve">1,470 employees · 6,709 performance reviews · 5 interrelated CSV tables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D7EE" w:sz="1"/>
              <w:left w:val="single" w:color="BDD7EE" w:sz="1"/>
              <w:bottom w:val="single" w:color="BDD7EE" w:sz="1"/>
              <w:right w:val="single" w:color="BDD7EE" w:sz="1"/>
            </w:tcBorders>
            <w:shd w:fill="D6E4F0" w:val="clear"/>
            <w:tcMar>
              <w:top w:type="dxa" w:w="90"/>
              <w:left w:type="dxa" w:w="130"/>
              <w:bottom w:type="dxa" w:w="90"/>
              <w:right w:type="dxa" w:w="130"/>
            </w:tcMar>
          </w:tcPr>
          <w:p>
            <w:r>
              <w:rPr>
                <w:rFonts w:ascii="Arial" w:cs="Arial" w:eastAsia="Arial" w:hAnsi="Arial"/>
                <w:b/>
                <w:bCs/>
                <w:color w:val="1A1A2E"/>
                <w:sz w:val="19"/>
                <w:szCs w:val="19"/>
              </w:rPr>
              <w:t xml:space="preserve">Tool</w:t>
            </w:r>
          </w:p>
        </w:tc>
        <w:tc>
          <w:tcPr>
            <w:tcW w:type="dxa" w:w="7360"/>
            <w:tcBorders>
              <w:top w:val="single" w:color="BDD7EE" w:sz="1"/>
              <w:left w:val="single" w:color="BDD7EE" w:sz="1"/>
              <w:bottom w:val="single" w:color="BDD7EE" w:sz="1"/>
              <w:right w:val="single" w:color="BDD7EE" w:sz="1"/>
            </w:tcBorders>
            <w:tcMar>
              <w:top w:type="dxa" w:w="90"/>
              <w:left w:type="dxa" w:w="130"/>
              <w:bottom w:type="dxa" w:w="90"/>
              <w:right w:type="dxa" w:w="130"/>
            </w:tcMar>
          </w:tcPr>
          <w:p>
            <w:r>
              <w:rPr>
                <w:rFonts w:ascii="Arial" w:cs="Arial" w:eastAsia="Arial" w:hAnsi="Arial"/>
                <w:color w:val="1A1A2E"/>
                <w:sz w:val="19"/>
                <w:szCs w:val="19"/>
              </w:rPr>
              <w:t xml:space="preserve">Microsoft Power BI Desktop (Power Query, DAX, Data Model)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D7EE" w:sz="1"/>
              <w:left w:val="single" w:color="BDD7EE" w:sz="1"/>
              <w:bottom w:val="single" w:color="BDD7EE" w:sz="1"/>
              <w:right w:val="single" w:color="BDD7EE" w:sz="1"/>
            </w:tcBorders>
            <w:shd w:fill="D6E4F0" w:val="clear"/>
            <w:tcMar>
              <w:top w:type="dxa" w:w="90"/>
              <w:left w:type="dxa" w:w="130"/>
              <w:bottom w:type="dxa" w:w="90"/>
              <w:right w:type="dxa" w:w="130"/>
            </w:tcMar>
          </w:tcPr>
          <w:p>
            <w:r>
              <w:rPr>
                <w:rFonts w:ascii="Arial" w:cs="Arial" w:eastAsia="Arial" w:hAnsi="Arial"/>
                <w:b/>
                <w:bCs/>
                <w:color w:val="1A1A2E"/>
                <w:sz w:val="19"/>
                <w:szCs w:val="19"/>
              </w:rPr>
              <w:t xml:space="preserve">Repository</w:t>
            </w:r>
          </w:p>
        </w:tc>
        <w:tc>
          <w:tcPr>
            <w:tcW w:type="dxa" w:w="7360"/>
            <w:tcBorders>
              <w:top w:val="single" w:color="BDD7EE" w:sz="1"/>
              <w:left w:val="single" w:color="BDD7EE" w:sz="1"/>
              <w:bottom w:val="single" w:color="BDD7EE" w:sz="1"/>
              <w:right w:val="single" w:color="BDD7EE" w:sz="1"/>
            </w:tcBorders>
            <w:tcMar>
              <w:top w:type="dxa" w:w="90"/>
              <w:left w:type="dxa" w:w="130"/>
              <w:bottom w:type="dxa" w:w="90"/>
              <w:right w:type="dxa" w:w="130"/>
            </w:tcMar>
          </w:tcPr>
          <w:p>
            <w:r>
              <w:rPr>
                <w:rFonts w:ascii="Arial" w:cs="Arial" w:eastAsia="Arial" w:hAnsi="Arial"/>
                <w:color w:val="1A1A2E"/>
                <w:sz w:val="19"/>
                <w:szCs w:val="19"/>
              </w:rPr>
              <w:t xml:space="preserve">https://github.com/WaelMAbbas/Hr-Data-Analysis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D7EE" w:sz="1"/>
              <w:left w:val="single" w:color="BDD7EE" w:sz="1"/>
              <w:bottom w:val="single" w:color="BDD7EE" w:sz="1"/>
              <w:right w:val="single" w:color="BDD7EE" w:sz="1"/>
            </w:tcBorders>
            <w:shd w:fill="D6E4F0" w:val="clear"/>
            <w:tcMar>
              <w:top w:type="dxa" w:w="90"/>
              <w:left w:type="dxa" w:w="130"/>
              <w:bottom w:type="dxa" w:w="90"/>
              <w:right w:type="dxa" w:w="130"/>
            </w:tcMar>
          </w:tcPr>
          <w:p>
            <w:r>
              <w:rPr>
                <w:rFonts w:ascii="Arial" w:cs="Arial" w:eastAsia="Arial" w:hAnsi="Arial"/>
                <w:b/>
                <w:bCs/>
                <w:color w:val="1A1A2E"/>
                <w:sz w:val="19"/>
                <w:szCs w:val="19"/>
              </w:rPr>
              <w:t xml:space="preserve">Duration</w:t>
            </w:r>
          </w:p>
        </w:tc>
        <w:tc>
          <w:tcPr>
            <w:tcW w:type="dxa" w:w="7360"/>
            <w:tcBorders>
              <w:top w:val="single" w:color="BDD7EE" w:sz="1"/>
              <w:left w:val="single" w:color="BDD7EE" w:sz="1"/>
              <w:bottom w:val="single" w:color="BDD7EE" w:sz="1"/>
              <w:right w:val="single" w:color="BDD7EE" w:sz="1"/>
            </w:tcBorders>
            <w:tcMar>
              <w:top w:type="dxa" w:w="90"/>
              <w:left w:type="dxa" w:w="130"/>
              <w:bottom w:type="dxa" w:w="90"/>
              <w:right w:type="dxa" w:w="130"/>
            </w:tcMar>
          </w:tcPr>
          <w:p>
            <w:r>
              <w:rPr>
                <w:rFonts w:ascii="Arial" w:cs="Arial" w:eastAsia="Arial" w:hAnsi="Arial"/>
                <w:color w:val="1A1A2E"/>
                <w:sz w:val="19"/>
                <w:szCs w:val="19"/>
              </w:rPr>
              <w:t xml:space="preserve">28 days — 5 sequential phases</w:t>
            </w:r>
          </w:p>
        </w:tc>
      </w:tr>
    </w:tbl>
    <w:p>
      <w:pPr>
        <w:spacing w:after="0" w:before="160"/>
      </w:pPr>
    </w:p>
    <w:p>
      <w:pPr>
        <w:pStyle w:val="Heading2"/>
        <w:spacing w:after="120" w:before="240"/>
      </w:pPr>
      <w:r>
        <w:rPr>
          <w:rFonts w:ascii="Arial" w:cs="Arial" w:eastAsia="Arial" w:hAnsi="Arial"/>
          <w:b/>
          <w:bCs/>
          <w:color w:val="2E75B6"/>
          <w:sz w:val="24"/>
          <w:szCs w:val="24"/>
        </w:rPr>
        <w:t xml:space="preserve">1.2  Team Structure &amp; Roles</w:t>
      </w:r>
    </w:p>
    <w:p>
      <w:pPr>
        <w:spacing w:after="80" w:before="80"/>
      </w:pPr>
      <w:r>
        <w:rPr>
          <w:rFonts w:ascii="Arial" w:cs="Arial" w:eastAsia="Arial" w:hAnsi="Arial"/>
          <w:color w:val="1A1A2E"/>
          <w:sz w:val="20"/>
          <w:szCs w:val="20"/>
        </w:rPr>
        <w:t xml:space="preserve">The team of 6 uses a parallel contribution model: all members work on all three core stages simultaneously. The PM reviews submissions and selects the best version per stage.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Member</w:t>
            </w:r>
          </w:p>
        </w:tc>
        <w:tc>
          <w:tcPr>
            <w:tcW w:type="dxa" w:w="24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Role</w:t>
            </w:r>
          </w:p>
        </w:tc>
        <w:tc>
          <w:tcPr>
            <w:tcW w:type="dxa" w:w="51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Responsibility</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Wael</w:t>
            </w:r>
          </w:p>
        </w:tc>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Project Manager</w:t>
            </w:r>
          </w:p>
        </w:tc>
        <w:tc>
          <w:tcPr>
            <w:tcW w:type="dxa" w:w="51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Repo management, task assignment, PR reviews, final selection, documentation</w:t>
            </w:r>
          </w:p>
        </w:tc>
      </w:tr>
      <w:tr>
        <w:tc>
          <w:tcPr>
            <w:tcW w:type="dxa" w:w="1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Gerges</w:t>
            </w:r>
          </w:p>
        </w:tc>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Contributor</w:t>
            </w:r>
          </w:p>
        </w:tc>
        <w:tc>
          <w:tcPr>
            <w:tcW w:type="dxa" w:w="51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Data cleaning, DAX modeling, and dashboard design submissions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Antonios</w:t>
            </w:r>
          </w:p>
        </w:tc>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Contributor</w:t>
            </w:r>
          </w:p>
        </w:tc>
        <w:tc>
          <w:tcPr>
            <w:tcW w:type="dxa" w:w="51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Data cleaning, DAX modeling, and dashboard design submissions</w:t>
            </w:r>
          </w:p>
        </w:tc>
      </w:tr>
      <w:tr>
        <w:tc>
          <w:tcPr>
            <w:tcW w:type="dxa" w:w="1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Ahmed Mamdouh</w:t>
            </w:r>
          </w:p>
        </w:tc>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Contributor</w:t>
            </w:r>
          </w:p>
        </w:tc>
        <w:tc>
          <w:tcPr>
            <w:tcW w:type="dxa" w:w="51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Data cleaning, DAX modeling, and dashboard design submissions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Omar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Contributor</w:t>
            </w:r>
          </w:p>
        </w:tc>
        <w:tc>
          <w:tcPr>
            <w:tcW w:type="dxa" w:w="51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Data cleaning, DAX modeling, and dashboard design submissions</w:t>
            </w:r>
          </w:p>
        </w:tc>
      </w:tr>
      <w:tr>
        <w:tc>
          <w:tcPr>
            <w:tcW w:type="dxa" w:w="1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Ashraf</w:t>
            </w:r>
          </w:p>
        </w:tc>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Contributor</w:t>
            </w:r>
          </w:p>
        </w:tc>
        <w:tc>
          <w:tcPr>
            <w:tcW w:type="dxa" w:w="51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Data cleaning, DAX modeling, and dashboard design submissions</w:t>
            </w:r>
          </w:p>
        </w:tc>
      </w:tr>
    </w:tbl>
    <w:p>
      <w:pPr>
        <w:spacing w:after="0" w:before="160"/>
      </w:pPr>
    </w:p>
    <w:p>
      <w:pPr>
        <w:pStyle w:val="Heading2"/>
        <w:spacing w:after="120" w:before="240"/>
      </w:pPr>
      <w:r>
        <w:rPr>
          <w:rFonts w:ascii="Arial" w:cs="Arial" w:eastAsia="Arial" w:hAnsi="Arial"/>
          <w:b/>
          <w:bCs/>
          <w:color w:val="2E75B6"/>
          <w:sz w:val="24"/>
          <w:szCs w:val="24"/>
        </w:rPr>
        <w:t xml:space="preserve">1.3  Project Timeline (28-Day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2560"/>
        <w:gridCol w:w="2600"/>
      </w:tblGrid>
      <w:tr>
        <w:trPr>
          <w:tblHeader/>
        </w:trPr>
        <w:tc>
          <w:tcPr>
            <w:tcW w:type="dxa" w:w="10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Phase</w:t>
            </w:r>
          </w:p>
        </w:tc>
        <w:tc>
          <w:tcPr>
            <w:tcW w:type="dxa" w:w="14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Days</w:t>
            </w:r>
          </w:p>
        </w:tc>
        <w:tc>
          <w:tcPr>
            <w:tcW w:type="dxa" w:w="18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Stage</w:t>
            </w:r>
          </w:p>
        </w:tc>
        <w:tc>
          <w:tcPr>
            <w:tcW w:type="dxa" w:w="25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All 6 Members Work On</w:t>
            </w:r>
          </w:p>
        </w:tc>
        <w:tc>
          <w:tcPr>
            <w:tcW w:type="dxa" w:w="26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PM Action</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1</w:t>
            </w:r>
          </w:p>
        </w:tc>
        <w:tc>
          <w:tcPr>
            <w:tcW w:type="dxa" w:w="1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1–3</w:t>
            </w:r>
          </w:p>
        </w:tc>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Setup</w:t>
            </w:r>
          </w:p>
        </w:tc>
        <w:tc>
          <w:tcPr>
            <w:tcW w:type="dxa" w:w="2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Upload CSVs, import into Power BI, verify row counts</w:t>
            </w:r>
          </w:p>
        </w:tc>
        <w:tc>
          <w:tcPr>
            <w:tcW w:type="dxa" w:w="2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Create repo structure, assign issues</w:t>
            </w:r>
          </w:p>
        </w:tc>
      </w:tr>
      <w:tr>
        <w:tc>
          <w:tcPr>
            <w:tcW w:type="dxa" w:w="1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2</w:t>
            </w:r>
          </w:p>
        </w:tc>
        <w:tc>
          <w:tcPr>
            <w:tcW w:type="dxa" w:w="1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4–7</w:t>
            </w:r>
          </w:p>
        </w:tc>
        <w:tc>
          <w:tcPr>
            <w:tcW w:type="dxa" w:w="1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Data Cleaning</w:t>
            </w:r>
          </w:p>
        </w:tc>
        <w:tc>
          <w:tcPr>
            <w:tcW w:type="dxa" w:w="2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Each saves cleaned .pbix in cleaning/[name]/</w:t>
            </w:r>
          </w:p>
        </w:tc>
        <w:tc>
          <w:tcPr>
            <w:tcW w:type="dxa" w:w="26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Review all 6, select best, copy to data/processed/</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3</w:t>
            </w:r>
          </w:p>
        </w:tc>
        <w:tc>
          <w:tcPr>
            <w:tcW w:type="dxa" w:w="1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8–13</w:t>
            </w:r>
          </w:p>
        </w:tc>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Modeling &amp; DAX</w:t>
            </w:r>
          </w:p>
        </w:tc>
        <w:tc>
          <w:tcPr>
            <w:tcW w:type="dxa" w:w="2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Each saves model + DAX in modeling-dax/[name]/</w:t>
            </w:r>
          </w:p>
        </w:tc>
        <w:tc>
          <w:tcPr>
            <w:tcW w:type="dxa" w:w="2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Review all 6, select best, copy to powerbi/measures/</w:t>
            </w:r>
          </w:p>
        </w:tc>
      </w:tr>
      <w:tr>
        <w:tc>
          <w:tcPr>
            <w:tcW w:type="dxa" w:w="1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4</w:t>
            </w:r>
          </w:p>
        </w:tc>
        <w:tc>
          <w:tcPr>
            <w:tcW w:type="dxa" w:w="1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14–20</w:t>
            </w:r>
          </w:p>
        </w:tc>
        <w:tc>
          <w:tcPr>
            <w:tcW w:type="dxa" w:w="1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Dashboard</w:t>
            </w:r>
          </w:p>
        </w:tc>
        <w:tc>
          <w:tcPr>
            <w:tcW w:type="dxa" w:w="2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Each saves 6-page .pbix in dashboard/[name]/</w:t>
            </w:r>
          </w:p>
        </w:tc>
        <w:tc>
          <w:tcPr>
            <w:tcW w:type="dxa" w:w="26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Review all 6, select best, copy to powerbi/</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5</w:t>
            </w:r>
          </w:p>
        </w:tc>
        <w:tc>
          <w:tcPr>
            <w:tcW w:type="dxa" w:w="1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21–28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QA &amp; Delivery</w:t>
            </w:r>
          </w:p>
        </w:tc>
        <w:tc>
          <w:tcPr>
            <w:tcW w:type="dxa" w:w="2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All members test the selected final dashboard</w:t>
            </w:r>
          </w:p>
        </w:tc>
        <w:tc>
          <w:tcPr>
            <w:tcW w:type="dxa" w:w="2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Validate, update README, merge dev → main, tag v1.0</w:t>
            </w:r>
          </w:p>
        </w:tc>
      </w:tr>
    </w:tbl>
    <w:p>
      <w:pPr>
        <w:spacing w:after="0" w:before="160"/>
      </w:pPr>
    </w:p>
    <w:p>
      <w:pPr>
        <w:pStyle w:val="Heading2"/>
        <w:spacing w:after="120" w:before="240"/>
      </w:pPr>
      <w:r>
        <w:rPr>
          <w:rFonts w:ascii="Arial" w:cs="Arial" w:eastAsia="Arial" w:hAnsi="Arial"/>
          <w:b/>
          <w:bCs/>
          <w:color w:val="2E75B6"/>
          <w:sz w:val="24"/>
          <w:szCs w:val="24"/>
        </w:rPr>
        <w:t xml:space="preserve">1.4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Risk</w:t>
            </w:r>
          </w:p>
        </w:tc>
        <w:tc>
          <w:tcPr>
            <w:tcW w:type="dxa" w:w="9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Likelihood</w:t>
            </w:r>
          </w:p>
        </w:tc>
        <w:tc>
          <w:tcPr>
            <w:tcW w:type="dxa" w:w="9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Impact</w:t>
            </w:r>
          </w:p>
        </w:tc>
        <w:tc>
          <w:tcPr>
            <w:tcW w:type="dxa" w:w="47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Mitigation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.pbix merge conflicts (binary file)</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High</w:t>
            </w:r>
          </w:p>
        </w:tc>
        <w:tc>
          <w:tcPr>
            <w:tcW w:type="dxa" w:w="47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Each person submits their own .pbix in their folder; PM manually selects and copies to final location</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DAX measure errors</w:t>
            </w:r>
          </w:p>
        </w:tc>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Medium</w:t>
            </w:r>
          </w:p>
        </w:tc>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High</w:t>
            </w:r>
          </w:p>
        </w:tc>
        <w:tc>
          <w:tcPr>
            <w:tcW w:type="dxa" w:w="47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PM validates all measures against raw CSV row counts before approving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Member falls behind schedule</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Medium</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Medium</w:t>
            </w:r>
          </w:p>
        </w:tc>
        <w:tc>
          <w:tcPr>
            <w:tcW w:type="dxa" w:w="47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Weekly check-ins; PM reassigns tasks early if a blocker is identified</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Inconsistent dashboard design</w:t>
            </w:r>
          </w:p>
        </w:tc>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Medium</w:t>
            </w:r>
          </w:p>
        </w:tc>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Low</w:t>
            </w:r>
          </w:p>
        </w:tc>
        <w:tc>
          <w:tcPr>
            <w:tcW w:type="dxa" w:w="47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PM selects one complete submission per stage — no mixing of visuals across files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Data quality issues in CSVs</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Low</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Medium</w:t>
            </w:r>
          </w:p>
        </w:tc>
        <w:tc>
          <w:tcPr>
            <w:tcW w:type="dxa" w:w="47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Raw CSV files are never modified; all cleaning done in Power Query only</w:t>
            </w:r>
          </w:p>
        </w:tc>
      </w:tr>
    </w:tbl>
    <w:p>
      <w:pPr>
        <w:spacing w:after="0" w:before="160"/>
      </w:pPr>
    </w:p>
    <w:p>
      <w:pPr>
        <w:pStyle w:val="Heading2"/>
        <w:spacing w:after="120" w:before="240"/>
      </w:pPr>
      <w:r>
        <w:rPr>
          <w:rFonts w:ascii="Arial" w:cs="Arial" w:eastAsia="Arial" w:hAnsi="Arial"/>
          <w:b/>
          <w:bCs/>
          <w:color w:val="2E75B6"/>
          <w:sz w:val="24"/>
          <w:szCs w:val="24"/>
        </w:rPr>
        <w:t xml:space="preserve">1.5  GitHub Workflow</w:t>
      </w:r>
    </w:p>
    <w:p>
      <w:pPr>
        <w:spacing w:after="80" w:before="80"/>
      </w:pPr>
      <w:r>
        <w:rPr>
          <w:rFonts w:ascii="Arial" w:cs="Arial" w:eastAsia="Arial" w:hAnsi="Arial"/>
          <w:color w:val="1A1A2E"/>
          <w:sz w:val="20"/>
          <w:szCs w:val="20"/>
        </w:rPr>
        <w:t xml:space="preserve">Each team member creates a separate branch per stage, saves all files in their personal folder, and submits a Pull Request to dev. The PM reviews and selects the best submission per stage.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Branch</w:t>
            </w:r>
          </w:p>
        </w:tc>
        <w:tc>
          <w:tcPr>
            <w:tcW w:type="dxa" w:w="32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Purpose</w:t>
            </w:r>
          </w:p>
        </w:tc>
        <w:tc>
          <w:tcPr>
            <w:tcW w:type="dxa" w:w="41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Who Uses It</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main</w:t>
            </w:r>
          </w:p>
        </w:tc>
        <w:tc>
          <w:tcPr>
            <w:tcW w:type="dxa" w:w="3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Production-ready final version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PM only — merged at project completion</w:t>
            </w:r>
          </w:p>
        </w:tc>
      </w:tr>
      <w:tr>
        <w:tc>
          <w:tcPr>
            <w:tcW w:type="dxa" w:w="2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dev</w:t>
            </w:r>
          </w:p>
        </w:tc>
        <w:tc>
          <w:tcPr>
            <w:tcW w:type="dxa" w:w="3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Integration branch for selected work</w:t>
            </w:r>
          </w:p>
        </w:tc>
        <w:tc>
          <w:tcPr>
            <w:tcW w:type="dxa" w:w="41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PM merges winning submissions here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cleaning/[name]</w:t>
            </w:r>
          </w:p>
        </w:tc>
        <w:tc>
          <w:tcPr>
            <w:tcW w:type="dxa" w:w="3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Cleaning stage submission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Each of the 6 members</w:t>
            </w:r>
          </w:p>
        </w:tc>
      </w:tr>
      <w:tr>
        <w:tc>
          <w:tcPr>
            <w:tcW w:type="dxa" w:w="2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modeling/[name]</w:t>
            </w:r>
          </w:p>
        </w:tc>
        <w:tc>
          <w:tcPr>
            <w:tcW w:type="dxa" w:w="3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Modeling &amp; DAX submission</w:t>
            </w:r>
          </w:p>
        </w:tc>
        <w:tc>
          <w:tcPr>
            <w:tcW w:type="dxa" w:w="41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Each of the 6 members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dashboard/[name]</w:t>
            </w:r>
          </w:p>
        </w:tc>
        <w:tc>
          <w:tcPr>
            <w:tcW w:type="dxa" w:w="3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Dashboard submission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Each of the 6 members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4"/>
              <w:bottom w:val="single" w:color="2E75B6" w:sz="8"/>
              <w:right w:val="single" w:color="2E75B6" w:sz="8"/>
            </w:tcBorders>
            <w:shd w:fill="D6E4F0" w:val="clear"/>
            <w:tcMar>
              <w:top w:type="dxa" w:w="130"/>
              <w:left w:type="dxa" w:w="200"/>
              <w:bottom w:type="dxa" w:w="130"/>
              <w:right w:type="dxa" w:w="200"/>
            </w:tcMar>
          </w:tcPr>
          <w:p>
            <w:pPr>
              <w:spacing w:after="60" w:before="0"/>
            </w:pPr>
            <w:r>
              <w:rPr>
                <w:rFonts w:ascii="Arial" w:cs="Arial" w:eastAsia="Arial" w:hAnsi="Arial"/>
                <w:b/>
                <w:bCs/>
                <w:color w:val="1F3864"/>
                <w:sz w:val="19"/>
                <w:szCs w:val="19"/>
              </w:rPr>
              <w:t xml:space="preserve">Folder Structure per Member</w:t>
            </w:r>
          </w:p>
          <w:p>
            <w:pPr>
              <w:spacing w:after="30" w:before="30"/>
            </w:pPr>
            <w:r>
              <w:rPr>
                <w:rFonts w:ascii="Arial" w:cs="Arial" w:eastAsia="Arial" w:hAnsi="Arial"/>
                <w:color w:val="1A1A2E"/>
                <w:sz w:val="18"/>
                <w:szCs w:val="18"/>
              </w:rPr>
              <w:t xml:space="preserve">cleaning/[name]/         →  Power Query cleaned .pbix + exported M scripts (.m files)</w:t>
            </w:r>
          </w:p>
          <w:p>
            <w:pPr>
              <w:spacing w:after="30" w:before="30"/>
            </w:pPr>
            <w:r>
              <w:rPr>
                <w:rFonts w:ascii="Arial" w:cs="Arial" w:eastAsia="Arial" w:hAnsi="Arial"/>
                <w:color w:val="1A1A2E"/>
                <w:sz w:val="18"/>
                <w:szCs w:val="18"/>
              </w:rPr>
              <w:t xml:space="preserve">modeling-dax/[name]/     →  Star schema + DAX measures .pbix + .dax formula files</w:t>
            </w:r>
          </w:p>
          <w:p>
            <w:pPr>
              <w:spacing w:after="30" w:before="30"/>
            </w:pPr>
            <w:r>
              <w:rPr>
                <w:rFonts w:ascii="Arial" w:cs="Arial" w:eastAsia="Arial" w:hAnsi="Arial"/>
                <w:color w:val="1A1A2E"/>
                <w:sz w:val="18"/>
                <w:szCs w:val="18"/>
              </w:rPr>
              <w:t xml:space="preserve">dashboard/[name]/        →  Complete 6-page dashboard .pbix + page screenshots (.png)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0"/>
              <w:jc w:val="center"/>
            </w:pPr>
            <w:r>
              <w:rPr>
                <w:rFonts w:ascii="Arial" w:cs="Arial" w:eastAsia="Arial" w:hAnsi="Arial"/>
                <w:i/>
                <w:iCs/>
                <w:color w:val="9DC3E6"/>
                <w:sz w:val="20"/>
                <w:szCs w:val="20"/>
              </w:rPr>
              <w:t xml:space="preserve">Section 2</w:t>
            </w:r>
          </w:p>
          <w:p>
            <w:pPr>
              <w:spacing w:after="40" w:before="0"/>
              <w:jc w:val="center"/>
            </w:pPr>
            <w:r>
              <w:rPr>
                <w:rFonts w:ascii="Arial" w:cs="Arial" w:eastAsia="Arial" w:hAnsi="Arial"/>
                <w:b/>
                <w:bCs/>
                <w:color w:val="FFFFFF"/>
                <w:sz w:val="34"/>
                <w:szCs w:val="34"/>
              </w:rPr>
              <w:t xml:space="preserve">Literature Review</w:t>
            </w:r>
          </w:p>
          <w:p>
            <w:pPr>
              <w:spacing w:after="0" w:before="0"/>
              <w:jc w:val="center"/>
            </w:pPr>
            <w:r>
              <w:rPr>
                <w:rFonts w:ascii="Arial" w:cs="Arial" w:eastAsia="Arial" w:hAnsi="Arial"/>
                <w:i/>
                <w:iCs/>
                <w:color w:val="BDD7EE"/>
                <w:sz w:val="20"/>
                <w:szCs w:val="20"/>
              </w:rPr>
              <w:t xml:space="preserve">HR Analytics, Power BI, Key Metrics &amp; Related Work</w:t>
            </w:r>
          </w:p>
        </w:tc>
      </w:tr>
    </w:tbl>
    <w:p>
      <w:pPr>
        <w:spacing w:after="0" w:before="200"/>
      </w:pPr>
    </w:p>
    <w:p>
      <w:pPr>
        <w:pStyle w:val="Heading2"/>
        <w:spacing w:after="120" w:before="240"/>
      </w:pPr>
      <w:r>
        <w:rPr>
          <w:rFonts w:ascii="Arial" w:cs="Arial" w:eastAsia="Arial" w:hAnsi="Arial"/>
          <w:b/>
          <w:bCs/>
          <w:color w:val="2E75B6"/>
          <w:sz w:val="24"/>
          <w:szCs w:val="24"/>
        </w:rPr>
        <w:t xml:space="preserve">2.1  HR Analytics &amp; People Analytics</w:t>
      </w:r>
    </w:p>
    <w:p>
      <w:pPr>
        <w:spacing w:after="80" w:before="80"/>
      </w:pPr>
      <w:r>
        <w:rPr>
          <w:rFonts w:ascii="Arial" w:cs="Arial" w:eastAsia="Arial" w:hAnsi="Arial"/>
          <w:color w:val="1A1A2E"/>
          <w:sz w:val="20"/>
          <w:szCs w:val="20"/>
        </w:rPr>
        <w:t xml:space="preserve">HR Analytics (also called People Analytics or Workforce Analytics) refers to the application of data analysis techniques to human resources data in order to improve workforce decisions. The field has grown significantly over the past decade as organizations recognize that employee data — when properly analyzed — can drive measurable improvements in retention, performance, and productivity.</w:t>
      </w:r>
    </w:p>
    <w:p>
      <w:pPr>
        <w:spacing w:after="0" w:before="80"/>
      </w:pPr>
    </w:p>
    <w:p>
      <w:pPr>
        <w:spacing w:after="80" w:before="80"/>
      </w:pPr>
      <w:r>
        <w:rPr>
          <w:rFonts w:ascii="Arial" w:cs="Arial" w:eastAsia="Arial" w:hAnsi="Arial"/>
          <w:color w:val="1A1A2E"/>
          <w:sz w:val="20"/>
          <w:szCs w:val="20"/>
        </w:rPr>
        <w:t xml:space="preserve">Key themes in HR analytics literature include: predictive attrition modeling, compensation equity analysis, performance management optimization, and diversity &amp; inclusion measurement. Studies consistently show that organizations with mature HR analytics capabilities report lower voluntary turnover rates and higher employee engagement scores compared to those relying on intuition-based HR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2E" w:sz="8"/>
              <w:left w:val="single" w:color="1E6B2E" w:sz="24"/>
              <w:bottom w:val="single" w:color="1E6B2E" w:sz="8"/>
              <w:right w:val="single" w:color="1E6B2E" w:sz="8"/>
            </w:tcBorders>
            <w:shd w:fill="E2EFDA" w:val="clear"/>
            <w:tcMar>
              <w:top w:type="dxa" w:w="130"/>
              <w:left w:type="dxa" w:w="200"/>
              <w:bottom w:type="dxa" w:w="130"/>
              <w:right w:type="dxa" w:w="200"/>
            </w:tcMar>
          </w:tcPr>
          <w:p>
            <w:pPr>
              <w:spacing w:after="60" w:before="0"/>
            </w:pPr>
            <w:r>
              <w:rPr>
                <w:rFonts w:ascii="Arial" w:cs="Arial" w:eastAsia="Arial" w:hAnsi="Arial"/>
                <w:b/>
                <w:bCs/>
                <w:color w:val="1E6B2E"/>
                <w:sz w:val="19"/>
                <w:szCs w:val="19"/>
              </w:rPr>
              <w:t xml:space="preserve">Key Finding from Research</w:t>
            </w:r>
          </w:p>
          <w:p>
            <w:pPr>
              <w:spacing w:after="30" w:before="30"/>
            </w:pPr>
            <w:r>
              <w:rPr>
                <w:rFonts w:ascii="Arial" w:cs="Arial" w:eastAsia="Arial" w:hAnsi="Arial"/>
                <w:color w:val="1A1A2E"/>
                <w:sz w:val="18"/>
                <w:szCs w:val="18"/>
              </w:rPr>
              <w:t xml:space="preserve">Organizations using data-driven HR practices are 3x more likely to report significant improvement in decision-making</w:t>
            </w:r>
          </w:p>
          <w:p>
            <w:pPr>
              <w:spacing w:after="30" w:before="30"/>
            </w:pPr>
            <w:r>
              <w:rPr>
                <w:rFonts w:ascii="Arial" w:cs="Arial" w:eastAsia="Arial" w:hAnsi="Arial"/>
                <w:color w:val="1A1A2E"/>
                <w:sz w:val="18"/>
                <w:szCs w:val="18"/>
              </w:rPr>
              <w:t xml:space="preserve">Attrition prediction models using features like tenure, satisfaction, and overtime can achieve 85%+ accuracy</w:t>
            </w:r>
          </w:p>
          <w:p>
            <w:pPr>
              <w:spacing w:after="30" w:before="30"/>
            </w:pPr>
            <w:r>
              <w:rPr>
                <w:rFonts w:ascii="Arial" w:cs="Arial" w:eastAsia="Arial" w:hAnsi="Arial"/>
                <w:color w:val="1A1A2E"/>
                <w:sz w:val="18"/>
                <w:szCs w:val="18"/>
              </w:rPr>
              <w:t xml:space="preserve">Salary equity analysis reduces legal risk and improves retention among high-performers</w:t>
            </w:r>
          </w:p>
        </w:tc>
      </w:tr>
    </w:tbl>
    <w:p>
      <w:pPr>
        <w:spacing w:after="0" w:before="160"/>
      </w:pPr>
    </w:p>
    <w:p>
      <w:pPr>
        <w:pStyle w:val="Heading2"/>
        <w:spacing w:after="120" w:before="240"/>
      </w:pPr>
      <w:r>
        <w:rPr>
          <w:rFonts w:ascii="Arial" w:cs="Arial" w:eastAsia="Arial" w:hAnsi="Arial"/>
          <w:b/>
          <w:bCs/>
          <w:color w:val="2E75B6"/>
          <w:sz w:val="24"/>
          <w:szCs w:val="24"/>
        </w:rPr>
        <w:t xml:space="preserve">2.2  Power BI in HR Contexts</w:t>
      </w:r>
    </w:p>
    <w:p>
      <w:pPr>
        <w:spacing w:after="80" w:before="80"/>
      </w:pPr>
      <w:r>
        <w:rPr>
          <w:rFonts w:ascii="Arial" w:cs="Arial" w:eastAsia="Arial" w:hAnsi="Arial"/>
          <w:color w:val="1A1A2E"/>
          <w:sz w:val="20"/>
          <w:szCs w:val="20"/>
        </w:rPr>
        <w:t xml:space="preserve">Microsoft Power BI has become one of the most widely adopted business intelligence tools for HR dashboards due to its native integration with Excel/CSV data sources, its DAX calculation engine, and its ability to create interactive, filterable reports without requiring programming knowledge.</w:t>
      </w:r>
    </w:p>
    <w:p>
      <w:pPr>
        <w:spacing w:after="0" w:before="80"/>
      </w:pPr>
    </w:p>
    <w:p>
      <w:pPr>
        <w:spacing w:after="80" w:before="80"/>
      </w:pPr>
      <w:r>
        <w:rPr>
          <w:rFonts w:ascii="Arial" w:cs="Arial" w:eastAsia="Arial" w:hAnsi="Arial"/>
          <w:color w:val="1A1A2E"/>
          <w:sz w:val="20"/>
          <w:szCs w:val="20"/>
        </w:rPr>
        <w:t xml:space="preserve">Power BI's star schema data modeling approach is particularly well-suited to HR data, where a central fact table (employee or performance records) is linked to multiple dimension/lookup tables (education levels, satisfaction ratings, job roles). This structure enables fast, accurate aggregations across multiple dimensions simultaneously.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Feature</w:t>
            </w:r>
          </w:p>
        </w:tc>
        <w:tc>
          <w:tcPr>
            <w:tcW w:type="dxa" w:w="348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Power BI Capability</w:t>
            </w:r>
          </w:p>
        </w:tc>
        <w:tc>
          <w:tcPr>
            <w:tcW w:type="dxa" w:w="348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HR Use Case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Data Transformation</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Power Query (M Language)</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Clean raw HR CSVs, fix data types, create calculated columns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Calculations</w:t>
            </w:r>
          </w:p>
        </w:tc>
        <w:tc>
          <w:tcPr>
            <w:tcW w:type="dxa" w:w="348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DAX Measures &amp; Columns</w:t>
            </w:r>
          </w:p>
        </w:tc>
        <w:tc>
          <w:tcPr>
            <w:tcW w:type="dxa" w:w="348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Attrition rate %, avg salary, satisfaction scores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Data Modeling</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Star Schema Relationships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Link employee fact table to education, rating, satisfaction lookups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Visualization</w:t>
            </w:r>
          </w:p>
        </w:tc>
        <w:tc>
          <w:tcPr>
            <w:tcW w:type="dxa" w:w="348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Interactive Charts &amp; Slicers</w:t>
            </w:r>
          </w:p>
        </w:tc>
        <w:tc>
          <w:tcPr>
            <w:tcW w:type="dxa" w:w="348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Filter by department, gender, year, job role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Sharing</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Power BI Service / Export</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Publish dashboards for HR team access</w:t>
            </w:r>
          </w:p>
        </w:tc>
      </w:tr>
    </w:tbl>
    <w:p>
      <w:pPr>
        <w:spacing w:after="0" w:before="160"/>
      </w:pPr>
    </w:p>
    <w:p>
      <w:pPr>
        <w:pStyle w:val="Heading2"/>
        <w:spacing w:after="120" w:before="240"/>
      </w:pPr>
      <w:r>
        <w:rPr>
          <w:rFonts w:ascii="Arial" w:cs="Arial" w:eastAsia="Arial" w:hAnsi="Arial"/>
          <w:b/>
          <w:bCs/>
          <w:color w:val="2E75B6"/>
          <w:sz w:val="24"/>
          <w:szCs w:val="24"/>
        </w:rPr>
        <w:t xml:space="preserve">2.3  Key HR Metrics &amp; KPIs</w:t>
      </w:r>
    </w:p>
    <w:p>
      <w:pPr>
        <w:spacing w:after="80" w:before="80"/>
      </w:pPr>
      <w:r>
        <w:rPr>
          <w:rFonts w:ascii="Arial" w:cs="Arial" w:eastAsia="Arial" w:hAnsi="Arial"/>
          <w:color w:val="1A1A2E"/>
          <w:sz w:val="20"/>
          <w:szCs w:val="20"/>
        </w:rPr>
        <w:t xml:space="preserve">The following metrics represent the industry-standard KPIs used in HR dashboards and form the core of this project's analytical scope: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Metric</w:t>
            </w:r>
          </w:p>
        </w:tc>
        <w:tc>
          <w:tcPr>
            <w:tcW w:type="dxa" w:w="30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Formula / Definition</w:t>
            </w:r>
          </w:p>
        </w:tc>
        <w:tc>
          <w:tcPr>
            <w:tcW w:type="dxa" w:w="39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Insight Provided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Attrition Rate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Leavers ÷ Total Employees</w:t>
            </w:r>
          </w:p>
        </w:tc>
        <w:tc>
          <w:tcPr>
            <w:tcW w:type="dxa" w:w="3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Measures voluntary/involuntary turnover risk</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Headcount</w:t>
            </w:r>
          </w:p>
        </w:tc>
        <w:tc>
          <w:tcPr>
            <w:tcW w:type="dxa" w:w="3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Count of active employees</w:t>
            </w:r>
          </w:p>
        </w:tc>
        <w:tc>
          <w:tcPr>
            <w:tcW w:type="dxa" w:w="3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Tracks workforce size over time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Avg Tenure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Average YearsAtCompany</w:t>
            </w:r>
          </w:p>
        </w:tc>
        <w:tc>
          <w:tcPr>
            <w:tcW w:type="dxa" w:w="3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Indicates employee loyalty and stability</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Avg Salary</w:t>
            </w:r>
          </w:p>
        </w:tc>
        <w:tc>
          <w:tcPr>
            <w:tcW w:type="dxa" w:w="3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Mean annual compensation</w:t>
            </w:r>
          </w:p>
        </w:tc>
        <w:tc>
          <w:tcPr>
            <w:tcW w:type="dxa" w:w="3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Identifies pay equity and department gaps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Manager Rating</w:t>
            </w:r>
          </w:p>
        </w:tc>
        <w:tc>
          <w:tcPr>
            <w:tcW w:type="dxa" w:w="3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Avg ManagerRating (1–5)</w:t>
            </w:r>
          </w:p>
        </w:tc>
        <w:tc>
          <w:tcPr>
            <w:tcW w:type="dxa" w:w="3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Measures performance from manager perspective</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Job Satisfaction</w:t>
            </w:r>
          </w:p>
        </w:tc>
        <w:tc>
          <w:tcPr>
            <w:tcW w:type="dxa" w:w="3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Avg JobSatisfaction (1–4)</w:t>
            </w:r>
          </w:p>
        </w:tc>
        <w:tc>
          <w:tcPr>
            <w:tcW w:type="dxa" w:w="3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Tracks morale and engagement levels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Overtime Rate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Overtime = Yes ÷ Total</w:t>
            </w:r>
          </w:p>
        </w:tc>
        <w:tc>
          <w:tcPr>
            <w:tcW w:type="dxa" w:w="3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Identifies burnout risk and workload imbalance</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Training Taken</w:t>
            </w:r>
          </w:p>
        </w:tc>
        <w:tc>
          <w:tcPr>
            <w:tcW w:type="dxa" w:w="3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Avg training sessions/year</w:t>
            </w:r>
          </w:p>
        </w:tc>
        <w:tc>
          <w:tcPr>
            <w:tcW w:type="dxa" w:w="3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Links development investment to performance</w:t>
            </w:r>
          </w:p>
        </w:tc>
      </w:tr>
    </w:tbl>
    <w:p>
      <w:pPr>
        <w:spacing w:after="0" w:before="160"/>
      </w:pPr>
    </w:p>
    <w:p>
      <w:pPr>
        <w:pStyle w:val="Heading2"/>
        <w:spacing w:after="120" w:before="240"/>
      </w:pPr>
      <w:r>
        <w:rPr>
          <w:rFonts w:ascii="Arial" w:cs="Arial" w:eastAsia="Arial" w:hAnsi="Arial"/>
          <w:b/>
          <w:bCs/>
          <w:color w:val="2E75B6"/>
          <w:sz w:val="24"/>
          <w:szCs w:val="24"/>
        </w:rPr>
        <w:t xml:space="preserve">2.4  Related Work &amp; Benchmarks</w:t>
      </w:r>
    </w:p>
    <w:p>
      <w:pPr>
        <w:spacing w:after="80" w:before="80"/>
      </w:pPr>
      <w:r>
        <w:rPr>
          <w:rFonts w:ascii="Arial" w:cs="Arial" w:eastAsia="Arial" w:hAnsi="Arial"/>
          <w:color w:val="1A1A2E"/>
          <w:sz w:val="20"/>
          <w:szCs w:val="20"/>
        </w:rPr>
        <w:t xml:space="preserve">This project draws on the IBM HR Analytics Employee Attrition &amp; Performance dataset — one of the most widely studied HR datasets in the data analytics community. Published studies using this dataset have explored attrition prediction using machine learning, correlation between satisfaction scores and turnover, and the impact of overtime on employee retention.</w:t>
      </w:r>
    </w:p>
    <w:p>
      <w:pPr>
        <w:spacing w:after="0" w:before="80"/>
      </w:pPr>
    </w:p>
    <w:p>
      <w:pPr>
        <w:spacing w:after="80" w:before="80"/>
      </w:pPr>
      <w:r>
        <w:rPr>
          <w:rFonts w:ascii="Arial" w:cs="Arial" w:eastAsia="Arial" w:hAnsi="Arial"/>
          <w:color w:val="1A1A2E"/>
          <w:sz w:val="20"/>
          <w:szCs w:val="20"/>
        </w:rPr>
        <w:t xml:space="preserve">Industry benchmarks suggest a healthy attrition rate of 10–15% annually. Rates above 20% indicate systemic issues requiring HR intervention. Average job satisfaction scores below 2.5 on a 4-point scale are considered a warning signal for engagement problems.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0"/>
              <w:jc w:val="center"/>
            </w:pPr>
            <w:r>
              <w:rPr>
                <w:rFonts w:ascii="Arial" w:cs="Arial" w:eastAsia="Arial" w:hAnsi="Arial"/>
                <w:i/>
                <w:iCs/>
                <w:color w:val="9DC3E6"/>
                <w:sz w:val="20"/>
                <w:szCs w:val="20"/>
              </w:rPr>
              <w:t xml:space="preserve">Section 3</w:t>
            </w:r>
          </w:p>
          <w:p>
            <w:pPr>
              <w:spacing w:after="40" w:before="0"/>
              <w:jc w:val="center"/>
            </w:pPr>
            <w:r>
              <w:rPr>
                <w:rFonts w:ascii="Arial" w:cs="Arial" w:eastAsia="Arial" w:hAnsi="Arial"/>
                <w:b/>
                <w:bCs/>
                <w:color w:val="FFFFFF"/>
                <w:sz w:val="34"/>
                <w:szCs w:val="34"/>
              </w:rPr>
              <w:t xml:space="preserve">Requirements Gathering</w:t>
            </w:r>
          </w:p>
          <w:p>
            <w:pPr>
              <w:spacing w:after="0" w:before="0"/>
              <w:jc w:val="center"/>
            </w:pPr>
            <w:r>
              <w:rPr>
                <w:rFonts w:ascii="Arial" w:cs="Arial" w:eastAsia="Arial" w:hAnsi="Arial"/>
                <w:i/>
                <w:iCs/>
                <w:color w:val="BDD7EE"/>
                <w:sz w:val="20"/>
                <w:szCs w:val="20"/>
              </w:rPr>
              <w:t xml:space="preserve">Stakeholder Needs, Functional &amp; Non-Functional Requirements, Data Specs</w:t>
            </w:r>
          </w:p>
        </w:tc>
      </w:tr>
    </w:tbl>
    <w:p>
      <w:pPr>
        <w:spacing w:after="0" w:before="200"/>
      </w:pPr>
    </w:p>
    <w:p>
      <w:pPr>
        <w:pStyle w:val="Heading2"/>
        <w:spacing w:after="120" w:before="240"/>
      </w:pPr>
      <w:r>
        <w:rPr>
          <w:rFonts w:ascii="Arial" w:cs="Arial" w:eastAsia="Arial" w:hAnsi="Arial"/>
          <w:b/>
          <w:bCs/>
          <w:color w:val="2E75B6"/>
          <w:sz w:val="24"/>
          <w:szCs w:val="24"/>
        </w:rPr>
        <w:t xml:space="preserve">3.1  Stakeholder Needs</w:t>
      </w:r>
    </w:p>
    <w:p>
      <w:pPr>
        <w:spacing w:after="80" w:before="80"/>
      </w:pPr>
      <w:r>
        <w:rPr>
          <w:rFonts w:ascii="Arial" w:cs="Arial" w:eastAsia="Arial" w:hAnsi="Arial"/>
          <w:color w:val="1A1A2E"/>
          <w:sz w:val="20"/>
          <w:szCs w:val="20"/>
        </w:rPr>
        <w:t xml:space="preserve">The primary stakeholder for this dashboard is the HR department (represented by HR managers and executives). Secondary stakeholders include department managers who need workforce visibility, and the data analytics team responsible for maintaining the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Stakeholder</w:t>
            </w:r>
          </w:p>
        </w:tc>
        <w:tc>
          <w:tcPr>
            <w:tcW w:type="dxa" w:w="308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Primary Need</w:t>
            </w:r>
          </w:p>
        </w:tc>
        <w:tc>
          <w:tcPr>
            <w:tcW w:type="dxa" w:w="408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Success Criteria</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HR Manager</w:t>
            </w:r>
          </w:p>
        </w:tc>
        <w:tc>
          <w:tcPr>
            <w:tcW w:type="dxa" w:w="30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Monitor attrition trends and identify at-risk departments</w:t>
            </w:r>
          </w:p>
        </w:tc>
        <w:tc>
          <w:tcPr>
            <w:tcW w:type="dxa" w:w="40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Attrition rate visible by department, role, and gender</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HR Executive</w:t>
            </w:r>
          </w:p>
        </w:tc>
        <w:tc>
          <w:tcPr>
            <w:tcW w:type="dxa" w:w="308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High-level workforce KPIs for strategic decisions</w:t>
            </w:r>
          </w:p>
        </w:tc>
        <w:tc>
          <w:tcPr>
            <w:tcW w:type="dxa" w:w="408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Single-page executive overview with key KPI cards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Department Manager</w:t>
            </w:r>
          </w:p>
        </w:tc>
        <w:tc>
          <w:tcPr>
            <w:tcW w:type="dxa" w:w="30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Understand team performance and satisfaction</w:t>
            </w:r>
          </w:p>
        </w:tc>
        <w:tc>
          <w:tcPr>
            <w:tcW w:type="dxa" w:w="40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Filterable performance and satisfaction pages by department</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Data Team</w:t>
            </w:r>
          </w:p>
        </w:tc>
        <w:tc>
          <w:tcPr>
            <w:tcW w:type="dxa" w:w="308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Maintain and update the dashboard with new data</w:t>
            </w:r>
          </w:p>
        </w:tc>
        <w:tc>
          <w:tcPr>
            <w:tcW w:type="dxa" w:w="408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Clean, documented data model with no transformation errors</w:t>
            </w:r>
          </w:p>
        </w:tc>
      </w:tr>
    </w:tbl>
    <w:p>
      <w:pPr>
        <w:spacing w:after="0" w:before="160"/>
      </w:pPr>
    </w:p>
    <w:p>
      <w:pPr>
        <w:pStyle w:val="Heading2"/>
        <w:spacing w:after="120" w:before="240"/>
      </w:pPr>
      <w:r>
        <w:rPr>
          <w:rFonts w:ascii="Arial" w:cs="Arial" w:eastAsia="Arial" w:hAnsi="Arial"/>
          <w:b/>
          <w:bCs/>
          <w:color w:val="2E75B6"/>
          <w:sz w:val="24"/>
          <w:szCs w:val="24"/>
        </w:rPr>
        <w:t xml:space="preserve">3.2  Functional Requirements</w:t>
      </w:r>
    </w:p>
    <w:p>
      <w:pPr>
        <w:spacing w:after="80" w:before="180"/>
      </w:pPr>
      <w:r>
        <w:rPr>
          <w:rFonts w:ascii="Arial" w:cs="Arial" w:eastAsia="Arial" w:hAnsi="Arial"/>
          <w:b/>
          <w:bCs/>
          <w:color w:val="C55A11"/>
          <w:sz w:val="21"/>
          <w:szCs w:val="21"/>
        </w:rPr>
        <w:t xml:space="preserve">Data Requirements</w:t>
      </w:r>
    </w:p>
    <w:p>
      <w:pPr>
        <w:pStyle w:val="ListParagraph"/>
        <w:numPr>
          <w:ilvl w:val="0"/>
          <w:numId w:val="2"/>
        </w:numPr>
        <w:spacing w:after="60" w:before="60"/>
      </w:pPr>
      <w:r>
        <w:rPr>
          <w:rFonts w:ascii="Arial" w:cs="Arial" w:eastAsia="Arial" w:hAnsi="Arial"/>
          <w:color w:val="1A1A2E"/>
          <w:sz w:val="20"/>
          <w:szCs w:val="20"/>
        </w:rPr>
        <w:t xml:space="preserve">Load all 5 CSV source files: Employee, PerformanceRating, EducationLevel, RatingLevel, SatisfiedLevel</w:t>
      </w:r>
    </w:p>
    <w:p>
      <w:pPr>
        <w:pStyle w:val="ListParagraph"/>
        <w:numPr>
          <w:ilvl w:val="0"/>
          <w:numId w:val="2"/>
        </w:numPr>
        <w:spacing w:after="60" w:before="60"/>
      </w:pPr>
      <w:r>
        <w:rPr>
          <w:rFonts w:ascii="Arial" w:cs="Arial" w:eastAsia="Arial" w:hAnsi="Arial"/>
          <w:color w:val="1A1A2E"/>
          <w:sz w:val="20"/>
          <w:szCs w:val="20"/>
        </w:rPr>
        <w:t xml:space="preserve">Apply Power Query transformations: correct data types, remove nulls, trim whitespace in lookup tables</w:t>
      </w:r>
    </w:p>
    <w:p>
      <w:pPr>
        <w:pStyle w:val="ListParagraph"/>
        <w:numPr>
          <w:ilvl w:val="0"/>
          <w:numId w:val="2"/>
        </w:numPr>
        <w:spacing w:after="60" w:before="60"/>
      </w:pPr>
      <w:r>
        <w:rPr>
          <w:rFonts w:ascii="Arial" w:cs="Arial" w:eastAsia="Arial" w:hAnsi="Arial"/>
          <w:color w:val="1A1A2E"/>
          <w:sz w:val="20"/>
          <w:szCs w:val="20"/>
        </w:rPr>
        <w:t xml:space="preserve">Create calculated columns: AgeGroup (4 bands) and TenureBucket (4 bands) in Power Query</w:t>
      </w:r>
    </w:p>
    <w:p>
      <w:pPr>
        <w:pStyle w:val="ListParagraph"/>
        <w:numPr>
          <w:ilvl w:val="0"/>
          <w:numId w:val="2"/>
        </w:numPr>
        <w:spacing w:after="60" w:before="60"/>
      </w:pPr>
      <w:r>
        <w:rPr>
          <w:rFonts w:ascii="Arial" w:cs="Arial" w:eastAsia="Arial" w:hAnsi="Arial"/>
          <w:color w:val="1A1A2E"/>
          <w:sz w:val="20"/>
          <w:szCs w:val="20"/>
        </w:rPr>
        <w:t xml:space="preserve">Build a star schema with 4 table relationships linking Employee (fact) to 3 lookup tables</w:t>
      </w:r>
    </w:p>
    <w:p>
      <w:pPr>
        <w:spacing w:after="0" w:before="120"/>
      </w:pPr>
    </w:p>
    <w:p>
      <w:pPr>
        <w:spacing w:after="80" w:before="180"/>
      </w:pPr>
      <w:r>
        <w:rPr>
          <w:rFonts w:ascii="Arial" w:cs="Arial" w:eastAsia="Arial" w:hAnsi="Arial"/>
          <w:b/>
          <w:bCs/>
          <w:color w:val="C55A11"/>
          <w:sz w:val="21"/>
          <w:szCs w:val="21"/>
        </w:rPr>
        <w:t xml:space="preserve">Dashboard Requirements</w:t>
      </w:r>
    </w:p>
    <w:p>
      <w:pPr>
        <w:pStyle w:val="ListParagraph"/>
        <w:numPr>
          <w:ilvl w:val="0"/>
          <w:numId w:val="2"/>
        </w:numPr>
        <w:spacing w:after="60" w:before="60"/>
      </w:pPr>
      <w:r>
        <w:rPr>
          <w:rFonts w:ascii="Arial" w:cs="Arial" w:eastAsia="Arial" w:hAnsi="Arial"/>
          <w:color w:val="1A1A2E"/>
          <w:sz w:val="20"/>
          <w:szCs w:val="20"/>
        </w:rPr>
        <w:t xml:space="preserve">Page 1 — Executive Overview: KPI cards for Headcount, Attrition Rate %, and Average Salary; bar chart by Department</w:t>
      </w:r>
    </w:p>
    <w:p>
      <w:pPr>
        <w:pStyle w:val="ListParagraph"/>
        <w:numPr>
          <w:ilvl w:val="0"/>
          <w:numId w:val="2"/>
        </w:numPr>
        <w:spacing w:after="60" w:before="60"/>
      </w:pPr>
      <w:r>
        <w:rPr>
          <w:rFonts w:ascii="Arial" w:cs="Arial" w:eastAsia="Arial" w:hAnsi="Arial"/>
          <w:color w:val="1A1A2E"/>
          <w:sz w:val="20"/>
          <w:szCs w:val="20"/>
        </w:rPr>
        <w:t xml:space="preserve">Page 2 — Attrition Analysis: attrition breakdown by Department, Gender, Job Role, and trend by Hire Year</w:t>
      </w:r>
    </w:p>
    <w:p>
      <w:pPr>
        <w:pStyle w:val="ListParagraph"/>
        <w:numPr>
          <w:ilvl w:val="0"/>
          <w:numId w:val="2"/>
        </w:numPr>
        <w:spacing w:after="60" w:before="60"/>
      </w:pPr>
      <w:r>
        <w:rPr>
          <w:rFonts w:ascii="Arial" w:cs="Arial" w:eastAsia="Arial" w:hAnsi="Arial"/>
          <w:color w:val="1A1A2E"/>
          <w:sz w:val="20"/>
          <w:szCs w:val="20"/>
        </w:rPr>
        <w:t xml:space="preserve">Page 3 — Performance &amp; Ratings: Manager vs Self rating scatter, rating distribution, training by department</w:t>
      </w:r>
    </w:p>
    <w:p>
      <w:pPr>
        <w:pStyle w:val="ListParagraph"/>
        <w:numPr>
          <w:ilvl w:val="0"/>
          <w:numId w:val="2"/>
        </w:numPr>
        <w:spacing w:after="60" w:before="60"/>
      </w:pPr>
      <w:r>
        <w:rPr>
          <w:rFonts w:ascii="Arial" w:cs="Arial" w:eastAsia="Arial" w:hAnsi="Arial"/>
          <w:color w:val="1A1A2E"/>
          <w:sz w:val="20"/>
          <w:szCs w:val="20"/>
        </w:rPr>
        <w:t xml:space="preserve">Page 4 — Satisfaction Scores: visual representation of 4 satisfaction metrics (Job, Environment, Relationship, Work-Life Balance)</w:t>
      </w:r>
    </w:p>
    <w:p>
      <w:pPr>
        <w:pStyle w:val="ListParagraph"/>
        <w:numPr>
          <w:ilvl w:val="0"/>
          <w:numId w:val="2"/>
        </w:numPr>
        <w:spacing w:after="60" w:before="60"/>
      </w:pPr>
      <w:r>
        <w:rPr>
          <w:rFonts w:ascii="Arial" w:cs="Arial" w:eastAsia="Arial" w:hAnsi="Arial"/>
          <w:color w:val="1A1A2E"/>
          <w:sz w:val="20"/>
          <w:szCs w:val="20"/>
        </w:rPr>
        <w:t xml:space="preserve">Page 5 — Demographics: age distribution, gender split, ethnicity, education level, state map</w:t>
      </w:r>
    </w:p>
    <w:p>
      <w:pPr>
        <w:pStyle w:val="ListParagraph"/>
        <w:numPr>
          <w:ilvl w:val="0"/>
          <w:numId w:val="2"/>
        </w:numPr>
        <w:spacing w:after="60" w:before="60"/>
      </w:pPr>
      <w:r>
        <w:rPr>
          <w:rFonts w:ascii="Arial" w:cs="Arial" w:eastAsia="Arial" w:hAnsi="Arial"/>
          <w:color w:val="1A1A2E"/>
          <w:sz w:val="20"/>
          <w:szCs w:val="20"/>
        </w:rPr>
        <w:t xml:space="preserve">Page 6 — Compensation: salary by role/department, stock option distribution, overtime vs salary scatter</w:t>
      </w:r>
    </w:p>
    <w:p>
      <w:pPr>
        <w:spacing w:after="0" w:before="120"/>
      </w:pPr>
    </w:p>
    <w:p>
      <w:pPr>
        <w:spacing w:after="80" w:before="180"/>
      </w:pPr>
      <w:r>
        <w:rPr>
          <w:rFonts w:ascii="Arial" w:cs="Arial" w:eastAsia="Arial" w:hAnsi="Arial"/>
          <w:b/>
          <w:bCs/>
          <w:color w:val="C55A11"/>
          <w:sz w:val="21"/>
          <w:szCs w:val="21"/>
        </w:rPr>
        <w:t xml:space="preserve">Interactivity Requirements</w:t>
      </w:r>
    </w:p>
    <w:p>
      <w:pPr>
        <w:pStyle w:val="ListParagraph"/>
        <w:numPr>
          <w:ilvl w:val="0"/>
          <w:numId w:val="2"/>
        </w:numPr>
        <w:spacing w:after="60" w:before="60"/>
      </w:pPr>
      <w:r>
        <w:rPr>
          <w:rFonts w:ascii="Arial" w:cs="Arial" w:eastAsia="Arial" w:hAnsi="Arial"/>
          <w:color w:val="1A1A2E"/>
          <w:sz w:val="20"/>
          <w:szCs w:val="20"/>
        </w:rPr>
        <w:t xml:space="preserve">All pages must include at least 2 slicers (minimum: Department and a secondary filter)</w:t>
      </w:r>
    </w:p>
    <w:p>
      <w:pPr>
        <w:pStyle w:val="ListParagraph"/>
        <w:numPr>
          <w:ilvl w:val="0"/>
          <w:numId w:val="2"/>
        </w:numPr>
        <w:spacing w:after="60" w:before="60"/>
      </w:pPr>
      <w:r>
        <w:rPr>
          <w:rFonts w:ascii="Arial" w:cs="Arial" w:eastAsia="Arial" w:hAnsi="Arial"/>
          <w:color w:val="1A1A2E"/>
          <w:sz w:val="20"/>
          <w:szCs w:val="20"/>
        </w:rPr>
        <w:t xml:space="preserve">Cross-filtering must be enabled between all visuals on each page</w:t>
      </w:r>
    </w:p>
    <w:p>
      <w:pPr>
        <w:pStyle w:val="ListParagraph"/>
        <w:numPr>
          <w:ilvl w:val="0"/>
          <w:numId w:val="2"/>
        </w:numPr>
        <w:spacing w:after="60" w:before="60"/>
      </w:pPr>
      <w:r>
        <w:rPr>
          <w:rFonts w:ascii="Arial" w:cs="Arial" w:eastAsia="Arial" w:hAnsi="Arial"/>
          <w:color w:val="1A1A2E"/>
          <w:sz w:val="20"/>
          <w:szCs w:val="20"/>
        </w:rPr>
        <w:t xml:space="preserve">Slicer selections must persist when navigating between pages (sync slicers)</w:t>
      </w:r>
    </w:p>
    <w:p>
      <w:pPr>
        <w:pStyle w:val="ListParagraph"/>
        <w:numPr>
          <w:ilvl w:val="0"/>
          <w:numId w:val="2"/>
        </w:numPr>
        <w:spacing w:after="60" w:before="60"/>
      </w:pPr>
      <w:r>
        <w:rPr>
          <w:rFonts w:ascii="Arial" w:cs="Arial" w:eastAsia="Arial" w:hAnsi="Arial"/>
          <w:color w:val="1A1A2E"/>
          <w:sz w:val="20"/>
          <w:szCs w:val="20"/>
        </w:rPr>
        <w:t xml:space="preserve">All KPI cards must display both current value and a contextual indicator</w:t>
      </w:r>
    </w:p>
    <w:p>
      <w:pPr>
        <w:spacing w:after="0" w:before="160"/>
      </w:pPr>
    </w:p>
    <w:p>
      <w:pPr>
        <w:pStyle w:val="Heading2"/>
        <w:spacing w:after="120" w:before="240"/>
      </w:pPr>
      <w:r>
        <w:rPr>
          <w:rFonts w:ascii="Arial" w:cs="Arial" w:eastAsia="Arial" w:hAnsi="Arial"/>
          <w:b/>
          <w:bCs/>
          <w:color w:val="2E75B6"/>
          <w:sz w:val="24"/>
          <w:szCs w:val="24"/>
        </w:rPr>
        <w:t xml:space="preserve">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Category</w:t>
            </w:r>
          </w:p>
        </w:tc>
        <w:tc>
          <w:tcPr>
            <w:tcW w:type="dxa" w:w="69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Requirement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Performance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Dashboard must load within 5 seconds on standard hardware; max 7 visuals per page</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Usability</w:t>
            </w:r>
          </w:p>
        </w:tc>
        <w:tc>
          <w:tcPr>
            <w:tcW w:type="dxa" w:w="6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Each page must have a clear title, consistent color theme, and labeled axes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Accuracy</w:t>
            </w:r>
          </w:p>
        </w:tc>
        <w:tc>
          <w:tcPr>
            <w:tcW w:type="dxa" w:w="6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All DAX measures must be validated against raw CSV data with 0% variance</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Maintainability</w:t>
            </w:r>
          </w:p>
        </w:tc>
        <w:tc>
          <w:tcPr>
            <w:tcW w:type="dxa" w:w="6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All Power Query steps must be named; DAX measures stored in a dedicated Measures table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Version Control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All files committed to GitHub under correct folder structure; no direct pushes to main</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Documentation</w:t>
            </w:r>
          </w:p>
        </w:tc>
        <w:tc>
          <w:tcPr>
            <w:tcW w:type="dxa" w:w="6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All DAX formulas documented as .dax files; M scripts exported as .m files</w:t>
            </w:r>
          </w:p>
        </w:tc>
      </w:tr>
    </w:tbl>
    <w:p>
      <w:pPr>
        <w:spacing w:after="0" w:before="160"/>
      </w:pPr>
    </w:p>
    <w:p>
      <w:pPr>
        <w:pStyle w:val="Heading2"/>
        <w:spacing w:after="120" w:before="240"/>
      </w:pPr>
      <w:r>
        <w:rPr>
          <w:rFonts w:ascii="Arial" w:cs="Arial" w:eastAsia="Arial" w:hAnsi="Arial"/>
          <w:b/>
          <w:bCs/>
          <w:color w:val="2E75B6"/>
          <w:sz w:val="24"/>
          <w:szCs w:val="24"/>
        </w:rPr>
        <w:t xml:space="preserve">3.4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4960"/>
      </w:tblGrid>
      <w:tr>
        <w:trPr>
          <w:tblHeader/>
        </w:trPr>
        <w:tc>
          <w:tcPr>
            <w:tcW w:type="dxa" w:w="22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Table</w:t>
            </w:r>
          </w:p>
        </w:tc>
        <w:tc>
          <w:tcPr>
            <w:tcW w:type="dxa" w:w="9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Rows</w:t>
            </w:r>
          </w:p>
        </w:tc>
        <w:tc>
          <w:tcPr>
            <w:tcW w:type="dxa" w:w="13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Key Columns</w:t>
            </w:r>
          </w:p>
        </w:tc>
        <w:tc>
          <w:tcPr>
            <w:tcW w:type="dxa" w:w="49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Data Quality Rules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Employee.csv</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1,470</w:t>
            </w:r>
          </w:p>
        </w:tc>
        <w:tc>
          <w:tcPr>
            <w:tcW w:type="dxa" w:w="13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EmployeeID, Attrition, Salary, Department, HireDate</w:t>
            </w:r>
          </w:p>
        </w:tc>
        <w:tc>
          <w:tcPr>
            <w:tcW w:type="dxa" w:w="4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No nulls in EmployeeID; HireDate as Date; Salary &gt; 0; Attrition = Yes/No only</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PerformanceRating.csv</w:t>
            </w:r>
          </w:p>
        </w:tc>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6,709</w:t>
            </w:r>
          </w:p>
        </w:tc>
        <w:tc>
          <w:tcPr>
            <w:tcW w:type="dxa" w:w="13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EmployeeID, ReviewDate, ManagerRating, JobSatisfaction</w:t>
            </w:r>
          </w:p>
        </w:tc>
        <w:tc>
          <w:tcPr>
            <w:tcW w:type="dxa" w:w="4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ReviewDate as Date; all rating columns Integer 1–5; no orphaned EmployeeIDs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EducationLevel.csv</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5</w:t>
            </w:r>
          </w:p>
        </w:tc>
        <w:tc>
          <w:tcPr>
            <w:tcW w:type="dxa" w:w="13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EducationLevelID, EducationLevel</w:t>
            </w:r>
          </w:p>
        </w:tc>
        <w:tc>
          <w:tcPr>
            <w:tcW w:type="dxa" w:w="4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No duplicates; no trailing whitespace in labels</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RatingLevel.csv</w:t>
            </w:r>
          </w:p>
        </w:tc>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5</w:t>
            </w:r>
          </w:p>
        </w:tc>
        <w:tc>
          <w:tcPr>
            <w:tcW w:type="dxa" w:w="13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RatingID, RatingLevel</w:t>
            </w:r>
          </w:p>
        </w:tc>
        <w:tc>
          <w:tcPr>
            <w:tcW w:type="dxa" w:w="49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No duplicates; labels trimmed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SatisfiedLevel.csv</w:t>
            </w:r>
          </w:p>
        </w:tc>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5</w:t>
            </w:r>
          </w:p>
        </w:tc>
        <w:tc>
          <w:tcPr>
            <w:tcW w:type="dxa" w:w="13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SatisfactionID, SatisfactionLevel</w:t>
            </w:r>
          </w:p>
        </w:tc>
        <w:tc>
          <w:tcPr>
            <w:tcW w:type="dxa" w:w="49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No duplicates; labels trimmed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0"/>
              <w:jc w:val="center"/>
            </w:pPr>
            <w:r>
              <w:rPr>
                <w:rFonts w:ascii="Arial" w:cs="Arial" w:eastAsia="Arial" w:hAnsi="Arial"/>
                <w:i/>
                <w:iCs/>
                <w:color w:val="9DC3E6"/>
                <w:sz w:val="20"/>
                <w:szCs w:val="20"/>
              </w:rPr>
              <w:t xml:space="preserve">Section 4</w:t>
            </w:r>
          </w:p>
          <w:p>
            <w:pPr>
              <w:spacing w:after="40" w:before="0"/>
              <w:jc w:val="center"/>
            </w:pPr>
            <w:r>
              <w:rPr>
                <w:rFonts w:ascii="Arial" w:cs="Arial" w:eastAsia="Arial" w:hAnsi="Arial"/>
                <w:b/>
                <w:bCs/>
                <w:color w:val="FFFFFF"/>
                <w:sz w:val="34"/>
                <w:szCs w:val="34"/>
              </w:rPr>
              <w:t xml:space="preserve">System Analysis &amp; Design</w:t>
            </w:r>
          </w:p>
          <w:p>
            <w:pPr>
              <w:spacing w:after="0" w:before="0"/>
              <w:jc w:val="center"/>
            </w:pPr>
            <w:r>
              <w:rPr>
                <w:rFonts w:ascii="Arial" w:cs="Arial" w:eastAsia="Arial" w:hAnsi="Arial"/>
                <w:i/>
                <w:iCs/>
                <w:color w:val="BDD7EE"/>
                <w:sz w:val="20"/>
                <w:szCs w:val="20"/>
              </w:rPr>
              <w:t xml:space="preserve">Data Model, Dashboard Architecture, DAX Measures</w:t>
            </w:r>
          </w:p>
        </w:tc>
      </w:tr>
    </w:tbl>
    <w:p>
      <w:pPr>
        <w:spacing w:after="0" w:before="200"/>
      </w:pPr>
    </w:p>
    <w:p>
      <w:pPr>
        <w:pStyle w:val="Heading2"/>
        <w:spacing w:after="120" w:before="240"/>
      </w:pPr>
      <w:r>
        <w:rPr>
          <w:rFonts w:ascii="Arial" w:cs="Arial" w:eastAsia="Arial" w:hAnsi="Arial"/>
          <w:b/>
          <w:bCs/>
          <w:color w:val="2E75B6"/>
          <w:sz w:val="24"/>
          <w:szCs w:val="24"/>
        </w:rPr>
        <w:t xml:space="preserve">4.1  Dataset Overview</w:t>
      </w:r>
    </w:p>
    <w:p>
      <w:pPr>
        <w:spacing w:after="80" w:before="80"/>
      </w:pPr>
      <w:r>
        <w:rPr>
          <w:rFonts w:ascii="Arial" w:cs="Arial" w:eastAsia="Arial" w:hAnsi="Arial"/>
          <w:color w:val="1A1A2E"/>
          <w:sz w:val="20"/>
          <w:szCs w:val="20"/>
        </w:rPr>
        <w:t xml:space="preserve">The project dataset represents a fictional U.S.-based technology company with employees distributed across 3 departments (Human Resources, Sales, Technology) and multiple U.S. states. The data spans multiple years of performance reviews (multiple records per employee) linked to a single employee profile record.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600"/>
        <w:gridCol w:w="4560"/>
      </w:tblGrid>
      <w:tr>
        <w:trPr>
          <w:tblHeader/>
        </w:trPr>
        <w:tc>
          <w:tcPr>
            <w:tcW w:type="dxa" w:w="22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Table</w:t>
            </w:r>
          </w:p>
        </w:tc>
        <w:tc>
          <w:tcPr>
            <w:tcW w:type="dxa" w:w="10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Rows</w:t>
            </w:r>
          </w:p>
        </w:tc>
        <w:tc>
          <w:tcPr>
            <w:tcW w:type="dxa" w:w="16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Type</w:t>
            </w:r>
          </w:p>
        </w:tc>
        <w:tc>
          <w:tcPr>
            <w:tcW w:type="dxa" w:w="45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Key Facts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Employee</w:t>
            </w:r>
          </w:p>
        </w:tc>
        <w:tc>
          <w:tcPr>
            <w:tcW w:type="dxa" w:w="1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1,470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Fact</w:t>
            </w:r>
          </w:p>
        </w:tc>
        <w:tc>
          <w:tcPr>
            <w:tcW w:type="dxa" w:w="4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23 columns: demographics, job info, compensation, tenure, attrition</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PerformanceRating</w:t>
            </w:r>
          </w:p>
        </w:tc>
        <w:tc>
          <w:tcPr>
            <w:tcW w:type="dxa" w:w="1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6,709</w:t>
            </w:r>
          </w:p>
        </w:tc>
        <w:tc>
          <w:tcPr>
            <w:tcW w:type="dxa" w:w="16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Fact</w:t>
            </w:r>
          </w:p>
        </w:tc>
        <w:tc>
          <w:tcPr>
            <w:tcW w:type="dxa" w:w="4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11 columns: satisfaction scores, self/manager ratings, training taken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EducationLevel</w:t>
            </w:r>
          </w:p>
        </w:tc>
        <w:tc>
          <w:tcPr>
            <w:tcW w:type="dxa" w:w="1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Dimension</w:t>
            </w:r>
          </w:p>
        </w:tc>
        <w:tc>
          <w:tcPr>
            <w:tcW w:type="dxa" w:w="4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Maps education level ID (1–5) to label (Below College → Doctor)</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RatingLevel</w:t>
            </w:r>
          </w:p>
        </w:tc>
        <w:tc>
          <w:tcPr>
            <w:tcW w:type="dxa" w:w="10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5</w:t>
            </w:r>
          </w:p>
        </w:tc>
        <w:tc>
          <w:tcPr>
            <w:tcW w:type="dxa" w:w="16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Dimension</w:t>
            </w:r>
          </w:p>
        </w:tc>
        <w:tc>
          <w:tcPr>
            <w:tcW w:type="dxa" w:w="4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Maps rating ID (1–5) to label (Unacceptable → Above and Beyond)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SatisfiedLevel</w:t>
            </w:r>
          </w:p>
        </w:tc>
        <w:tc>
          <w:tcPr>
            <w:tcW w:type="dxa" w:w="10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Dimension</w:t>
            </w:r>
          </w:p>
        </w:tc>
        <w:tc>
          <w:tcPr>
            <w:tcW w:type="dxa" w:w="4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Maps satisfaction ID (1–4) to label (Very Dissatisfied → Very Satisfied)</w:t>
            </w:r>
          </w:p>
        </w:tc>
      </w:tr>
    </w:tbl>
    <w:p>
      <w:pPr>
        <w:spacing w:after="0" w:before="160"/>
      </w:pPr>
    </w:p>
    <w:p>
      <w:pPr>
        <w:pStyle w:val="Heading2"/>
        <w:spacing w:after="120" w:before="240"/>
      </w:pPr>
      <w:r>
        <w:rPr>
          <w:rFonts w:ascii="Arial" w:cs="Arial" w:eastAsia="Arial" w:hAnsi="Arial"/>
          <w:b/>
          <w:bCs/>
          <w:color w:val="2E75B6"/>
          <w:sz w:val="24"/>
          <w:szCs w:val="24"/>
        </w:rPr>
        <w:t xml:space="preserve">4.2  Data Model — Star Schema</w:t>
      </w:r>
    </w:p>
    <w:p>
      <w:pPr>
        <w:spacing w:after="80" w:before="80"/>
      </w:pPr>
      <w:r>
        <w:rPr>
          <w:rFonts w:ascii="Arial" w:cs="Arial" w:eastAsia="Arial" w:hAnsi="Arial"/>
          <w:color w:val="1A1A2E"/>
          <w:sz w:val="20"/>
          <w:szCs w:val="20"/>
        </w:rPr>
        <w:t xml:space="preserve">The Power BI data model follows a star schema pattern with Employee as the primary fact table and 3 lookup (dimension) tables. PerformanceRating is a secondary fact table linked to Employee via EmployeeID.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4"/>
              <w:bottom w:val="single" w:color="2E75B6" w:sz="8"/>
              <w:right w:val="single" w:color="2E75B6" w:sz="8"/>
            </w:tcBorders>
            <w:shd w:fill="D6E4F0" w:val="clear"/>
            <w:tcMar>
              <w:top w:type="dxa" w:w="130"/>
              <w:left w:type="dxa" w:w="200"/>
              <w:bottom w:type="dxa" w:w="130"/>
              <w:right w:type="dxa" w:w="200"/>
            </w:tcMar>
          </w:tcPr>
          <w:p>
            <w:pPr>
              <w:spacing w:after="60" w:before="0"/>
            </w:pPr>
            <w:r>
              <w:rPr>
                <w:rFonts w:ascii="Arial" w:cs="Arial" w:eastAsia="Arial" w:hAnsi="Arial"/>
                <w:b/>
                <w:bCs/>
                <w:color w:val="1F3864"/>
                <w:sz w:val="19"/>
                <w:szCs w:val="19"/>
              </w:rPr>
              <w:t xml:space="preserve">Relationship Map</w:t>
            </w:r>
          </w:p>
          <w:p>
            <w:pPr>
              <w:spacing w:after="30" w:before="30"/>
            </w:pPr>
            <w:r>
              <w:rPr>
                <w:rFonts w:ascii="Arial" w:cs="Arial" w:eastAsia="Arial" w:hAnsi="Arial"/>
                <w:color w:val="1A1A2E"/>
                <w:sz w:val="18"/>
                <w:szCs w:val="18"/>
              </w:rPr>
              <w:t xml:space="preserve">Employee[Education]              →  EducationLevel[EducationLevelID]   (Many-to-One)</w:t>
            </w:r>
          </w:p>
          <w:p>
            <w:pPr>
              <w:spacing w:after="30" w:before="30"/>
            </w:pPr>
            <w:r>
              <w:rPr>
                <w:rFonts w:ascii="Arial" w:cs="Arial" w:eastAsia="Arial" w:hAnsi="Arial"/>
                <w:color w:val="1A1A2E"/>
                <w:sz w:val="18"/>
                <w:szCs w:val="18"/>
              </w:rPr>
              <w:t xml:space="preserve">PerformanceRating[EmployeeID]    →  Employee[EmployeeID]               (Many-to-One)</w:t>
            </w:r>
          </w:p>
          <w:p>
            <w:pPr>
              <w:spacing w:after="30" w:before="30"/>
            </w:pPr>
            <w:r>
              <w:rPr>
                <w:rFonts w:ascii="Arial" w:cs="Arial" w:eastAsia="Arial" w:hAnsi="Arial"/>
                <w:color w:val="1A1A2E"/>
                <w:sz w:val="18"/>
                <w:szCs w:val="18"/>
              </w:rPr>
              <w:t xml:space="preserve">PerformanceRating[SelfRating]    →  RatingLevel[RatingID]              (Many-to-One)</w:t>
            </w:r>
          </w:p>
          <w:p>
            <w:pPr>
              <w:spacing w:after="30" w:before="30"/>
            </w:pPr>
            <w:r>
              <w:rPr>
                <w:rFonts w:ascii="Arial" w:cs="Arial" w:eastAsia="Arial" w:hAnsi="Arial"/>
                <w:color w:val="1A1A2E"/>
                <w:sz w:val="18"/>
                <w:szCs w:val="18"/>
              </w:rPr>
              <w:t xml:space="preserve">PerformanceRating[JobSatisfaction] → SatisfiedLevel[SatisfactionID]   (Many-to-One)</w:t>
            </w:r>
          </w:p>
        </w:tc>
      </w:tr>
    </w:tbl>
    <w:p>
      <w:pPr>
        <w:spacing w:after="0" w:before="120"/>
      </w:pPr>
    </w:p>
    <w:p>
      <w:pPr>
        <w:spacing w:after="80" w:before="180"/>
      </w:pPr>
      <w:r>
        <w:rPr>
          <w:rFonts w:ascii="Arial" w:cs="Arial" w:eastAsia="Arial" w:hAnsi="Arial"/>
          <w:b/>
          <w:bCs/>
          <w:color w:val="C55A11"/>
          <w:sz w:val="21"/>
          <w:szCs w:val="21"/>
        </w:rPr>
        <w:t xml:space="preserve">Power Query Transformations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Table</w:t>
            </w:r>
          </w:p>
        </w:tc>
        <w:tc>
          <w:tcPr>
            <w:tcW w:type="dxa" w:w="24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Transformation</w:t>
            </w:r>
          </w:p>
        </w:tc>
        <w:tc>
          <w:tcPr>
            <w:tcW w:type="dxa" w:w="47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Details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Employee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Data Type Fixes</w:t>
            </w:r>
          </w:p>
        </w:tc>
        <w:tc>
          <w:tcPr>
            <w:tcW w:type="dxa" w:w="47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HireDate → Date; EmployeeID → Text; Age, Salary, Years* → Integer</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Employee</w:t>
            </w:r>
          </w:p>
        </w:tc>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Null Handling</w:t>
            </w:r>
          </w:p>
        </w:tc>
        <w:tc>
          <w:tcPr>
            <w:tcW w:type="dxa" w:w="47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Check &amp; flag nulls in key columns (Attrition, Department, Salary)</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Employee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Add AgeGroup</w:t>
            </w:r>
          </w:p>
        </w:tc>
        <w:tc>
          <w:tcPr>
            <w:tcW w:type="dxa" w:w="47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Conditional column: Under 25 / 25–34 / 35–44 / 45+</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Employee</w:t>
            </w:r>
          </w:p>
        </w:tc>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Add TenureBucket</w:t>
            </w:r>
          </w:p>
        </w:tc>
        <w:tc>
          <w:tcPr>
            <w:tcW w:type="dxa" w:w="47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Conditional column: 0–2 yrs / 3–5 yrs / 6–10 yrs / 10+ yrs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PerformanceRating</w:t>
            </w:r>
          </w:p>
        </w:tc>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Data Type Fix</w:t>
            </w:r>
          </w:p>
        </w:tc>
        <w:tc>
          <w:tcPr>
            <w:tcW w:type="dxa" w:w="47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ReviewDate → Date; all rating columns → Integer</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All Lookup Tables</w:t>
            </w:r>
          </w:p>
        </w:tc>
        <w:tc>
          <w:tcPr>
            <w:tcW w:type="dxa" w:w="24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Trim Whitespace</w:t>
            </w:r>
          </w:p>
        </w:tc>
        <w:tc>
          <w:tcPr>
            <w:tcW w:type="dxa" w:w="47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Text.Trim() applied to all label columns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All Tables</w:t>
            </w:r>
          </w:p>
        </w:tc>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Column Rename</w:t>
            </w:r>
          </w:p>
        </w:tc>
        <w:tc>
          <w:tcPr>
            <w:tcW w:type="dxa" w:w="47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Remove spaces from column names (e.g. DistanceFromHome_KM)</w:t>
            </w:r>
          </w:p>
        </w:tc>
      </w:tr>
    </w:tbl>
    <w:p>
      <w:pPr>
        <w:spacing w:after="0" w:before="160"/>
      </w:pPr>
    </w:p>
    <w:p>
      <w:pPr>
        <w:pStyle w:val="Heading2"/>
        <w:spacing w:after="120" w:before="240"/>
      </w:pPr>
      <w:r>
        <w:rPr>
          <w:rFonts w:ascii="Arial" w:cs="Arial" w:eastAsia="Arial" w:hAnsi="Arial"/>
          <w:b/>
          <w:bCs/>
          <w:color w:val="2E75B6"/>
          <w:sz w:val="24"/>
          <w:szCs w:val="24"/>
        </w:rPr>
        <w:t xml:space="preserve">4.3  Dashboard Pages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360"/>
        <w:gridCol w:w="1600"/>
        <w:gridCol w:w="1800"/>
      </w:tblGrid>
      <w:tr>
        <w:trPr>
          <w:tblHeader/>
        </w:trPr>
        <w:tc>
          <w:tcPr>
            <w:tcW w:type="dxa" w:w="9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Page</w:t>
            </w:r>
          </w:p>
        </w:tc>
        <w:tc>
          <w:tcPr>
            <w:tcW w:type="dxa" w:w="17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Title</w:t>
            </w:r>
          </w:p>
        </w:tc>
        <w:tc>
          <w:tcPr>
            <w:tcW w:type="dxa" w:w="33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Key Visuals</w:t>
            </w:r>
          </w:p>
        </w:tc>
        <w:tc>
          <w:tcPr>
            <w:tcW w:type="dxa" w:w="16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Primary Slicers</w:t>
            </w:r>
          </w:p>
        </w:tc>
        <w:tc>
          <w:tcPr>
            <w:tcW w:type="dxa" w:w="18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DAX Measures Used</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1</w:t>
            </w:r>
          </w:p>
        </w:tc>
        <w:tc>
          <w:tcPr>
            <w:tcW w:type="dxa" w:w="17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Executive Overview</w:t>
            </w:r>
          </w:p>
        </w:tc>
        <w:tc>
          <w:tcPr>
            <w:tcW w:type="dxa" w:w="33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KPI cards: Headcount, Attrition %, Avg Salary; Bar: Headcount by Dept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Department, Year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Total Employees, Attrition Rate %, Avg Salary</w:t>
            </w:r>
          </w:p>
        </w:tc>
      </w:tr>
      <w:tr>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2</w:t>
            </w:r>
          </w:p>
        </w:tc>
        <w:tc>
          <w:tcPr>
            <w:tcW w:type="dxa" w:w="17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Attrition Analysis</w:t>
            </w:r>
          </w:p>
        </w:tc>
        <w:tc>
          <w:tcPr>
            <w:tcW w:type="dxa" w:w="33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Bar: by Dept; Donut: by Gender; Bar: by Role; Line: trend by hire year</w:t>
            </w:r>
          </w:p>
        </w:tc>
        <w:tc>
          <w:tcPr>
            <w:tcW w:type="dxa" w:w="16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Department, Gender, OverTime</w:t>
            </w:r>
          </w:p>
        </w:tc>
        <w:tc>
          <w:tcPr>
            <w:tcW w:type="dxa" w:w="1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Attrition Count, Attrition Rate %</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3</w:t>
            </w:r>
          </w:p>
        </w:tc>
        <w:tc>
          <w:tcPr>
            <w:tcW w:type="dxa" w:w="17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Performance &amp; Ratings</w:t>
            </w:r>
          </w:p>
        </w:tc>
        <w:tc>
          <w:tcPr>
            <w:tcW w:type="dxa" w:w="33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Scatter: Manager vs Self; Bar: rating distribution; Column: training by dept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Department, Review Year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Avg Manager Rating, Avg Self Rating, Training Avg</w:t>
            </w:r>
          </w:p>
        </w:tc>
      </w:tr>
      <w:tr>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4</w:t>
            </w:r>
          </w:p>
        </w:tc>
        <w:tc>
          <w:tcPr>
            <w:tcW w:type="dxa" w:w="17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Satisfaction Scores</w:t>
            </w:r>
          </w:p>
        </w:tc>
        <w:tc>
          <w:tcPr>
            <w:tcW w:type="dxa" w:w="33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Gauges/bars for 4 satisfaction metrics</w:t>
            </w:r>
          </w:p>
        </w:tc>
        <w:tc>
          <w:tcPr>
            <w:tcW w:type="dxa" w:w="16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Department, Job Role</w:t>
            </w:r>
          </w:p>
        </w:tc>
        <w:tc>
          <w:tcPr>
            <w:tcW w:type="dxa" w:w="1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Avg Job/Env/Relationship Satisfaction, Avg Work-Life Balance</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5</w:t>
            </w:r>
          </w:p>
        </w:tc>
        <w:tc>
          <w:tcPr>
            <w:tcW w:type="dxa" w:w="17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Demographics</w:t>
            </w:r>
          </w:p>
        </w:tc>
        <w:tc>
          <w:tcPr>
            <w:tcW w:type="dxa" w:w="33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Histogram: age; Donut: gender; Bar: ethnicity, education; Map: states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Gender, Department, Ethnicity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Total Employees, Active Employees</w:t>
            </w:r>
          </w:p>
        </w:tc>
      </w:tr>
      <w:tr>
        <w:tc>
          <w:tcPr>
            <w:tcW w:type="dxa" w:w="9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6</w:t>
            </w:r>
          </w:p>
        </w:tc>
        <w:tc>
          <w:tcPr>
            <w:tcW w:type="dxa" w:w="17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Compensation</w:t>
            </w:r>
          </w:p>
        </w:tc>
        <w:tc>
          <w:tcPr>
            <w:tcW w:type="dxa" w:w="33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Bar: salary by role/dept; Bar: stock options; Scatter: salary vs tenure</w:t>
            </w:r>
          </w:p>
        </w:tc>
        <w:tc>
          <w:tcPr>
            <w:tcW w:type="dxa" w:w="16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Department, Job Role</w:t>
            </w:r>
          </w:p>
        </w:tc>
        <w:tc>
          <w:tcPr>
            <w:tcW w:type="dxa" w:w="1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Avg Salary, Overtime Count</w:t>
            </w:r>
          </w:p>
        </w:tc>
      </w:tr>
    </w:tbl>
    <w:p>
      <w:pPr>
        <w:spacing w:after="0" w:before="160"/>
      </w:pPr>
    </w:p>
    <w:p>
      <w:pPr>
        <w:pStyle w:val="Heading2"/>
        <w:spacing w:after="120" w:before="240"/>
      </w:pPr>
      <w:r>
        <w:rPr>
          <w:rFonts w:ascii="Arial" w:cs="Arial" w:eastAsia="Arial" w:hAnsi="Arial"/>
          <w:b/>
          <w:bCs/>
          <w:color w:val="2E75B6"/>
          <w:sz w:val="24"/>
          <w:szCs w:val="24"/>
        </w:rPr>
        <w:t xml:space="preserve">4.4  DAX Measures Architecture</w:t>
      </w:r>
    </w:p>
    <w:p>
      <w:pPr>
        <w:spacing w:after="80" w:before="80"/>
      </w:pPr>
      <w:r>
        <w:rPr>
          <w:rFonts w:ascii="Arial" w:cs="Arial" w:eastAsia="Arial" w:hAnsi="Arial"/>
          <w:color w:val="1A1A2E"/>
          <w:sz w:val="20"/>
          <w:szCs w:val="20"/>
        </w:rPr>
        <w:t xml:space="preserve">All measures are stored in a dedicated Measures table (hidden from report view). They are organized into 3 logical groups:</w:t>
      </w:r>
    </w:p>
    <w:p>
      <w:pPr>
        <w:spacing w:after="0" w:before="80"/>
      </w:pPr>
    </w:p>
    <w:p>
      <w:pPr>
        <w:spacing w:after="80" w:before="180"/>
      </w:pPr>
      <w:r>
        <w:rPr>
          <w:rFonts w:ascii="Arial" w:cs="Arial" w:eastAsia="Arial" w:hAnsi="Arial"/>
          <w:b/>
          <w:bCs/>
          <w:color w:val="C55A11"/>
          <w:sz w:val="21"/>
          <w:szCs w:val="21"/>
        </w:rPr>
        <w:t xml:space="preserve">Group 1 — Headcount &amp;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Measure Name</w:t>
            </w:r>
          </w:p>
        </w:tc>
        <w:tc>
          <w:tcPr>
            <w:tcW w:type="dxa" w:w="65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DAX Formula</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Total Employees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Courier New" w:cs="Courier New" w:eastAsia="Courier New" w:hAnsi="Courier New"/>
                <w:color w:val="1F3864"/>
                <w:sz w:val="18"/>
                <w:szCs w:val="18"/>
              </w:rPr>
              <w:t xml:space="preserve">COUNTROWS(Employee)</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Active Employees</w:t>
            </w:r>
          </w:p>
        </w:tc>
        <w:tc>
          <w:tcPr>
            <w:tcW w:type="dxa" w:w="6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Courier New" w:cs="Courier New" w:eastAsia="Courier New" w:hAnsi="Courier New"/>
                <w:color w:val="1F3864"/>
                <w:sz w:val="18"/>
                <w:szCs w:val="18"/>
              </w:rPr>
              <w:t xml:space="preserve">CALCULATE(COUNTROWS(Employee), Employee[Attrition]="No")</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Attrition Count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Courier New" w:cs="Courier New" w:eastAsia="Courier New" w:hAnsi="Courier New"/>
                <w:color w:val="1F3864"/>
                <w:sz w:val="18"/>
                <w:szCs w:val="18"/>
              </w:rPr>
              <w:t xml:space="preserve">CALCULATE(COUNTROWS(Employee), Employee[Attrition]="Yes")</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Attrition Rate %</w:t>
            </w:r>
          </w:p>
        </w:tc>
        <w:tc>
          <w:tcPr>
            <w:tcW w:type="dxa" w:w="6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Courier New" w:cs="Courier New" w:eastAsia="Courier New" w:hAnsi="Courier New"/>
                <w:color w:val="1F3864"/>
                <w:sz w:val="18"/>
                <w:szCs w:val="18"/>
              </w:rPr>
              <w:t xml:space="preserve">DIVIDE([Attrition Count], [Total Employees], 0)</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Overtime Count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Courier New" w:cs="Courier New" w:eastAsia="Courier New" w:hAnsi="Courier New"/>
                <w:color w:val="1F3864"/>
                <w:sz w:val="18"/>
                <w:szCs w:val="18"/>
              </w:rPr>
              <w:t xml:space="preserve">CALCULATE(COUNTROWS(Employee), Employee[OverTime]="Yes")</w:t>
            </w:r>
          </w:p>
        </w:tc>
      </w:tr>
    </w:tbl>
    <w:p>
      <w:pPr>
        <w:spacing w:after="0" w:before="120"/>
      </w:pPr>
    </w:p>
    <w:p>
      <w:pPr>
        <w:spacing w:after="80" w:before="180"/>
      </w:pPr>
      <w:r>
        <w:rPr>
          <w:rFonts w:ascii="Arial" w:cs="Arial" w:eastAsia="Arial" w:hAnsi="Arial"/>
          <w:b/>
          <w:bCs/>
          <w:color w:val="C55A11"/>
          <w:sz w:val="21"/>
          <w:szCs w:val="21"/>
        </w:rPr>
        <w:t xml:space="preserve">Group 2 — Compensation &amp; Tenure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Measure Name</w:t>
            </w:r>
          </w:p>
        </w:tc>
        <w:tc>
          <w:tcPr>
            <w:tcW w:type="dxa" w:w="65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DAX Formula</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Average Salary</w:t>
            </w:r>
          </w:p>
        </w:tc>
        <w:tc>
          <w:tcPr>
            <w:tcW w:type="dxa" w:w="6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Courier New" w:cs="Courier New" w:eastAsia="Courier New" w:hAnsi="Courier New"/>
                <w:color w:val="1F3864"/>
                <w:sz w:val="18"/>
                <w:szCs w:val="18"/>
              </w:rPr>
              <w:t xml:space="preserve">AVERAGE(Employee[Salary])</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Avg Years at Company</w:t>
            </w:r>
          </w:p>
        </w:tc>
        <w:tc>
          <w:tcPr>
            <w:tcW w:type="dxa" w:w="6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Courier New" w:cs="Courier New" w:eastAsia="Courier New" w:hAnsi="Courier New"/>
                <w:color w:val="1F3864"/>
                <w:sz w:val="18"/>
                <w:szCs w:val="18"/>
              </w:rPr>
              <w:t xml:space="preserve">AVERAGE(Employee[YearsAtCompany])</w:t>
            </w:r>
          </w:p>
        </w:tc>
      </w:tr>
    </w:tbl>
    <w:p>
      <w:pPr>
        <w:spacing w:after="0" w:before="120"/>
      </w:pPr>
    </w:p>
    <w:p>
      <w:pPr>
        <w:spacing w:after="80" w:before="180"/>
      </w:pPr>
      <w:r>
        <w:rPr>
          <w:rFonts w:ascii="Arial" w:cs="Arial" w:eastAsia="Arial" w:hAnsi="Arial"/>
          <w:b/>
          <w:bCs/>
          <w:color w:val="C55A11"/>
          <w:sz w:val="21"/>
          <w:szCs w:val="21"/>
        </w:rPr>
        <w:t xml:space="preserve">Group 3 — Performance &amp;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Measure Name</w:t>
            </w:r>
          </w:p>
        </w:tc>
        <w:tc>
          <w:tcPr>
            <w:tcW w:type="dxa" w:w="6560"/>
            <w:tcBorders>
              <w:top w:val="single" w:color="BDD7EE" w:sz="1"/>
              <w:left w:val="single" w:color="BDD7EE" w:sz="1"/>
              <w:bottom w:val="single" w:color="BDD7EE" w:sz="1"/>
              <w:right w:val="single" w:color="BDD7EE" w:sz="1"/>
            </w:tcBorders>
            <w:shd w:fill="1F3864"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DAX Formula</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Avg Manager Rating</w:t>
            </w:r>
          </w:p>
        </w:tc>
        <w:tc>
          <w:tcPr>
            <w:tcW w:type="dxa" w:w="6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Courier New" w:cs="Courier New" w:eastAsia="Courier New" w:hAnsi="Courier New"/>
                <w:color w:val="1F3864"/>
                <w:sz w:val="18"/>
                <w:szCs w:val="18"/>
              </w:rPr>
              <w:t xml:space="preserve">AVERAGE(PerformanceRating[ManagerRating])</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Avg Self Rating</w:t>
            </w:r>
          </w:p>
        </w:tc>
        <w:tc>
          <w:tcPr>
            <w:tcW w:type="dxa" w:w="6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Courier New" w:cs="Courier New" w:eastAsia="Courier New" w:hAnsi="Courier New"/>
                <w:color w:val="1F3864"/>
                <w:sz w:val="18"/>
                <w:szCs w:val="18"/>
              </w:rPr>
              <w:t xml:space="preserve">AVERAGE(PerformanceRating[SelfRating])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Avg Job Satisfaction</w:t>
            </w:r>
          </w:p>
        </w:tc>
        <w:tc>
          <w:tcPr>
            <w:tcW w:type="dxa" w:w="6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Courier New" w:cs="Courier New" w:eastAsia="Courier New" w:hAnsi="Courier New"/>
                <w:color w:val="1F3864"/>
                <w:sz w:val="18"/>
                <w:szCs w:val="18"/>
              </w:rPr>
              <w:t xml:space="preserve">AVERAGE(PerformanceRating[JobSatisfaction])</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Arial" w:cs="Arial" w:eastAsia="Arial" w:hAnsi="Arial"/>
                <w:color w:val="1A1A2E"/>
                <w:sz w:val="19"/>
                <w:szCs w:val="19"/>
              </w:rPr>
              <w:t xml:space="preserve">Avg Work Life Balance</w:t>
            </w:r>
          </w:p>
        </w:tc>
        <w:tc>
          <w:tcPr>
            <w:tcW w:type="dxa" w:w="6560"/>
            <w:tcBorders>
              <w:top w:val="single" w:color="BDD7EE" w:sz="1"/>
              <w:left w:val="single" w:color="BDD7EE" w:sz="1"/>
              <w:bottom w:val="single" w:color="BDD7EE" w:sz="1"/>
              <w:right w:val="single" w:color="BDD7EE" w:sz="1"/>
            </w:tcBorders>
            <w:shd w:fill="EBF3FA" w:val="clear"/>
            <w:tcMar>
              <w:top w:type="dxa" w:w="80"/>
              <w:left w:type="dxa" w:w="130"/>
              <w:bottom w:type="dxa" w:w="80"/>
              <w:right w:type="dxa" w:w="130"/>
            </w:tcMar>
          </w:tcPr>
          <w:p>
            <w:r>
              <w:rPr>
                <w:rFonts w:ascii="Courier New" w:cs="Courier New" w:eastAsia="Courier New" w:hAnsi="Courier New"/>
                <w:color w:val="1F3864"/>
                <w:sz w:val="18"/>
                <w:szCs w:val="18"/>
              </w:rPr>
              <w:t xml:space="preserve">AVERAGE(PerformanceRating[WorkLifeBalance])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color w:val="1A1A2E"/>
                <w:sz w:val="19"/>
                <w:szCs w:val="19"/>
              </w:rPr>
              <w:t xml:space="preserve">Training Taken Avg</w:t>
            </w:r>
          </w:p>
        </w:tc>
        <w:tc>
          <w:tcPr>
            <w:tcW w:type="dxa" w:w="656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Courier New" w:cs="Courier New" w:eastAsia="Courier New" w:hAnsi="Courier New"/>
                <w:color w:val="1F3864"/>
                <w:sz w:val="18"/>
                <w:szCs w:val="18"/>
              </w:rPr>
              <w:t xml:space="preserve">AVERAGE(PerformanceRating[TrainingOpportunitiesTaken])</w:t>
            </w:r>
          </w:p>
        </w:tc>
      </w:tr>
    </w:tbl>
    <w:p>
      <w:pPr>
        <w:spacing w:after="0" w:before="200"/>
      </w:pPr>
    </w:p>
    <w:p>
      <w:pPr>
        <w:pBdr>
          <w:top w:val="single" w:color="2E75B6" w:sz="6" w:space="6"/>
        </w:pBdr>
        <w:spacing w:after="0" w:before="0"/>
        <w:jc w:val="center"/>
      </w:pPr>
      <w:r>
        <w:rPr>
          <w:rFonts w:ascii="Arial" w:cs="Arial" w:eastAsia="Arial" w:hAnsi="Arial"/>
          <w:i/>
          <w:iCs/>
          <w:color w:val="666666"/>
          <w:sz w:val="17"/>
          <w:szCs w:val="17"/>
        </w:rPr>
        <w:t xml:space="preserve">Documentation Version 1.0  |  April 2026  |  Project Manager: Wael  |  Repository: https://github.com/WaelMAbbas/Hr-Data-Analysis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666666"/>
        <w:sz w:val="16"/>
        <w:szCs w:val="16"/>
      </w:rPr>
      <w:t xml:space="preserve">github.com/WaelMAbbas/Hr-Data-Analysis</w:t>
    </w:r>
    <w:r>
      <w:rPr>
        <w:rFonts w:ascii="Arial" w:cs="Arial" w:eastAsia="Arial" w:hAnsi="Arial"/>
        <w:color w:val="666666"/>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666666"/>
        <w:sz w:val="17"/>
        <w:szCs w:val="17"/>
      </w:rPr>
      <w:t xml:space="preserve">HR Data Analysis Project  |  Power BI Dashboard</w:t>
    </w:r>
    <w:r>
      <w:rPr>
        <w:rFonts w:ascii="Arial" w:cs="Arial" w:eastAsia="Arial" w:hAnsi="Arial"/>
        <w:color w:val="666666"/>
        <w:sz w:val="17"/>
        <w:szCs w:val="17"/>
      </w:rPr>
      <w:t xml:space="preserve">	Project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2026-04-27T10:19:34.053Z</dcterms:created>
  <dcterms:modified xsi:type="dcterms:W3CDTF">2026-04-27T10:19:34.054Z</dcterms:modified>
</cp:coreProperties>
</file>

<file path=docProps/custom.xml><?xml version="1.0" encoding="utf-8"?>
<Properties xmlns="http://schemas.openxmlformats.org/officeDocument/2006/custom-properties" xmlns:vt="http://schemas.openxmlformats.org/officeDocument/2006/docPropsVTypes"/>
</file>