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79AF" w14:textId="4917ED1C" w:rsidR="002E67E2" w:rsidRDefault="00AB159B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fldChar w:fldCharType="begin"/>
      </w:r>
      <w:r>
        <w:instrText xml:space="preserve"> HYPERLINK "https://dzone.com/articles/design-patterns-strategy" </w:instrText>
      </w:r>
      <w:r>
        <w:fldChar w:fldCharType="separate"/>
      </w:r>
      <w:r>
        <w:rPr>
          <w:rStyle w:val="Hyperlink"/>
        </w:rPr>
        <w:t>https://dzone.com/articles/design-patterns-strategy</w:t>
      </w:r>
      <w:r>
        <w:fldChar w:fldCharType="end"/>
      </w:r>
    </w:p>
    <w:p w14:paraId="33910E60" w14:textId="77777777" w:rsidR="007E0784" w:rsidRDefault="007E0784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0B90DA7B" w14:textId="46F9B79E" w:rsidR="007E0784" w:rsidRPr="009F0213" w:rsidRDefault="007E0784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32"/>
          <w:szCs w:val="32"/>
        </w:rPr>
      </w:pPr>
      <w:r w:rsidRPr="009F0213">
        <w:rPr>
          <w:rFonts w:ascii="Garamond-Light" w:cs="Garamond-Light"/>
          <w:b/>
          <w:bCs/>
          <w:sz w:val="32"/>
          <w:szCs w:val="32"/>
        </w:rPr>
        <w:t>A design pattern is a documented best practice or core of a solution that has</w:t>
      </w:r>
      <w:r w:rsidR="009F0213">
        <w:rPr>
          <w:rFonts w:ascii="Garamond-Light" w:cs="Garamond-Light"/>
          <w:b/>
          <w:bCs/>
          <w:sz w:val="32"/>
          <w:szCs w:val="32"/>
        </w:rPr>
        <w:t xml:space="preserve"> </w:t>
      </w:r>
      <w:r w:rsidRPr="009F0213">
        <w:rPr>
          <w:rFonts w:ascii="Garamond-Light" w:cs="Garamond-Light"/>
          <w:b/>
          <w:bCs/>
          <w:sz w:val="32"/>
          <w:szCs w:val="32"/>
        </w:rPr>
        <w:t>been applied successfully in multiple environments to solve a problem</w:t>
      </w:r>
      <w:r w:rsidRPr="009F0213">
        <w:rPr>
          <w:rFonts w:ascii="Garamond-Light" w:cs="Garamond-Light"/>
          <w:b/>
          <w:bCs/>
          <w:sz w:val="32"/>
          <w:szCs w:val="32"/>
        </w:rPr>
        <w:t>.</w:t>
      </w:r>
    </w:p>
    <w:p w14:paraId="0AF37C2E" w14:textId="39EF9833" w:rsidR="007E0784" w:rsidRPr="009F0213" w:rsidRDefault="007E0784" w:rsidP="007E0784">
      <w:pPr>
        <w:shd w:val="clear" w:color="auto" w:fill="FFFFFF"/>
        <w:spacing w:before="75" w:after="225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37AEABCD" w14:textId="504FE7A9" w:rsidR="007E0784" w:rsidRPr="009F0213" w:rsidRDefault="007E0784" w:rsidP="007E0784">
      <w:pPr>
        <w:shd w:val="clear" w:color="auto" w:fill="FFFFFF"/>
        <w:spacing w:before="75" w:after="225" w:line="240" w:lineRule="auto"/>
        <w:rPr>
          <w:rFonts w:ascii="Garamond-Light" w:cs="Garamond-Light"/>
          <w:b/>
          <w:bCs/>
          <w:sz w:val="28"/>
          <w:szCs w:val="28"/>
        </w:rPr>
      </w:pPr>
      <w:r w:rsidRPr="009F0213">
        <w:rPr>
          <w:rFonts w:ascii="Garamond-Light" w:cs="Garamond-Light"/>
          <w:b/>
          <w:bCs/>
          <w:sz w:val="28"/>
          <w:szCs w:val="28"/>
        </w:rPr>
        <w:t>Design pattern has many section</w:t>
      </w:r>
      <w:r w:rsidR="009F0213" w:rsidRPr="009F0213">
        <w:rPr>
          <w:rFonts w:ascii="Garamond-Light" w:cs="Garamond-Light"/>
          <w:b/>
          <w:bCs/>
          <w:sz w:val="28"/>
          <w:szCs w:val="28"/>
        </w:rPr>
        <w:t>s:</w:t>
      </w:r>
    </w:p>
    <w:p w14:paraId="3094566D" w14:textId="39798C95" w:rsidR="007E0784" w:rsidRPr="009F0213" w:rsidRDefault="007E0784" w:rsidP="009F0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r w:rsidRPr="009F0213">
        <w:rPr>
          <w:rFonts w:ascii="Garamond-Light" w:cs="Garamond-Light"/>
          <w:b/>
          <w:bCs/>
          <w:sz w:val="21"/>
          <w:szCs w:val="21"/>
        </w:rPr>
        <w:t xml:space="preserve">Creational pattern: </w:t>
      </w:r>
      <w:r w:rsidRPr="009F0213">
        <w:rPr>
          <w:rFonts w:ascii="Garamond-Light" w:cs="Garamond-Light"/>
          <w:b/>
          <w:bCs/>
          <w:sz w:val="21"/>
          <w:szCs w:val="21"/>
        </w:rPr>
        <w:t>Deal with one of the most commonly performed tasks in an OO application,</w:t>
      </w:r>
      <w:r w:rsidR="009F0213">
        <w:rPr>
          <w:rFonts w:ascii="Garamond-Light" w:cs="Garamond-Light"/>
          <w:b/>
          <w:bCs/>
          <w:sz w:val="21"/>
          <w:szCs w:val="21"/>
        </w:rPr>
        <w:t xml:space="preserve"> </w:t>
      </w:r>
      <w:r w:rsidRPr="009F0213">
        <w:rPr>
          <w:rFonts w:ascii="Garamond-Light" w:cs="Garamond-Light"/>
          <w:b/>
          <w:bCs/>
          <w:sz w:val="21"/>
          <w:szCs w:val="21"/>
        </w:rPr>
        <w:t>the creation of objects.</w:t>
      </w:r>
      <w:r w:rsidRPr="009F0213">
        <w:rPr>
          <w:rFonts w:ascii="Garamond-Light" w:cs="Garamond-Light"/>
          <w:b/>
          <w:bCs/>
          <w:sz w:val="21"/>
          <w:szCs w:val="21"/>
        </w:rPr>
        <w:t xml:space="preserve"> su</w:t>
      </w:r>
      <w:r w:rsidRPr="009F0213">
        <w:rPr>
          <w:rFonts w:ascii="Garamond-Light" w:cs="Garamond-Light"/>
          <w:b/>
          <w:bCs/>
          <w:sz w:val="21"/>
          <w:szCs w:val="21"/>
        </w:rPr>
        <w:t>pport a uniform, simple, and controlled mechanism to create objects.</w:t>
      </w:r>
      <w:r w:rsidRPr="009F0213">
        <w:rPr>
          <w:rFonts w:ascii="Garamond-Light" w:cs="Garamond-Light"/>
          <w:b/>
          <w:bCs/>
          <w:sz w:val="21"/>
          <w:szCs w:val="21"/>
        </w:rPr>
        <w:t xml:space="preserve"> </w:t>
      </w:r>
    </w:p>
    <w:p w14:paraId="797F02CF" w14:textId="189BB331" w:rsidR="007E0784" w:rsidRPr="009F0213" w:rsidRDefault="007E0784" w:rsidP="007E0784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2836192C" w14:textId="1390E980" w:rsidR="007E0784" w:rsidRPr="009F0213" w:rsidRDefault="007E0784" w:rsidP="009F0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proofErr w:type="spellStart"/>
      <w:r w:rsidRPr="009F0213">
        <w:rPr>
          <w:rFonts w:ascii="Garamond-Light" w:cs="Garamond-Light"/>
          <w:b/>
          <w:bCs/>
          <w:sz w:val="21"/>
          <w:szCs w:val="21"/>
        </w:rPr>
        <w:t>Collectional</w:t>
      </w:r>
      <w:proofErr w:type="spellEnd"/>
      <w:r w:rsidRPr="009F0213">
        <w:rPr>
          <w:rFonts w:ascii="Garamond-Light" w:cs="Garamond-Light"/>
          <w:b/>
          <w:bCs/>
          <w:sz w:val="21"/>
          <w:szCs w:val="21"/>
        </w:rPr>
        <w:t xml:space="preserve"> patterns:</w:t>
      </w:r>
      <w:r w:rsidRPr="009F0213">
        <w:rPr>
          <w:b/>
          <w:bCs/>
        </w:rPr>
        <w:t xml:space="preserve"> </w:t>
      </w:r>
      <w:r w:rsidRPr="009F0213">
        <w:rPr>
          <w:rFonts w:ascii="Garamond-Light" w:cs="Garamond-Light"/>
          <w:b/>
          <w:bCs/>
          <w:sz w:val="21"/>
          <w:szCs w:val="21"/>
        </w:rPr>
        <w:t>Deal with groups or collections of objects</w:t>
      </w:r>
      <w:r w:rsidRPr="009F0213">
        <w:rPr>
          <w:rFonts w:ascii="Garamond-Light" w:cs="Garamond-Light"/>
          <w:b/>
          <w:bCs/>
          <w:sz w:val="21"/>
          <w:szCs w:val="21"/>
        </w:rPr>
        <w:t>.</w:t>
      </w:r>
    </w:p>
    <w:p w14:paraId="51BE7B66" w14:textId="395A8720" w:rsidR="007E0784" w:rsidRPr="009F0213" w:rsidRDefault="007E0784" w:rsidP="007E0784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60FEB63B" w14:textId="3F6280E5" w:rsidR="007E0784" w:rsidRPr="009F0213" w:rsidRDefault="007E0784" w:rsidP="009F02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r w:rsidRPr="009F0213">
        <w:rPr>
          <w:rFonts w:ascii="Garamond-Light" w:cs="Garamond-Light"/>
          <w:b/>
          <w:bCs/>
          <w:sz w:val="21"/>
          <w:szCs w:val="21"/>
        </w:rPr>
        <w:t>Behavioral Patterns</w:t>
      </w:r>
      <w:r w:rsidRPr="009F0213">
        <w:rPr>
          <w:rFonts w:ascii="Garamond-Light" w:cs="Garamond-Light"/>
          <w:b/>
          <w:bCs/>
          <w:sz w:val="21"/>
          <w:szCs w:val="21"/>
        </w:rPr>
        <w:t>:</w:t>
      </w:r>
      <w:r w:rsidRPr="009F0213">
        <w:rPr>
          <w:b/>
          <w:bCs/>
        </w:rPr>
        <w:t xml:space="preserve"> </w:t>
      </w:r>
      <w:r w:rsidRPr="009F0213">
        <w:rPr>
          <w:rFonts w:ascii="Garamond-Light" w:cs="Garamond-Light"/>
          <w:b/>
          <w:bCs/>
          <w:sz w:val="21"/>
          <w:szCs w:val="21"/>
        </w:rPr>
        <w:t>Deal with the details of assigning responsibilities between different objects</w:t>
      </w:r>
      <w:r w:rsidR="009F0213">
        <w:rPr>
          <w:rFonts w:ascii="Garamond-Light" w:cs="Garamond-Light"/>
          <w:b/>
          <w:bCs/>
          <w:sz w:val="21"/>
          <w:szCs w:val="21"/>
        </w:rPr>
        <w:t>, d</w:t>
      </w:r>
      <w:r w:rsidRPr="009F0213">
        <w:rPr>
          <w:rFonts w:ascii="Garamond-Light" w:cs="Garamond-Light"/>
          <w:b/>
          <w:bCs/>
          <w:sz w:val="21"/>
          <w:szCs w:val="21"/>
        </w:rPr>
        <w:t>escribe the communication mechanism between objects</w:t>
      </w:r>
      <w:r w:rsidRPr="009F0213">
        <w:rPr>
          <w:rFonts w:ascii="Garamond-Light" w:cs="Garamond-Light"/>
          <w:b/>
          <w:bCs/>
          <w:sz w:val="21"/>
          <w:szCs w:val="21"/>
        </w:rPr>
        <w:t>.</w:t>
      </w:r>
    </w:p>
    <w:p w14:paraId="4C52FC00" w14:textId="269A7354" w:rsidR="007E0784" w:rsidRPr="009F0213" w:rsidRDefault="007E0784" w:rsidP="007E0784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0E472381" w14:textId="7964BA1F" w:rsidR="007E0784" w:rsidRPr="009F0213" w:rsidRDefault="007E0784" w:rsidP="009F02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r w:rsidRPr="009F0213">
        <w:rPr>
          <w:rFonts w:ascii="Garamond-Light" w:cs="Garamond-Light"/>
          <w:b/>
          <w:bCs/>
          <w:sz w:val="21"/>
          <w:szCs w:val="21"/>
        </w:rPr>
        <w:t>Structural patterns</w:t>
      </w:r>
      <w:r w:rsidRPr="009F0213">
        <w:rPr>
          <w:rFonts w:ascii="Garamond-Light" w:cs="Garamond-Light"/>
          <w:b/>
          <w:bCs/>
          <w:sz w:val="21"/>
          <w:szCs w:val="21"/>
        </w:rPr>
        <w:t>:</w:t>
      </w:r>
      <w:r w:rsidRPr="009F0213">
        <w:rPr>
          <w:b/>
          <w:bCs/>
        </w:rPr>
        <w:t xml:space="preserve"> </w:t>
      </w:r>
      <w:r w:rsidRPr="009F0213">
        <w:rPr>
          <w:rFonts w:ascii="Garamond-Light" w:cs="Garamond-Light"/>
          <w:b/>
          <w:bCs/>
          <w:sz w:val="21"/>
          <w:szCs w:val="21"/>
        </w:rPr>
        <w:t>Deal with objects delegating responsibilities to other objects.</w:t>
      </w:r>
    </w:p>
    <w:p w14:paraId="6E09EF60" w14:textId="77777777" w:rsidR="007E0784" w:rsidRPr="009F0213" w:rsidRDefault="007E0784" w:rsidP="007E0784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28453D89" w14:textId="4F53F7AC" w:rsidR="007E0784" w:rsidRDefault="007E0784" w:rsidP="009F02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r w:rsidRPr="009F0213">
        <w:rPr>
          <w:rFonts w:ascii="Garamond-Light" w:cs="Garamond-Light"/>
          <w:b/>
          <w:bCs/>
          <w:sz w:val="21"/>
          <w:szCs w:val="21"/>
        </w:rPr>
        <w:t>Concurrency patterns</w:t>
      </w:r>
      <w:r w:rsidRPr="009F0213">
        <w:rPr>
          <w:rFonts w:ascii="Garamond-Light" w:cs="Garamond-Light"/>
          <w:b/>
          <w:bCs/>
          <w:sz w:val="21"/>
          <w:szCs w:val="21"/>
        </w:rPr>
        <w:t>:</w:t>
      </w:r>
      <w:r w:rsidRPr="009F0213">
        <w:rPr>
          <w:b/>
          <w:bCs/>
        </w:rPr>
        <w:t xml:space="preserve"> </w:t>
      </w:r>
      <w:r w:rsidRPr="009F0213">
        <w:rPr>
          <w:rFonts w:ascii="Garamond-Light" w:cs="Garamond-Light"/>
          <w:b/>
          <w:bCs/>
          <w:sz w:val="21"/>
          <w:szCs w:val="21"/>
        </w:rPr>
        <w:t>Ways to lock class code and an order of locking objects to prevent the</w:t>
      </w:r>
      <w:r w:rsidR="009F0213">
        <w:rPr>
          <w:rFonts w:ascii="Garamond-Light" w:cs="Garamond-Light"/>
          <w:b/>
          <w:bCs/>
          <w:sz w:val="21"/>
          <w:szCs w:val="21"/>
        </w:rPr>
        <w:t xml:space="preserve"> </w:t>
      </w:r>
      <w:r w:rsidRPr="009F0213">
        <w:rPr>
          <w:rFonts w:ascii="Garamond-Light" w:cs="Garamond-Light"/>
          <w:b/>
          <w:bCs/>
          <w:sz w:val="21"/>
          <w:szCs w:val="21"/>
        </w:rPr>
        <w:t>occurrence of race conditions and deadlocks</w:t>
      </w:r>
    </w:p>
    <w:p w14:paraId="4237DBB0" w14:textId="77777777" w:rsidR="009F0213" w:rsidRPr="009F0213" w:rsidRDefault="009F0213" w:rsidP="009F0213">
      <w:pPr>
        <w:pStyle w:val="ListParagraph"/>
        <w:rPr>
          <w:rFonts w:ascii="Garamond-Light" w:cs="Garamond-Light"/>
          <w:b/>
          <w:bCs/>
          <w:sz w:val="21"/>
          <w:szCs w:val="21"/>
        </w:rPr>
      </w:pPr>
    </w:p>
    <w:p w14:paraId="63515507" w14:textId="7DF7E266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29B5552C" w14:textId="345B0DA5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r>
        <w:rPr>
          <w:rFonts w:ascii="Garamond-Light" w:cs="Garamond-Light"/>
          <w:b/>
          <w:bCs/>
          <w:sz w:val="21"/>
          <w:szCs w:val="21"/>
        </w:rPr>
        <w:t xml:space="preserve">Introduction </w:t>
      </w:r>
      <w:proofErr w:type="spellStart"/>
      <w:proofErr w:type="gramStart"/>
      <w:r>
        <w:rPr>
          <w:rFonts w:ascii="Garamond-Light" w:cs="Garamond-Light"/>
          <w:b/>
          <w:bCs/>
          <w:sz w:val="21"/>
          <w:szCs w:val="21"/>
        </w:rPr>
        <w:t>toUML</w:t>
      </w:r>
      <w:proofErr w:type="spellEnd"/>
      <w:r>
        <w:rPr>
          <w:rFonts w:ascii="Garamond-Light" w:cs="Garamond-Light"/>
          <w:b/>
          <w:bCs/>
          <w:sz w:val="21"/>
          <w:szCs w:val="21"/>
        </w:rPr>
        <w:t>(</w:t>
      </w:r>
      <w:proofErr w:type="gramEnd"/>
      <w:r>
        <w:rPr>
          <w:rFonts w:ascii="Garamond-Light" w:cs="Garamond-Light"/>
          <w:b/>
          <w:bCs/>
          <w:sz w:val="21"/>
          <w:szCs w:val="21"/>
        </w:rPr>
        <w:t>unified modelling language):</w:t>
      </w:r>
    </w:p>
    <w:p w14:paraId="242739D3" w14:textId="0FE2270D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7200D791" w14:textId="676C9A8C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D40D4F2" wp14:editId="10B413E9">
            <wp:extent cx="3916680" cy="2735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2F2" w14:textId="0AE6B606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1"/>
          <w:szCs w:val="21"/>
        </w:rPr>
      </w:pPr>
    </w:p>
    <w:p w14:paraId="4FE1C451" w14:textId="2DE8D475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  <w:r w:rsidRPr="009F0213">
        <w:rPr>
          <w:rFonts w:ascii="Garamond-Light" w:cs="Garamond-Light"/>
          <w:b/>
          <w:bCs/>
          <w:sz w:val="28"/>
          <w:szCs w:val="28"/>
        </w:rPr>
        <w:t>Inheritance relationship</w:t>
      </w:r>
      <w:r>
        <w:rPr>
          <w:rFonts w:ascii="Garamond-Light" w:cs="Garamond-Light"/>
          <w:b/>
          <w:bCs/>
          <w:sz w:val="28"/>
          <w:szCs w:val="28"/>
        </w:rPr>
        <w:t>:</w:t>
      </w:r>
    </w:p>
    <w:p w14:paraId="582B5076" w14:textId="432F6234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652D3" wp14:editId="6BDAC7C9">
            <wp:extent cx="526542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C38" w14:textId="4B4330C9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6BB36748" w14:textId="5C8E344F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56799DFA" w14:textId="12AE7383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49922D73" w14:textId="6D650B8A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  <w:r>
        <w:rPr>
          <w:rFonts w:ascii="Garamond-Light" w:cs="Garamond-Light"/>
          <w:b/>
          <w:bCs/>
          <w:sz w:val="28"/>
          <w:szCs w:val="28"/>
        </w:rPr>
        <w:t>Interface and it</w:t>
      </w:r>
      <w:r>
        <w:rPr>
          <w:rFonts w:ascii="Garamond-Light" w:cs="Garamond-Light"/>
          <w:b/>
          <w:bCs/>
          <w:sz w:val="28"/>
          <w:szCs w:val="28"/>
        </w:rPr>
        <w:t>’</w:t>
      </w:r>
      <w:r>
        <w:rPr>
          <w:rFonts w:ascii="Garamond-Light" w:cs="Garamond-Light"/>
          <w:b/>
          <w:bCs/>
          <w:sz w:val="28"/>
          <w:szCs w:val="28"/>
        </w:rPr>
        <w:t>s implementer:</w:t>
      </w:r>
    </w:p>
    <w:p w14:paraId="5878AC23" w14:textId="2870900F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01536505" w14:textId="55EB40D2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2926E" wp14:editId="797F1FFC">
            <wp:extent cx="5486400" cy="1126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060" w14:textId="1CFAEF13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61B26E5D" w14:textId="1540C40C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70ADC72A" w14:textId="1F075FC6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  <w:r>
        <w:rPr>
          <w:rFonts w:ascii="Garamond-Light" w:cs="Garamond-Light"/>
          <w:b/>
          <w:bCs/>
          <w:sz w:val="28"/>
          <w:szCs w:val="28"/>
        </w:rPr>
        <w:t>Composition:</w:t>
      </w:r>
    </w:p>
    <w:p w14:paraId="78F1E3C0" w14:textId="47B60D7E" w:rsidR="009F0213" w:rsidRDefault="009F0213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2E307763" w14:textId="073311DA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D80388" wp14:editId="685B0747">
            <wp:extent cx="5486400" cy="127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909E" w14:textId="4B301079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0DF4D311" w14:textId="0451F63E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57604B70" w14:textId="243AFA41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059F5F0B" w14:textId="4E0DCACA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02297E27" w14:textId="0CD95EAF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0A12221E" w14:textId="74B38864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26845B6B" w14:textId="3EB3EAD1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174430B1" w14:textId="2E0CA4D5" w:rsidR="00DC6837" w:rsidRDefault="00DC6837" w:rsidP="009F0213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b/>
          <w:bCs/>
          <w:sz w:val="28"/>
          <w:szCs w:val="28"/>
        </w:rPr>
      </w:pPr>
    </w:p>
    <w:p w14:paraId="361C5180" w14:textId="480DB71C" w:rsidR="00DC6837" w:rsidRPr="0028066A" w:rsidRDefault="00DC6837" w:rsidP="002806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Garamond-Light" w:cs="Garamond-Light"/>
          <w:sz w:val="32"/>
          <w:szCs w:val="32"/>
        </w:rPr>
      </w:pPr>
      <w:r w:rsidRPr="0028066A">
        <w:rPr>
          <w:rFonts w:ascii="Garamond-Light" w:cs="Garamond-Light"/>
          <w:sz w:val="32"/>
          <w:szCs w:val="32"/>
        </w:rPr>
        <w:lastRenderedPageBreak/>
        <w:t xml:space="preserve">Strategy Pattern </w:t>
      </w:r>
      <w:proofErr w:type="gramStart"/>
      <w:r w:rsidRPr="0028066A">
        <w:rPr>
          <w:rFonts w:ascii="Garamond-Light" w:cs="Garamond-Light"/>
          <w:sz w:val="32"/>
          <w:szCs w:val="32"/>
        </w:rPr>
        <w:t xml:space="preserve">( </w:t>
      </w:r>
      <w:r w:rsidRPr="0028066A">
        <w:rPr>
          <w:rFonts w:ascii="Optima-Bold" w:cs="Optima-Bold"/>
          <w:sz w:val="32"/>
          <w:szCs w:val="32"/>
        </w:rPr>
        <w:t>behavioral</w:t>
      </w:r>
      <w:proofErr w:type="gramEnd"/>
      <w:r w:rsidRPr="0028066A">
        <w:rPr>
          <w:rFonts w:ascii="Garamond-Light" w:cs="Garamond-Light"/>
          <w:sz w:val="32"/>
          <w:szCs w:val="32"/>
        </w:rPr>
        <w:t xml:space="preserve"> pattern)</w:t>
      </w:r>
    </w:p>
    <w:p w14:paraId="513677F3" w14:textId="77777777" w:rsidR="0028066A" w:rsidRPr="00DC6837" w:rsidRDefault="0028066A" w:rsidP="00DC6837">
      <w:pPr>
        <w:autoSpaceDE w:val="0"/>
        <w:autoSpaceDN w:val="0"/>
        <w:adjustRightInd w:val="0"/>
        <w:spacing w:after="0" w:line="240" w:lineRule="auto"/>
        <w:jc w:val="center"/>
        <w:rPr>
          <w:rFonts w:ascii="Garamond-Light" w:cs="Garamond-Light"/>
          <w:b/>
          <w:bCs/>
          <w:sz w:val="32"/>
          <w:szCs w:val="32"/>
        </w:rPr>
      </w:pPr>
    </w:p>
    <w:p w14:paraId="28D13AC9" w14:textId="77777777" w:rsidR="00DC6837" w:rsidRPr="00DC6837" w:rsidRDefault="00DC6837" w:rsidP="00DC6837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sz w:val="28"/>
          <w:szCs w:val="28"/>
        </w:rPr>
      </w:pPr>
      <w:r w:rsidRPr="00DC6837">
        <w:rPr>
          <w:rFonts w:ascii="Garamond-Light" w:cs="Garamond-Light"/>
          <w:sz w:val="28"/>
          <w:szCs w:val="28"/>
        </w:rPr>
        <w:t>The Strategy pattern is useful when there is a set of related algorithms and a</w:t>
      </w:r>
    </w:p>
    <w:p w14:paraId="0A68571C" w14:textId="7D3529BD" w:rsidR="00DC6837" w:rsidRPr="00DC6837" w:rsidRDefault="00DC6837" w:rsidP="00DC6837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sz w:val="28"/>
          <w:szCs w:val="28"/>
        </w:rPr>
      </w:pPr>
      <w:r w:rsidRPr="00DC6837">
        <w:rPr>
          <w:rFonts w:ascii="Garamond-Light" w:cs="Garamond-Light"/>
          <w:sz w:val="28"/>
          <w:szCs w:val="28"/>
        </w:rPr>
        <w:t>client object needs to be able to dynamically pick and choose an algorithm from</w:t>
      </w:r>
      <w:r>
        <w:rPr>
          <w:rFonts w:ascii="Garamond-Light" w:cs="Garamond-Light"/>
          <w:sz w:val="28"/>
          <w:szCs w:val="28"/>
        </w:rPr>
        <w:t xml:space="preserve"> </w:t>
      </w:r>
      <w:r w:rsidRPr="00DC6837">
        <w:rPr>
          <w:rFonts w:ascii="Garamond-Light" w:cs="Garamond-Light"/>
          <w:sz w:val="28"/>
          <w:szCs w:val="28"/>
        </w:rPr>
        <w:t xml:space="preserve">this set that suits its current </w:t>
      </w:r>
      <w:bookmarkStart w:id="0" w:name="_GoBack"/>
      <w:bookmarkEnd w:id="0"/>
      <w:r w:rsidRPr="00DC6837">
        <w:rPr>
          <w:rFonts w:ascii="Garamond-Light" w:cs="Garamond-Light"/>
          <w:sz w:val="28"/>
          <w:szCs w:val="28"/>
        </w:rPr>
        <w:t>need.</w:t>
      </w:r>
    </w:p>
    <w:p w14:paraId="0AC048C1" w14:textId="27BCBDB7" w:rsidR="00DC6837" w:rsidRPr="00DC6837" w:rsidRDefault="00DC6837" w:rsidP="00DC6837">
      <w:pPr>
        <w:autoSpaceDE w:val="0"/>
        <w:autoSpaceDN w:val="0"/>
        <w:adjustRightInd w:val="0"/>
        <w:spacing w:after="0" w:line="240" w:lineRule="auto"/>
        <w:rPr>
          <w:rFonts w:ascii="Garamond-Light" w:cs="Garamond-Light"/>
          <w:sz w:val="28"/>
          <w:szCs w:val="28"/>
        </w:rPr>
      </w:pPr>
      <w:r w:rsidRPr="00DC6837">
        <w:rPr>
          <w:rFonts w:ascii="Garamond-Light" w:cs="Garamond-Light"/>
          <w:sz w:val="28"/>
          <w:szCs w:val="28"/>
        </w:rPr>
        <w:t>The Strategy pattern suggests keeping the implementation of each of the</w:t>
      </w:r>
      <w:r w:rsidRPr="00DC6837">
        <w:rPr>
          <w:rFonts w:ascii="Garamond-Light" w:cs="Garamond-Light"/>
          <w:sz w:val="28"/>
          <w:szCs w:val="28"/>
        </w:rPr>
        <w:t xml:space="preserve"> </w:t>
      </w:r>
      <w:r w:rsidRPr="00DC6837">
        <w:rPr>
          <w:rFonts w:ascii="Garamond-Light" w:cs="Garamond-Light"/>
          <w:sz w:val="28"/>
          <w:szCs w:val="28"/>
        </w:rPr>
        <w:t>algorithms in a separate class. Each such algorithm encapsulated in a separate</w:t>
      </w:r>
      <w:r w:rsidRPr="00DC6837">
        <w:rPr>
          <w:rFonts w:ascii="Garamond-Light" w:cs="Garamond-Light"/>
          <w:sz w:val="28"/>
          <w:szCs w:val="28"/>
        </w:rPr>
        <w:t xml:space="preserve"> </w:t>
      </w:r>
      <w:r w:rsidRPr="00DC6837">
        <w:rPr>
          <w:rFonts w:ascii="Garamond-Light" w:cs="Garamond-Light"/>
          <w:sz w:val="28"/>
          <w:szCs w:val="28"/>
        </w:rPr>
        <w:t xml:space="preserve">class is referred to as a </w:t>
      </w:r>
      <w:r w:rsidRPr="00DC6837">
        <w:rPr>
          <w:rFonts w:ascii="Garamond-LightItalic" w:cs="Garamond-LightItalic"/>
          <w:i/>
          <w:iCs/>
          <w:sz w:val="28"/>
          <w:szCs w:val="28"/>
        </w:rPr>
        <w:t>strategy</w:t>
      </w:r>
      <w:r w:rsidRPr="00DC6837">
        <w:rPr>
          <w:rFonts w:ascii="Garamond-Light" w:cs="Garamond-Light"/>
          <w:sz w:val="28"/>
          <w:szCs w:val="28"/>
        </w:rPr>
        <w:t>. An object that uses a</w:t>
      </w:r>
      <w:r w:rsidRPr="00DC6837">
        <w:rPr>
          <w:rFonts w:ascii="Garamond-Light" w:cs="Garamond-Light"/>
          <w:sz w:val="28"/>
          <w:szCs w:val="28"/>
        </w:rPr>
        <w:t xml:space="preserve"> </w:t>
      </w:r>
      <w:r w:rsidRPr="00DC6837">
        <w:rPr>
          <w:rFonts w:ascii="Courier" w:hAnsi="Courier" w:cs="Courier"/>
          <w:sz w:val="28"/>
          <w:szCs w:val="28"/>
        </w:rPr>
        <w:t>Strategy</w:t>
      </w:r>
      <w:r w:rsidR="00107380">
        <w:rPr>
          <w:rFonts w:ascii="Courier" w:hAnsi="Courier" w:cs="Courier"/>
          <w:sz w:val="28"/>
          <w:szCs w:val="28"/>
        </w:rPr>
        <w:t xml:space="preserve"> </w:t>
      </w:r>
      <w:r w:rsidRPr="00DC6837">
        <w:rPr>
          <w:rFonts w:ascii="Garamond-Light" w:cs="Garamond-Light"/>
          <w:sz w:val="28"/>
          <w:szCs w:val="28"/>
        </w:rPr>
        <w:t>object is often</w:t>
      </w:r>
      <w:r w:rsidRPr="00DC6837">
        <w:rPr>
          <w:rFonts w:ascii="Garamond-Light" w:cs="Garamond-Light"/>
          <w:sz w:val="28"/>
          <w:szCs w:val="28"/>
        </w:rPr>
        <w:t xml:space="preserve"> </w:t>
      </w:r>
      <w:r w:rsidRPr="00DC6837">
        <w:rPr>
          <w:rFonts w:ascii="Garamond-Light" w:cs="Garamond-Light"/>
          <w:sz w:val="28"/>
          <w:szCs w:val="28"/>
        </w:rPr>
        <w:t xml:space="preserve">referred to as a </w:t>
      </w:r>
      <w:r w:rsidRPr="00DC6837">
        <w:rPr>
          <w:rFonts w:ascii="Garamond-LightItalic" w:cs="Garamond-LightItalic"/>
          <w:i/>
          <w:iCs/>
          <w:sz w:val="28"/>
          <w:szCs w:val="28"/>
        </w:rPr>
        <w:t>context object</w:t>
      </w:r>
      <w:r w:rsidRPr="00DC6837">
        <w:rPr>
          <w:rFonts w:ascii="Garamond-Light" w:cs="Garamond-Light"/>
          <w:sz w:val="28"/>
          <w:szCs w:val="28"/>
        </w:rPr>
        <w:t>.</w:t>
      </w:r>
    </w:p>
    <w:p w14:paraId="0C8EF81B" w14:textId="60D5F7D0" w:rsidR="002E67E2" w:rsidRDefault="002E67E2" w:rsidP="007E0784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35D8C4BA" wp14:editId="60999DB6">
            <wp:extent cx="604266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BA03" w14:textId="4696ACFC" w:rsidR="002E67E2" w:rsidRDefault="002E67E2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1D771485" w14:textId="7C5AE50A" w:rsidR="00DC6837" w:rsidRDefault="00DC6837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4611AFB6" w14:textId="1B98ECE1" w:rsidR="00DC6837" w:rsidRDefault="00DC6837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Another example:</w:t>
      </w:r>
    </w:p>
    <w:p w14:paraId="54C4227E" w14:textId="77777777" w:rsidR="00DC6837" w:rsidRDefault="00DC6837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1035AD40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//Strategy Interface</w:t>
      </w:r>
    </w:p>
    <w:p w14:paraId="7644248C" w14:textId="5AB87B2F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interface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00FF"/>
          <w:sz w:val="20"/>
          <w:szCs w:val="20"/>
        </w:rPr>
        <w:t>Compression</w:t>
      </w:r>
      <w:r w:rsidR="00DC683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00FF"/>
          <w:sz w:val="20"/>
          <w:szCs w:val="20"/>
        </w:rPr>
        <w:t>Strategy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F3B06D2" w14:textId="17288579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compressFiles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="00DC6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List&lt;File&gt; files);</w:t>
      </w:r>
    </w:p>
    <w:p w14:paraId="068178CA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039056" w14:textId="77777777" w:rsidR="00FD79EC" w:rsidRPr="00FD79EC" w:rsidRDefault="00FD79EC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 xml:space="preserve">And we'll need to provide our two implementations, one for zip and one for </w:t>
      </w:r>
      <w:proofErr w:type="spellStart"/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>rar</w:t>
      </w:r>
      <w:proofErr w:type="spellEnd"/>
    </w:p>
    <w:p w14:paraId="13C4FA81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FF"/>
          <w:sz w:val="20"/>
          <w:szCs w:val="20"/>
        </w:rPr>
        <w:t>ZipCompressionStrategy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implements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6CAD061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compressFiles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&lt;File&gt; files) {</w:t>
      </w:r>
    </w:p>
    <w:p w14:paraId="2DA8BE7B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//using ZIP approach</w:t>
      </w:r>
    </w:p>
    <w:p w14:paraId="3DA032BA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5C6CC55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699ACA5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FF"/>
          <w:sz w:val="20"/>
          <w:szCs w:val="20"/>
        </w:rPr>
        <w:t>RarCompressionStrategy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implements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08138FF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compressFiles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&lt;File&gt; files) {</w:t>
      </w:r>
    </w:p>
    <w:p w14:paraId="78743645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//using RAR approach</w:t>
      </w:r>
    </w:p>
    <w:p w14:paraId="1D52F8A5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3198F76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A15A36" w14:textId="77777777" w:rsidR="00FD79EC" w:rsidRPr="00FD79EC" w:rsidRDefault="00FD79EC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 xml:space="preserve">Our context will provide a way for the client to compress the files. Let's say that there is a </w:t>
      </w:r>
      <w:proofErr w:type="gramStart"/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>preferences</w:t>
      </w:r>
      <w:proofErr w:type="gramEnd"/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 xml:space="preserve"> setting in our application that sets which compression algorithm to use. We can change our strategy using the </w:t>
      </w:r>
      <w:proofErr w:type="spellStart"/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>setCompressionStrategy</w:t>
      </w:r>
      <w:proofErr w:type="spellEnd"/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 xml:space="preserve"> method in the Context.</w:t>
      </w:r>
    </w:p>
    <w:p w14:paraId="070EBA3D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FF"/>
          <w:sz w:val="20"/>
          <w:szCs w:val="20"/>
        </w:rPr>
        <w:t>CompressionContext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B0B69DC" w14:textId="15046893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private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C6837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FE9037F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//this can be set at runtime by the application preferences</w:t>
      </w:r>
    </w:p>
    <w:p w14:paraId="09381288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setCompressionStrategy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strategy) {</w:t>
      </w:r>
    </w:p>
    <w:p w14:paraId="472B9464" w14:textId="2FE6CA3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DC6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C6837">
        <w:rPr>
          <w:rFonts w:ascii="Courier New" w:eastAsia="Times New Roman" w:hAnsi="Courier New" w:cs="Courier New"/>
          <w:color w:val="770088"/>
          <w:sz w:val="20"/>
          <w:szCs w:val="20"/>
        </w:rPr>
        <w:t>context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strategy;</w:t>
      </w:r>
    </w:p>
    <w:p w14:paraId="6DE8A7E0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17D3DA1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CB209B5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//use the strategy</w:t>
      </w:r>
    </w:p>
    <w:p w14:paraId="252B0B6B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createArchive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&lt;File&gt; files) {</w:t>
      </w:r>
    </w:p>
    <w:p w14:paraId="7F61D737" w14:textId="43E86C7C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DC68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DC6837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strategy.compressFiles</w:t>
      </w:r>
      <w:proofErr w:type="spellEnd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(files);</w:t>
      </w:r>
    </w:p>
    <w:p w14:paraId="678A66E4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39A3A3B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B8B783" w14:textId="77777777" w:rsidR="00FD79EC" w:rsidRPr="00FD79EC" w:rsidRDefault="00FD79EC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14:paraId="5F64DA67" w14:textId="77777777" w:rsidR="00FD79EC" w:rsidRPr="00FD79EC" w:rsidRDefault="00FD79EC" w:rsidP="00FD7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 xml:space="preserve">It's obvious that all the client has to do now is pass through the files to the </w:t>
      </w:r>
      <w:proofErr w:type="spellStart"/>
      <w:r w:rsidRPr="00FD79EC">
        <w:rPr>
          <w:rFonts w:ascii="Cambria" w:eastAsia="Times New Roman" w:hAnsi="Cambria" w:cs="Times New Roman"/>
          <w:color w:val="222635"/>
          <w:sz w:val="29"/>
          <w:szCs w:val="29"/>
        </w:rPr>
        <w:t>CompressionContext</w:t>
      </w:r>
      <w:proofErr w:type="spellEnd"/>
    </w:p>
    <w:p w14:paraId="3B1B9C00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00FF"/>
          <w:sz w:val="20"/>
          <w:szCs w:val="20"/>
        </w:rPr>
        <w:t>Client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D3C8C22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public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static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void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D79EC">
        <w:rPr>
          <w:rFonts w:ascii="Courier New" w:eastAsia="Times New Roman" w:hAnsi="Courier New" w:cs="Courier New"/>
          <w:color w:val="008855"/>
          <w:sz w:val="20"/>
          <w:szCs w:val="20"/>
        </w:rPr>
        <w:t>String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6D8CFEB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CompressionContext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ctx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CompressionContext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6AD1C7F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//we could assume context is already set by preferences</w:t>
      </w:r>
    </w:p>
    <w:p w14:paraId="7A2B21D4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ctx.setCompressionStrategy</w:t>
      </w:r>
      <w:proofErr w:type="spellEnd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D79EC">
        <w:rPr>
          <w:rFonts w:ascii="Courier New" w:eastAsia="Times New Roman" w:hAnsi="Courier New" w:cs="Courier New"/>
          <w:color w:val="770088"/>
          <w:sz w:val="20"/>
          <w:szCs w:val="20"/>
        </w:rPr>
        <w:t>new</w:t>
      </w: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ZipCompressionStrategy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3BDBF38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79EC">
        <w:rPr>
          <w:rFonts w:ascii="Courier New" w:eastAsia="Times New Roman" w:hAnsi="Courier New" w:cs="Courier New"/>
          <w:color w:val="AA5500"/>
          <w:sz w:val="20"/>
          <w:szCs w:val="20"/>
        </w:rPr>
        <w:t>//get a list of files...</w:t>
      </w:r>
    </w:p>
    <w:p w14:paraId="015DB545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ctx.createArchive</w:t>
      </w:r>
      <w:proofErr w:type="spellEnd"/>
      <w:proofErr w:type="gram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fileList</w:t>
      </w:r>
      <w:proofErr w:type="spellEnd"/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2FFB717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71FA87A" w14:textId="77777777" w:rsidR="00FD79EC" w:rsidRPr="00FD79EC" w:rsidRDefault="00FD79EC" w:rsidP="00FD79E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9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5E69F05" w14:textId="77777777" w:rsidR="006F1A22" w:rsidRDefault="006F1A22"/>
    <w:sectPr w:rsidR="006F1A22" w:rsidSect="00107380">
      <w:pgSz w:w="12240" w:h="15840"/>
      <w:pgMar w:top="1440" w:right="1800" w:bottom="1440" w:left="180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-Light">
    <w:altName w:val="Garamond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ptima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aramond-LightItalic">
    <w:altName w:val="Garamond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327FC"/>
    <w:multiLevelType w:val="hybridMultilevel"/>
    <w:tmpl w:val="D13E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25FC5"/>
    <w:multiLevelType w:val="hybridMultilevel"/>
    <w:tmpl w:val="9756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0735A"/>
    <w:multiLevelType w:val="hybridMultilevel"/>
    <w:tmpl w:val="A33E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22"/>
    <w:rsid w:val="00107380"/>
    <w:rsid w:val="0028066A"/>
    <w:rsid w:val="002E67E2"/>
    <w:rsid w:val="006F1A22"/>
    <w:rsid w:val="007E0784"/>
    <w:rsid w:val="009F0213"/>
    <w:rsid w:val="00AB159B"/>
    <w:rsid w:val="00DC6837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EF0D"/>
  <w15:chartTrackingRefBased/>
  <w15:docId w15:val="{4FD8FD8E-09E5-4031-83ED-FD45C9FD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9EC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FD79EC"/>
  </w:style>
  <w:style w:type="character" w:customStyle="1" w:styleId="cm-keyword">
    <w:name w:val="cm-keyword"/>
    <w:basedOn w:val="DefaultParagraphFont"/>
    <w:rsid w:val="00FD79EC"/>
  </w:style>
  <w:style w:type="character" w:customStyle="1" w:styleId="cm-def">
    <w:name w:val="cm-def"/>
    <w:basedOn w:val="DefaultParagraphFont"/>
    <w:rsid w:val="00FD79EC"/>
  </w:style>
  <w:style w:type="character" w:customStyle="1" w:styleId="cm-type">
    <w:name w:val="cm-type"/>
    <w:basedOn w:val="DefaultParagraphFont"/>
    <w:rsid w:val="00FD79EC"/>
  </w:style>
  <w:style w:type="character" w:customStyle="1" w:styleId="cm-variable">
    <w:name w:val="cm-variable"/>
    <w:basedOn w:val="DefaultParagraphFont"/>
    <w:rsid w:val="00FD79EC"/>
  </w:style>
  <w:style w:type="character" w:customStyle="1" w:styleId="cm-operator">
    <w:name w:val="cm-operator"/>
    <w:basedOn w:val="DefaultParagraphFont"/>
    <w:rsid w:val="00FD79EC"/>
  </w:style>
  <w:style w:type="character" w:styleId="Hyperlink">
    <w:name w:val="Hyperlink"/>
    <w:basedOn w:val="DefaultParagraphFont"/>
    <w:uiPriority w:val="99"/>
    <w:semiHidden/>
    <w:unhideWhenUsed/>
    <w:rsid w:val="00AB15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5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31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9610939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25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3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8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7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50186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0206415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581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8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9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3813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50910161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233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7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0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3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0856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629441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13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45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73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0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47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1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75521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7845108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501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55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33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2020-03-02T02:48:00Z</dcterms:created>
  <dcterms:modified xsi:type="dcterms:W3CDTF">2020-03-03T03:12:00Z</dcterms:modified>
</cp:coreProperties>
</file>