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proofErr w:type="spellStart"/>
      <w:r w:rsidRPr="001D0BFB">
        <w:rPr>
          <w:rStyle w:val="SubtitleChar"/>
          <w:rFonts w:asciiTheme="minorHAnsi" w:hAnsiTheme="minorHAnsi" w:cstheme="minorHAnsi"/>
          <w:sz w:val="22"/>
          <w:szCs w:val="22"/>
        </w:rPr>
        <w:t>Wafa</w:t>
      </w:r>
      <w:proofErr w:type="spellEnd"/>
      <w:r w:rsidRPr="001D0BFB">
        <w:rPr>
          <w:rStyle w:val="SubtitleChar"/>
          <w:rFonts w:asciiTheme="minorHAnsi" w:hAnsiTheme="minorHAnsi" w:cstheme="minorHAnsi"/>
          <w:sz w:val="22"/>
          <w:szCs w:val="22"/>
        </w:rPr>
        <w:t xml:space="preserve">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569F3DE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686ED19B"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673B4C">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bfSTLuWI/4CKhfpeX","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6BAE855C" w:rsidR="003B75E6" w:rsidRPr="007D26AC" w:rsidRDefault="000D22E6" w:rsidP="003B75E6">
      <w:pPr>
        <w:pStyle w:val="NormalWeb"/>
        <w:jc w:val="both"/>
        <w:rPr>
          <w:rFonts w:asciiTheme="minorHAnsi" w:hAnsiTheme="minorHAnsi" w:cstheme="minorHAnsi"/>
          <w:sz w:val="22"/>
          <w:szCs w:val="22"/>
        </w:rPr>
      </w:pPr>
      <w:proofErr w:type="spellStart"/>
      <w:r>
        <w:rPr>
          <w:rFonts w:asciiTheme="minorHAnsi" w:hAnsiTheme="minorHAnsi" w:cstheme="minorHAnsi"/>
          <w:sz w:val="22"/>
          <w:szCs w:val="22"/>
        </w:rPr>
        <w:t>Belpaeme</w:t>
      </w:r>
      <w:proofErr w:type="spellEnd"/>
      <w:r>
        <w:rPr>
          <w:rFonts w:asciiTheme="minorHAnsi" w:hAnsiTheme="minorHAnsi" w:cstheme="minorHAnsi"/>
          <w:sz w:val="22"/>
          <w:szCs w:val="22"/>
        </w:rPr>
        <w:t xml:space="preserv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1F65D3F5"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FBFB54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w:t>
      </w:r>
      <w:proofErr w:type="spellStart"/>
      <w:r w:rsidR="006B61AD">
        <w:rPr>
          <w:rFonts w:asciiTheme="minorHAnsi" w:hAnsiTheme="minorHAnsi" w:cstheme="minorHAnsi"/>
          <w:sz w:val="22"/>
          <w:szCs w:val="22"/>
        </w:rPr>
        <w:t>Belpaeme</w:t>
      </w:r>
      <w:proofErr w:type="spellEnd"/>
      <w:r w:rsidR="006B61AD">
        <w:rPr>
          <w:rFonts w:asciiTheme="minorHAnsi" w:hAnsiTheme="minorHAnsi" w:cstheme="minorHAnsi"/>
          <w:sz w:val="22"/>
          <w:szCs w:val="22"/>
        </w:rPr>
        <w:t xml:space="preserv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proofErr w:type="spellStart"/>
      <w:r w:rsidR="005127D8" w:rsidRPr="3FA2677E">
        <w:rPr>
          <w:rFonts w:asciiTheme="minorHAnsi" w:hAnsiTheme="minorHAnsi" w:cstheme="minorBidi"/>
        </w:rPr>
        <w:t>Belpaeme</w:t>
      </w:r>
      <w:proofErr w:type="spellEnd"/>
      <w:r w:rsidR="005127D8" w:rsidRPr="3FA2677E">
        <w:rPr>
          <w:rFonts w:asciiTheme="minorHAnsi" w:hAnsiTheme="minorHAnsi" w:cstheme="minorBidi"/>
        </w:rPr>
        <w:t xml:space="preserv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 xml:space="preserve">published papers, we used the </w:t>
      </w:r>
      <w:proofErr w:type="spellStart"/>
      <w:r w:rsidR="008F53B4" w:rsidRPr="3FA2677E">
        <w:rPr>
          <w:rFonts w:asciiTheme="minorHAnsi" w:hAnsiTheme="minorHAnsi" w:cstheme="minorBidi"/>
        </w:rPr>
        <w:t>CrossRef</w:t>
      </w:r>
      <w:proofErr w:type="spellEnd"/>
      <w:r w:rsidR="008F53B4" w:rsidRPr="3FA2677E">
        <w:rPr>
          <w:rFonts w:asciiTheme="minorHAnsi" w:hAnsiTheme="minorHAnsi" w:cstheme="minorBidi"/>
        </w:rPr>
        <w:t xml:space="preserve">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 xml:space="preserve">propose to </w:t>
      </w:r>
      <w:proofErr w:type="spellStart"/>
      <w:r w:rsidR="009D2019">
        <w:rPr>
          <w:rFonts w:asciiTheme="minorHAnsi" w:hAnsiTheme="minorHAnsi" w:cstheme="minorHAnsi"/>
          <w:sz w:val="22"/>
          <w:szCs w:val="22"/>
        </w:rPr>
        <w:t>clusteri</w:t>
      </w:r>
      <w:r w:rsidR="00B039C0">
        <w:rPr>
          <w:rFonts w:asciiTheme="minorHAnsi" w:hAnsiTheme="minorHAnsi" w:cstheme="minorHAnsi"/>
          <w:sz w:val="22"/>
          <w:szCs w:val="22"/>
        </w:rPr>
        <w:t>ze</w:t>
      </w:r>
      <w:proofErr w:type="spellEnd"/>
      <w:r w:rsidR="00B039C0">
        <w:rPr>
          <w:rFonts w:asciiTheme="minorHAnsi" w:hAnsiTheme="minorHAnsi" w:cstheme="minorHAnsi"/>
          <w:sz w:val="22"/>
          <w:szCs w:val="22"/>
        </w:rPr>
        <w:t xml:space="preserv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w:t>
      </w:r>
      <w:proofErr w:type="spellStart"/>
      <w:r w:rsidR="00BC376E">
        <w:rPr>
          <w:rFonts w:asciiTheme="minorHAnsi" w:hAnsiTheme="minorHAnsi" w:cstheme="minorHAnsi"/>
          <w:sz w:val="22"/>
          <w:szCs w:val="22"/>
        </w:rPr>
        <w:t>clusterized</w:t>
      </w:r>
      <w:proofErr w:type="spellEnd"/>
      <w:r w:rsidR="00BC376E">
        <w:rPr>
          <w:rFonts w:asciiTheme="minorHAnsi" w:hAnsiTheme="minorHAnsi" w:cstheme="minorHAnsi"/>
          <w:sz w:val="22"/>
          <w:szCs w:val="22"/>
        </w:rPr>
        <w:t>.</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6E4CA595" w:rsidR="00A47B3D" w:rsidRPr="00713761" w:rsidRDefault="00A47B3D" w:rsidP="00A47B3D">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79D3FBDD" w:rsidR="00A47B3D" w:rsidRPr="00713761" w:rsidRDefault="00A47B3D" w:rsidP="00A47B3D">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48B5F7BE" w:rsidR="00A47B3D" w:rsidRPr="00713761" w:rsidRDefault="00A47B3D" w:rsidP="00A47B3D">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1EFF6D54" w:rsidR="00A47B3D" w:rsidRPr="00713761" w:rsidRDefault="00A47B3D" w:rsidP="00A47B3D">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39967B7F" w:rsidR="00A47B3D" w:rsidRPr="00713761" w:rsidRDefault="00A47B3D" w:rsidP="00A47B3D">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7C6D0832"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1BCF0678"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proofErr w:type="spellStart"/>
            <w:r>
              <w:rPr>
                <w:b w:val="0"/>
                <w:bCs w:val="0"/>
                <w:caps w:val="0"/>
              </w:rPr>
              <w:t>B</w:t>
            </w:r>
            <w:r w:rsidRPr="00713761">
              <w:rPr>
                <w:b w:val="0"/>
                <w:bCs w:val="0"/>
                <w:caps w:val="0"/>
              </w:rPr>
              <w:t>elpaeme</w:t>
            </w:r>
            <w:proofErr w:type="spellEnd"/>
            <w:r w:rsidRPr="00713761">
              <w:rPr>
                <w:b w:val="0"/>
                <w:bCs w:val="0"/>
                <w:caps w:val="0"/>
              </w:rPr>
              <w:t>.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790615C9" w:rsidR="00A47B3D" w:rsidRPr="00713761" w:rsidRDefault="00A47B3D" w:rsidP="00A47B3D">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proofErr w:type="spellStart"/>
            <w:r>
              <w:rPr>
                <w:b w:val="0"/>
                <w:bCs w:val="0"/>
                <w:caps w:val="0"/>
              </w:rPr>
              <w:t>S</w:t>
            </w:r>
            <w:r w:rsidRPr="00713761">
              <w:rPr>
                <w:b w:val="0"/>
                <w:bCs w:val="0"/>
                <w:caps w:val="0"/>
              </w:rPr>
              <w:t>cassellati</w:t>
            </w:r>
            <w:proofErr w:type="spellEnd"/>
            <w:r w:rsidRPr="00713761">
              <w:rPr>
                <w:b w:val="0"/>
                <w:bCs w:val="0"/>
                <w:caps w:val="0"/>
              </w:rPr>
              <w:t>.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2D3B3EEF"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78B138A"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w:t>
      </w:r>
      <w:proofErr w:type="spellStart"/>
      <w:r w:rsidR="00FD364E" w:rsidRPr="00310E49">
        <w:rPr>
          <w:rFonts w:asciiTheme="minorHAnsi" w:hAnsiTheme="minorHAnsi" w:cstheme="minorHAnsi"/>
        </w:rPr>
        <w:t>Crossref</w:t>
      </w:r>
      <w:proofErr w:type="spellEnd"/>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09BC1146"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w:t>
      </w:r>
      <w:proofErr w:type="spellStart"/>
      <w:r w:rsidR="000A2C90" w:rsidRPr="0027613C">
        <w:rPr>
          <w:rFonts w:asciiTheme="minorHAnsi" w:hAnsiTheme="minorHAnsi" w:cstheme="minorHAnsi"/>
          <w:sz w:val="22"/>
          <w:szCs w:val="22"/>
        </w:rPr>
        <w:t>LbT</w:t>
      </w:r>
      <w:proofErr w:type="spellEnd"/>
      <w:r w:rsidR="000A2C90" w:rsidRPr="0027613C">
        <w:rPr>
          <w:rFonts w:asciiTheme="minorHAnsi" w:hAnsiTheme="minorHAnsi" w:cstheme="minorHAnsi"/>
          <w:sz w:val="22"/>
          <w:szCs w:val="22"/>
        </w:rPr>
        <w: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w:t>
      </w:r>
      <w:proofErr w:type="spellStart"/>
      <w:r w:rsidR="00E959B3" w:rsidRPr="0027613C">
        <w:rPr>
          <w:rFonts w:asciiTheme="minorHAnsi" w:hAnsiTheme="minorHAnsi" w:cstheme="minorHAnsi"/>
          <w:sz w:val="22"/>
          <w:szCs w:val="22"/>
        </w:rPr>
        <w:t>LbT</w:t>
      </w:r>
      <w:proofErr w:type="spellEnd"/>
      <w:r w:rsidR="00E959B3" w:rsidRPr="0027613C">
        <w:rPr>
          <w:rFonts w:asciiTheme="minorHAnsi" w:hAnsiTheme="minorHAnsi" w:cstheme="minorHAnsi"/>
          <w:sz w:val="22"/>
          <w:szCs w:val="22"/>
        </w:rPr>
        <w:t xml:space="preserve">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w:t>
      </w:r>
      <w:proofErr w:type="spellStart"/>
      <w:r w:rsidR="006D3BD4" w:rsidRPr="0027613C">
        <w:rPr>
          <w:rFonts w:asciiTheme="minorHAnsi" w:hAnsiTheme="minorHAnsi" w:cstheme="minorHAnsi"/>
          <w:sz w:val="22"/>
          <w:szCs w:val="22"/>
        </w:rPr>
        <w:t>LbT</w:t>
      </w:r>
      <w:proofErr w:type="spellEnd"/>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1CD7A5B5"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005350BB" w:rsidRPr="004B30AB">
        <w:rPr>
          <w:rFonts w:ascii="Calibri" w:hAnsiTheme="minorHAnsi" w:cs="Calibri"/>
          <w:sz w:val="22"/>
          <w:lang w:val="en-GB"/>
        </w:rPr>
        <w:t>Matarić</w:t>
      </w:r>
      <w:proofErr w:type="spellEnd"/>
      <w:r w:rsidR="005350BB" w:rsidRPr="004B30AB">
        <w:rPr>
          <w:rFonts w:ascii="Calibri" w:hAnsiTheme="minorHAnsi" w:cs="Calibri"/>
          <w:sz w:val="22"/>
          <w:lang w:val="en-GB"/>
        </w:rPr>
        <w:t xml:space="preserve"> </w:t>
      </w:r>
      <w:r w:rsidR="00D40532"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9D67281" w:rsidR="00B649FE" w:rsidRDefault="00E142A0" w:rsidP="002B1B94">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E948985" w:rsidR="002232FD" w:rsidRPr="006D20A5" w:rsidRDefault="00B649FE" w:rsidP="002B1B94">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002232FD"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4D35CB8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w:t>
      </w:r>
      <w:proofErr w:type="spellStart"/>
      <w:r w:rsidR="00A20A28" w:rsidRPr="006D20A5">
        <w:rPr>
          <w:rFonts w:asciiTheme="minorHAnsi" w:hAnsiTheme="minorHAnsi" w:cstheme="minorHAnsi"/>
          <w:sz w:val="22"/>
          <w:szCs w:val="22"/>
        </w:rPr>
        <w:t>Szafir</w:t>
      </w:r>
      <w:proofErr w:type="spellEnd"/>
      <w:r w:rsidR="00A20A28" w:rsidRPr="006D20A5">
        <w:rPr>
          <w:rFonts w:asciiTheme="minorHAnsi" w:hAnsiTheme="minorHAnsi" w:cstheme="minorHAnsi"/>
          <w:sz w:val="22"/>
          <w:szCs w:val="22"/>
        </w:rPr>
        <w:t xml:space="preserve"> and </w:t>
      </w:r>
      <w:proofErr w:type="spellStart"/>
      <w:r w:rsidR="00A20A28" w:rsidRPr="006D20A5">
        <w:rPr>
          <w:rFonts w:asciiTheme="minorHAnsi" w:hAnsiTheme="minorHAnsi" w:cstheme="minorHAnsi"/>
          <w:sz w:val="22"/>
          <w:szCs w:val="22"/>
        </w:rPr>
        <w:t>Mutlu</w:t>
      </w:r>
      <w:proofErr w:type="spellEnd"/>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proofErr w:type="spellStart"/>
      <w:r w:rsidR="00996DEB" w:rsidRPr="006D20A5">
        <w:rPr>
          <w:rFonts w:asciiTheme="minorHAnsi" w:hAnsiTheme="minorHAnsi" w:cstheme="minorHAnsi"/>
          <w:sz w:val="22"/>
          <w:szCs w:val="22"/>
        </w:rPr>
        <w:t>Leyzberg</w:t>
      </w:r>
      <w:proofErr w:type="spellEnd"/>
      <w:r w:rsidR="00996DEB" w:rsidRPr="006D20A5">
        <w:rPr>
          <w:rFonts w:asciiTheme="minorHAnsi" w:hAnsiTheme="minorHAnsi" w:cstheme="minorHAnsi"/>
          <w:sz w:val="22"/>
          <w:szCs w:val="22"/>
        </w:rPr>
        <w:t xml:space="preserve">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2C126F53"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3B0FEE8"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w:t>
      </w:r>
      <w:r w:rsidR="00450C0A" w:rsidRPr="003D2C5B">
        <w:rPr>
          <w:rFonts w:asciiTheme="minorHAnsi" w:hAnsiTheme="minorHAnsi" w:cstheme="minorHAnsi"/>
          <w:b/>
          <w:bCs/>
          <w:sz w:val="22"/>
          <w:szCs w:val="22"/>
        </w:rPr>
        <w:t>children participants</w:t>
      </w:r>
      <w:r w:rsidR="00450C0A" w:rsidRPr="004B4A79">
        <w:rPr>
          <w:rFonts w:asciiTheme="minorHAnsi" w:hAnsiTheme="minorHAnsi" w:cstheme="minorHAnsi"/>
          <w:sz w:val="22"/>
          <w:szCs w:val="22"/>
        </w:rPr>
        <w:t xml:space="preserve">.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proofErr w:type="spellStart"/>
      <w:r w:rsidR="005D1554" w:rsidRPr="004B4A79">
        <w:rPr>
          <w:rFonts w:asciiTheme="minorHAnsi" w:hAnsiTheme="minorHAnsi" w:cstheme="minorHAnsi"/>
          <w:sz w:val="22"/>
          <w:szCs w:val="22"/>
        </w:rPr>
        <w:t>Belpaeme</w:t>
      </w:r>
      <w:proofErr w:type="spellEnd"/>
      <w:r w:rsidR="005D1554" w:rsidRPr="004B4A79">
        <w:rPr>
          <w:rFonts w:asciiTheme="minorHAnsi" w:hAnsiTheme="minorHAnsi" w:cstheme="minorHAnsi"/>
          <w:sz w:val="22"/>
          <w:szCs w:val="22"/>
        </w:rPr>
        <w:t xml:space="preserv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w:t>
      </w:r>
      <w:proofErr w:type="spellStart"/>
      <w:r w:rsidR="0061314A" w:rsidRPr="007941EF">
        <w:rPr>
          <w:rFonts w:asciiTheme="minorHAnsi" w:hAnsiTheme="minorHAnsi" w:cstheme="minorHAnsi"/>
          <w:sz w:val="22"/>
          <w:szCs w:val="22"/>
        </w:rPr>
        <w:t>Belpaeme</w:t>
      </w:r>
      <w:proofErr w:type="spellEnd"/>
      <w:r w:rsidR="0061314A" w:rsidRPr="007941EF">
        <w:rPr>
          <w:rFonts w:asciiTheme="minorHAnsi" w:hAnsiTheme="minorHAnsi" w:cstheme="minorHAnsi"/>
          <w:sz w:val="22"/>
          <w:szCs w:val="22"/>
        </w:rPr>
        <w:t xml:space="preserv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38B9C67"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00A851E6" w:rsidRPr="00BA644B">
        <w:rPr>
          <w:rFonts w:ascii="Calibri" w:hAnsiTheme="minorHAnsi" w:cs="Calibr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1942962B"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5077A6FE"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w:t>
      </w:r>
      <w:proofErr w:type="gramStart"/>
      <w:r w:rsidR="00B42EA2">
        <w:t xml:space="preserve">) </w:t>
      </w:r>
      <w:r w:rsidR="008E1D0A">
        <w:t>)</w:t>
      </w:r>
      <w:proofErr w:type="gramEnd"/>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proofErr w:type="spellStart"/>
      <w:r w:rsidR="00B7570C" w:rsidRPr="008E1D0A">
        <w:t>Jibo</w:t>
      </w:r>
      <w:proofErr w:type="spellEnd"/>
      <w:r w:rsidR="00B7570C" w:rsidRPr="008E1D0A">
        <w:t xml:space="preserve">, </w:t>
      </w:r>
      <w:proofErr w:type="spellStart"/>
      <w:r w:rsidR="00B7570C" w:rsidRPr="008E1D0A">
        <w:t>Tega</w:t>
      </w:r>
      <w:proofErr w:type="spellEnd"/>
      <w:r w:rsidR="00B7570C" w:rsidRPr="008E1D0A">
        <w:t>)</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70D92819"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w:t>
      </w:r>
      <w:r w:rsidR="004C2BFE">
        <w:rPr>
          <w:rFonts w:asciiTheme="minorHAnsi" w:eastAsia="Times New Roman" w:hAnsiTheme="minorHAnsi" w:cstheme="minorHAnsi"/>
        </w:rPr>
        <w:t>a</w:t>
      </w:r>
      <w:r w:rsidR="00A616B5" w:rsidRPr="0074458B">
        <w:rPr>
          <w:rFonts w:asciiTheme="minorHAnsi" w:eastAsia="Times New Roman" w:hAnsiTheme="minorHAnsi" w:cstheme="minorHAnsi"/>
        </w:rPr>
        <w:t>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4C2BFE">
        <w:rPr>
          <w:rFonts w:asciiTheme="minorHAnsi" w:eastAsia="Times New Roman" w:hAnsiTheme="minorHAnsi" w:cstheme="minorHAnsi"/>
        </w:rPr>
        <w:t>&amp;</w:t>
      </w:r>
      <w:r w:rsidR="002F1081">
        <w:rPr>
          <w:rFonts w:asciiTheme="minorHAnsi" w:eastAsia="Times New Roman" w:hAnsiTheme="minorHAnsi" w:cstheme="minorHAnsi"/>
        </w:rPr>
        <w:t xml:space="preserve">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w:t>
      </w:r>
      <w:r w:rsidR="003C1F54">
        <w:rPr>
          <w:rFonts w:asciiTheme="minorHAnsi" w:eastAsia="Times New Roman" w:hAnsiTheme="minorHAnsi" w:cstheme="minorHAnsi"/>
        </w:rPr>
        <w:t xml:space="preserve"> the</w:t>
      </w:r>
      <w:r w:rsidR="00A616B5" w:rsidRPr="0074458B">
        <w:rPr>
          <w:rFonts w:asciiTheme="minorHAnsi" w:eastAsia="Times New Roman" w:hAnsiTheme="minorHAnsi" w:cstheme="minorHAnsi"/>
        </w:rPr>
        <w:t xml:space="preserve">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aS66md0r","properties":{"formattedCitation":"(34\\uc0\\u8211{}36)","plainCitation":"(34–36)","noteIndex":0},"citationItems":[{"id":3960,"uris":["http://zotero.org/groups/2419050/items/9R4BWL77"],"uri":["http://zotero.org/groups/2419050/items/9R4BWL77"],"itemData":{"id":3960,"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3961,"uris":["http://zotero.org/groups/2419050/items/GG6E7XLA"],"uri":["http://zotero.org/groups/2419050/items/GG6E7XLA"],"itemData":{"id":3961,"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3962,"uris":["http://zotero.org/groups/2419050/items/P9EL98LW"],"uri":["http://zotero.org/groups/2419050/items/P9EL98LW"],"itemData":{"id":3962,"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 xml:space="preserve">obots feature </w:t>
      </w:r>
      <w:r w:rsidR="00C80259">
        <w:rPr>
          <w:rFonts w:asciiTheme="minorHAnsi" w:eastAsia="Times New Roman" w:hAnsiTheme="minorHAnsi" w:cstheme="minorHAnsi"/>
        </w:rPr>
        <w:t>lots</w:t>
      </w:r>
      <w:r w:rsidR="00A616B5">
        <w:rPr>
          <w:rFonts w:asciiTheme="minorHAnsi" w:eastAsia="Times New Roman" w:hAnsiTheme="minorHAnsi" w:cstheme="minorHAnsi"/>
        </w:rPr>
        <w:t xml:space="preserve">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On the other hand, learning analytics provide tools to analyze and model data streams</w:t>
      </w:r>
      <w:r w:rsidR="00C12EE1">
        <w:rPr>
          <w:rFonts w:asciiTheme="minorHAnsi" w:eastAsia="Times New Roman" w:hAnsiTheme="minorHAnsi" w:cstheme="minorHAnsi"/>
        </w:rPr>
        <w:t>,</w:t>
      </w:r>
      <w:r w:rsidR="00663657">
        <w:rPr>
          <w:rFonts w:asciiTheme="minorHAnsi" w:eastAsia="Times New Roman" w:hAnsiTheme="minorHAnsi" w:cstheme="minorHAnsi"/>
        </w:rPr>
        <w:t xml:space="preserve">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w:t>
      </w:r>
      <w:r w:rsidR="00C12EE1">
        <w:rPr>
          <w:rFonts w:asciiTheme="minorHAnsi" w:eastAsia="Times New Roman" w:hAnsiTheme="minorHAnsi" w:cstheme="minorHAnsi"/>
        </w:rPr>
        <w:t>-</w:t>
      </w:r>
      <w:r w:rsidR="00DC060F">
        <w:rPr>
          <w:rFonts w:asciiTheme="minorHAnsi" w:eastAsia="Times New Roman" w:hAnsiTheme="minorHAnsi" w:cstheme="minorHAnsi"/>
        </w:rPr>
        <w: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w:t>
      </w:r>
      <w:r w:rsidR="0024099E">
        <w:rPr>
          <w:rFonts w:asciiTheme="minorHAnsi" w:eastAsia="Times New Roman" w:hAnsiTheme="minorHAnsi" w:cstheme="minorHAnsi"/>
        </w:rPr>
        <w:t>use</w:t>
      </w:r>
      <w:r w:rsidR="00E522EA">
        <w:rPr>
          <w:rFonts w:asciiTheme="minorHAnsi" w:eastAsia="Times New Roman" w:hAnsiTheme="minorHAnsi" w:cstheme="minorHAnsi"/>
        </w:rPr>
        <w:t xml:space="preserv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WF6e1uTS","properties":{"formattedCitation":"(37)","plainCitation":"(37)","noteIndex":0},"citationItems":[{"id":19,"uris":["http://zotero.org/users/1894218/items/C7KUXCZV"],"uri":["http://zotero.org/users/1894218/items/C7KUXCZV"],"itemData":{"id":19,"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w:t>
      </w:r>
      <w:r w:rsidR="00B706B4">
        <w:rPr>
          <w:rFonts w:asciiTheme="minorHAnsi" w:eastAsia="Times New Roman" w:hAnsiTheme="minorHAnsi" w:cstheme="minorHAnsi"/>
        </w:rPr>
        <w:t xml:space="preserve">or to model </w:t>
      </w:r>
      <w:r w:rsidR="00190541">
        <w:rPr>
          <w:rFonts w:asciiTheme="minorHAnsi" w:eastAsia="Times New Roman" w:hAnsiTheme="minorHAnsi" w:cstheme="minorHAnsi"/>
        </w:rPr>
        <w:t xml:space="preserve">learner’s behavior </w:t>
      </w:r>
      <w:r w:rsidR="001F04F5">
        <w:rPr>
          <w:rFonts w:asciiTheme="minorHAnsi" w:eastAsia="Times New Roman" w:hAnsiTheme="minorHAnsi" w:cstheme="minorHAnsi"/>
        </w:rPr>
        <w:t xml:space="preserve">in a </w:t>
      </w:r>
      <w:r w:rsidR="00F063B1">
        <w:rPr>
          <w:rFonts w:asciiTheme="minorHAnsi" w:eastAsia="Times New Roman" w:hAnsiTheme="minorHAnsi" w:cstheme="minorHAnsi"/>
        </w:rPr>
        <w:t>literacy</w:t>
      </w:r>
      <w:r w:rsidR="00754897">
        <w:rPr>
          <w:rFonts w:asciiTheme="minorHAnsi" w:eastAsia="Times New Roman" w:hAnsiTheme="minorHAnsi" w:cstheme="minorHAnsi"/>
        </w:rPr>
        <w:t xml:space="preserve"> scenario</w:t>
      </w:r>
      <w:r w:rsidR="00673B4C">
        <w:rPr>
          <w:rFonts w:asciiTheme="minorHAnsi" w:eastAsia="Times New Roman" w:hAnsiTheme="minorHAnsi" w:cstheme="minorHAnsi"/>
        </w:rPr>
        <w:t xml:space="preserve"> </w:t>
      </w:r>
      <w:r w:rsidR="00754897">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JuWiJiX6","properties":{"formattedCitation":"(38)","plainCitation":"(38)","noteIndex":0},"citationItems":[{"id":3508,"uris":["http://zotero.org/groups/2419050/items/FTBMVYKW"],"uri":["http://zotero.org/groups/2419050/items/FTBMVYKW"],"itemData":{"id":3508,"type":"article-journal","abstract":"Social robots are innovative new technologies that have considerable potential to support children’s education as tutors and learning companions. Given this potential, it behooves us to study the mechanisms by which children learn from social robots, as well as the similarities and differences between children’s learning from robots as compared to human partners. In the present study, we examined whether young children will attend to the same nonverbal social cues from a robot as from a human partner during a word learning task, specifically gaze and bodily orientation to an unfamiliar referent. Thirty-six children viewed images of unfamiliar animals with a human and with a robot. The interlocutor (human or robot) oriented toward, and provided names for, some of the animals, and children were given a posttest to assess their recall of the names. We found that children performed equally well on the recall test whether they had been provided with names by the robot or by the human. Moreover, in each case, their performance was constrained by the spatial distinctiveness of nonverbal orientation cues available to determine which animal was being referred to during naming.","container-title":"International Journal of Child-Computer Interaction","DOI":"10.1016/j.ijcci.2017.04.001","ISSN":"2212-8689","journalAbbreviation":"International Journal of Child-Computer Interaction","language":"en","page":"1-9","source":"ScienceDirect","title":"Children use non-verbal cues to learn new words from robots as well as people","volume":"13","author":[{"family":"Westlund","given":"Jacqueline M. Kory"},{"family":"Dickens","given":"Leah"},{"family":"Jeong","given":"Sooyeon"},{"family":"Harris","given":"Paul L."},{"family":"DeSteno","given":"David"},{"family":"Breazeal","given":"Cynthia L."}],"issued":{"date-parts":[["2017",7,1]]}}}],"schema":"https://github.com/citation-style-language/schema/raw/master/csl-citation.json"} </w:instrText>
      </w:r>
      <w:r w:rsidR="00754897">
        <w:rPr>
          <w:rFonts w:asciiTheme="minorHAnsi" w:eastAsia="Times New Roman" w:hAnsiTheme="minorHAnsi" w:cstheme="minorHAnsi"/>
        </w:rPr>
        <w:fldChar w:fldCharType="separate"/>
      </w:r>
      <w:r w:rsidR="00673B4C">
        <w:rPr>
          <w:rFonts w:asciiTheme="minorHAnsi" w:eastAsia="Times New Roman" w:hAnsiTheme="minorHAnsi" w:cstheme="minorHAnsi"/>
          <w:noProof/>
        </w:rPr>
        <w:t>(38)</w:t>
      </w:r>
      <w:r w:rsidR="00754897">
        <w:rPr>
          <w:rFonts w:asciiTheme="minorHAnsi" w:eastAsia="Times New Roman" w:hAnsiTheme="minorHAnsi" w:cstheme="minorHAnsi"/>
        </w:rPr>
        <w:fldChar w:fldCharType="end"/>
      </w:r>
      <w:r w:rsidR="00754897">
        <w:rPr>
          <w:rFonts w:asciiTheme="minorHAnsi" w:eastAsia="Times New Roman" w:hAnsiTheme="minorHAnsi" w:cstheme="minorHAnsi"/>
        </w:rPr>
        <w:t>.</w:t>
      </w:r>
    </w:p>
    <w:p w14:paraId="5F7C1139" w14:textId="6F3CFF40"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w:t>
      </w:r>
      <w:proofErr w:type="spellStart"/>
      <w:r w:rsidR="00B54436">
        <w:rPr>
          <w:rFonts w:asciiTheme="minorHAnsi" w:eastAsia="Times New Roman" w:hAnsiTheme="minorHAnsi" w:cstheme="minorBidi"/>
        </w:rPr>
        <w:t>Belpaeme</w:t>
      </w:r>
      <w:proofErr w:type="spellEnd"/>
      <w:r w:rsidR="00B54436">
        <w:rPr>
          <w:rFonts w:asciiTheme="minorHAnsi" w:eastAsia="Times New Roman" w:hAnsiTheme="minorHAnsi" w:cstheme="minorBidi"/>
        </w:rPr>
        <w:t xml:space="preserv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ipOH5Zit","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there ha</w:t>
      </w:r>
      <w:r w:rsidR="00A32CB3">
        <w:rPr>
          <w:rFonts w:asciiTheme="minorHAnsi" w:eastAsia="Times New Roman" w:hAnsiTheme="minorHAnsi" w:cstheme="minorBidi"/>
        </w:rPr>
        <w:t>ve</w:t>
      </w:r>
      <w:r w:rsidR="008052E2" w:rsidRPr="263130DC">
        <w:rPr>
          <w:rFonts w:asciiTheme="minorHAnsi" w:eastAsia="Times New Roman" w:hAnsiTheme="minorHAnsi" w:cstheme="minorBidi"/>
        </w:rPr>
        <w:t xml:space="preserve">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w:t>
      </w:r>
      <w:r w:rsidR="00A32CB3">
        <w:rPr>
          <w:rFonts w:asciiTheme="minorHAnsi" w:eastAsia="Times New Roman" w:hAnsiTheme="minorHAnsi" w:cstheme="minorBidi"/>
        </w:rPr>
        <w:t>um</w:t>
      </w:r>
      <w:r w:rsidR="00E34B53">
        <w:rPr>
          <w:rFonts w:asciiTheme="minorHAnsi" w:eastAsia="Times New Roman" w:hAnsiTheme="minorHAnsi" w:cstheme="minorBidi"/>
        </w:rPr>
        <w:t xml:space="preserve">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A32CB3">
        <w:rPr>
          <w:rFonts w:asciiTheme="minorHAnsi" w:eastAsia="Times New Roman" w:hAnsiTheme="minorHAnsi" w:cstheme="minorBidi"/>
        </w:rPr>
        <w:t xml:space="preserve">which </w:t>
      </w:r>
      <w:r w:rsidR="008052E2" w:rsidRPr="263130DC">
        <w:rPr>
          <w:rFonts w:asciiTheme="minorHAnsi" w:eastAsia="Times New Roman" w:hAnsiTheme="minorHAnsi" w:cstheme="minorBidi"/>
        </w:rPr>
        <w:t>sometimes us</w:t>
      </w:r>
      <w:r w:rsidR="00A32CB3">
        <w:rPr>
          <w:rFonts w:asciiTheme="minorHAnsi" w:eastAsia="Times New Roman" w:hAnsiTheme="minorHAnsi" w:cstheme="minorBidi"/>
        </w:rPr>
        <w:t>e</w:t>
      </w:r>
      <w:r w:rsidR="008052E2" w:rsidRPr="263130DC">
        <w:rPr>
          <w:rFonts w:asciiTheme="minorHAnsi" w:eastAsia="Times New Roman" w:hAnsiTheme="minorHAnsi" w:cstheme="minorBidi"/>
        </w:rPr>
        <w:t xml:space="preserve">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Besides, we noticed that the robot</w:t>
      </w:r>
      <w:r w:rsidR="0087152C">
        <w:rPr>
          <w:rFonts w:asciiTheme="minorHAnsi" w:eastAsia="Times New Roman" w:hAnsiTheme="minorHAnsi" w:cstheme="minorBidi"/>
        </w:rPr>
        <w:t>s</w:t>
      </w:r>
      <w:r w:rsidR="008052E2" w:rsidRPr="263130DC">
        <w:rPr>
          <w:rFonts w:asciiTheme="minorHAnsi" w:eastAsia="Times New Roman" w:hAnsiTheme="minorHAnsi" w:cstheme="minorBidi"/>
        </w:rPr>
        <w:t xml:space="preserve"> w</w:t>
      </w:r>
      <w:r w:rsidR="00E30BA8">
        <w:rPr>
          <w:rFonts w:asciiTheme="minorHAnsi" w:eastAsia="Times New Roman" w:hAnsiTheme="minorHAnsi" w:cstheme="minorBidi"/>
        </w:rPr>
        <w:t>ere</w:t>
      </w:r>
      <w:r w:rsidR="008052E2" w:rsidRPr="263130DC">
        <w:rPr>
          <w:rFonts w:asciiTheme="minorHAnsi" w:eastAsia="Times New Roman" w:hAnsiTheme="minorHAnsi" w:cstheme="minorBidi"/>
        </w:rPr>
        <w:t xml:space="preserve">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w:t>
      </w:r>
      <w:r w:rsidR="004C76E8">
        <w:rPr>
          <w:rFonts w:asciiTheme="minorHAnsi" w:eastAsia="Times New Roman" w:hAnsiTheme="minorHAnsi" w:cstheme="minorBidi"/>
        </w:rPr>
        <w:t>. These motions are</w:t>
      </w:r>
      <w:r w:rsidR="008052E2" w:rsidRPr="263130DC">
        <w:rPr>
          <w:rFonts w:asciiTheme="minorHAnsi" w:eastAsia="Times New Roman" w:hAnsiTheme="minorHAnsi" w:cstheme="minorBidi"/>
        </w:rPr>
        <w:t xml:space="preserve"> not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w:t>
      </w:r>
      <w:r w:rsidR="004C76E8">
        <w:rPr>
          <w:rFonts w:asciiTheme="minorHAnsi" w:eastAsia="Times New Roman" w:hAnsiTheme="minorHAnsi" w:cstheme="minorBidi"/>
        </w:rPr>
        <w:t>acted</w:t>
      </w:r>
      <w:r w:rsidR="00AB726B" w:rsidRPr="263130DC">
        <w:rPr>
          <w:rFonts w:asciiTheme="minorHAnsi" w:eastAsia="Times New Roman" w:hAnsiTheme="minorHAnsi" w:cstheme="minorBidi"/>
        </w:rPr>
        <w:t xml:space="preserve"> with a different </w:t>
      </w:r>
      <w:r w:rsidR="00413895">
        <w:rPr>
          <w:rFonts w:asciiTheme="minorHAnsi" w:eastAsia="Times New Roman" w:hAnsiTheme="minorHAnsi" w:cstheme="minorBidi"/>
        </w:rPr>
        <w:t xml:space="preserve">social </w:t>
      </w:r>
      <w:r w:rsidR="00AB726B" w:rsidRPr="263130DC">
        <w:rPr>
          <w:rFonts w:asciiTheme="minorHAnsi" w:eastAsia="Times New Roman" w:hAnsiTheme="minorHAnsi" w:cstheme="minorBidi"/>
        </w:rPr>
        <w:t xml:space="preserve">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 xml:space="preserve">recommendation is to propose </w:t>
      </w:r>
      <w:r w:rsidR="008324E3">
        <w:rPr>
          <w:rFonts w:asciiTheme="minorHAnsi" w:eastAsia="Times New Roman" w:hAnsiTheme="minorHAnsi" w:cstheme="minorBidi"/>
        </w:rPr>
        <w:t>a wider use of</w:t>
      </w:r>
      <w:r w:rsidRPr="263130DC">
        <w:rPr>
          <w:rFonts w:asciiTheme="minorHAnsi" w:eastAsia="Times New Roman" w:hAnsiTheme="minorHAnsi" w:cstheme="minorBidi"/>
        </w:rPr>
        <w:t xml:space="preserv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 xml:space="preserve">design and empirical challenges. </w:t>
      </w:r>
      <w:r w:rsidR="008324E3">
        <w:rPr>
          <w:rFonts w:asciiTheme="minorHAnsi" w:eastAsia="Times New Roman" w:hAnsiTheme="minorHAnsi" w:cstheme="minorBidi"/>
        </w:rPr>
        <w:t>T</w:t>
      </w:r>
      <w:r w:rsidRPr="263130DC">
        <w:rPr>
          <w:rFonts w:asciiTheme="minorHAnsi" w:eastAsia="Times New Roman" w:hAnsiTheme="minorHAnsi" w:cstheme="minorBidi"/>
        </w:rPr>
        <w: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vajdxt8A","properties":{"formattedCitation":"(21)","plainCitation":"(21)","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w:t>
      </w:r>
      <w:proofErr w:type="spellStart"/>
      <w:r w:rsidR="00950356">
        <w:rPr>
          <w:rFonts w:asciiTheme="minorHAnsi" w:eastAsia="Times New Roman" w:hAnsiTheme="minorHAnsi" w:cstheme="minorBidi"/>
        </w:rPr>
        <w:t>Github</w:t>
      </w:r>
      <w:proofErr w:type="spellEnd"/>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d18OaALr","properties":{"formattedCitation":"(39)","plainCitation":"(39)","noteIndex":0},"citationItems":[{"id":3740,"uris":["http://zotero.org/groups/2419050/items/ZPC6JE3E"],"uri":["http://zotero.org/groups/2419050/items/ZPC6JE3E"],"itemData":{"id":3740,"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673B4C">
        <w:rPr>
          <w:rFonts w:asciiTheme="minorHAnsi" w:eastAsia="Times New Roman" w:hAnsiTheme="minorHAnsi" w:cstheme="minorBidi"/>
          <w:noProof/>
        </w:rPr>
        <w:t>(39)</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RUvPh05W","properties":{"formattedCitation":"(40)","plainCitation":"(40)","noteIndex":0},"citationItems":[{"id":3552,"uris":["http://zotero.org/groups/2419050/items/88YDNYLB"],"uri":["http://zotero.org/groups/2419050/items/88YDNYLB"],"itemData":{"id":3552,"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673B4C">
        <w:rPr>
          <w:rFonts w:asciiTheme="minorHAnsi" w:eastAsia="Times New Roman" w:hAnsiTheme="minorHAnsi" w:cstheme="minorBidi"/>
          <w:noProof/>
        </w:rPr>
        <w:t>(40)</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6hq85DGT","properties":{"formattedCitation":"(41)","plainCitation":"(41)","noteIndex":0},"citationItems":[{"id":3742,"uris":["http://zotero.org/groups/2419050/items/HLEZF99M"],"uri":["http://zotero.org/groups/2419050/items/HLEZF99M"],"itemData":{"id":3742,"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673B4C">
        <w:rPr>
          <w:rFonts w:asciiTheme="minorHAnsi" w:eastAsia="Times New Roman" w:hAnsiTheme="minorHAnsi" w:cstheme="minorBidi"/>
          <w:noProof/>
        </w:rPr>
        <w:t>(41)</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673B4C">
        <w:rPr>
          <w:rFonts w:asciiTheme="minorHAnsi" w:eastAsia="Times New Roman" w:hAnsiTheme="minorHAnsi" w:cstheme="minorBidi"/>
        </w:rPr>
        <w:instrText xml:space="preserve"> ADDIN ZOTERO_ITEM CSL_CITATION {"citationID":"FnWaARlz","properties":{"formattedCitation":"(42)","plainCitation":"(42)","noteIndex":0},"citationItems":[{"id":14,"uris":["http://zotero.org/users/1894218/items/7V4NYRS8"],"uri":["http://zotero.org/users/1894218/items/7V4NYRS8"],"itemData":{"id":14,"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673B4C">
        <w:rPr>
          <w:rFonts w:asciiTheme="minorHAnsi" w:eastAsia="Times New Roman" w:hAnsiTheme="minorHAnsi" w:cstheme="minorBidi"/>
          <w:noProof/>
        </w:rPr>
        <w:t>(42)</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673B4C">
        <w:rPr>
          <w:rFonts w:asciiTheme="minorHAnsi" w:eastAsia="Times New Roman" w:hAnsiTheme="minorHAnsi" w:cstheme="minorBidi"/>
        </w:rPr>
        <w:fldChar w:fldCharType="begin"/>
      </w:r>
      <w:r w:rsidR="00290964">
        <w:rPr>
          <w:rFonts w:asciiTheme="minorHAnsi" w:eastAsia="Times New Roman" w:hAnsiTheme="minorHAnsi" w:cstheme="minorBidi"/>
        </w:rPr>
        <w:instrText xml:space="preserve"> ADDIN ZOTERO_ITEM CSL_CITATION {"citationID":"ibtohCvV","properties":{"formattedCitation":"(43)","plainCitation":"(43)","noteIndex":0},"citationItems":[{"id":3389,"uris":["http://zotero.org/groups/2419050/items/NJ5GL4UF"],"uri":["http://zotero.org/groups/2419050/items/NJ5GL4UF"],"itemData":{"id":3389,"type":"paper-conference","abstract":"In the Republic of Kazakhstan, the transition from Cyrillic to Latin alphabet raises challenges to training an entire population in writing the new script. This paper presents a CoWriting Kazakh system, an extension of the existing CoWriter system, aiming to implement an autonomous social robot that would assist children in transition from the old Cyrillic alphabet to a new Latin alphabet. With the aim to investigate which learning strategy yields better learning gains, we conducted an experiment with 67 children, aged 8-11 years old, who interacted with a robot in a CoWriting Kazakh learning scenario. Participants were asked to teach a humanoid NAO robot how to write Kazakh words using one of the scripts, Latin or Cyrillic. We hypothesized that a scenario in which the child is asked to mentally convert the word to Latin would be more effective than having the robot perform conversion itself. Results show that the CoWriter was successfully applied to this new script-switching task. The findings also suggest interesting gender differences in the preferred method of learning with the robot.","collection-title":"HRI '20","container-title":"Proceedings of the 2020 ACM/IEEE International Conference on Human-Robot Interaction","DOI":"10.1145/3319502.3374813","event-place":"Cambridge, United Kingdom","ISBN":"978-1-4503-6746-2","page":"113–120","publisher":"Association for Computing Machinery","publisher-place":"Cambridge, United Kingdom","source":"ACM Digital Library","title":"CoWriting Kazakh: Learning a New Script with a Robot","title-short":"CoWriting Kazakh","URL":"https://doi.org/10.1145/3319502.3374813","author":[{"family":"Sandygulova","given":"Anara"},{"family":"Johal","given":"Wafa"},{"family":"Zhexenova","given":"Zhanel"},{"family":"Tleubayev","given":"Bolat"},{"family":"Zhanatkyzy","given":"Aida"},{"family":"Turarova","given":"Aizada"},{"family":"Telisheva","given":"Zhansaule"},{"family":"CohenMiller","given":"Anna"},{"family":"Asselborn","given":"Thibault"},{"family":"Dillenbourg","given":"Pierre"}],"accessed":{"date-parts":[["2020",3,17]]},"issued":{"date-parts":[["2020",3,9]]}}}],"schema":"https://github.com/citation-style-language/schema/raw/master/csl-citation.json"} </w:instrText>
      </w:r>
      <w:r w:rsidR="00673B4C">
        <w:rPr>
          <w:rFonts w:asciiTheme="minorHAnsi" w:eastAsia="Times New Roman" w:hAnsiTheme="minorHAnsi" w:cstheme="minorBidi"/>
        </w:rPr>
        <w:fldChar w:fldCharType="separate"/>
      </w:r>
      <w:r w:rsidR="00290964">
        <w:rPr>
          <w:rFonts w:asciiTheme="minorHAnsi" w:eastAsia="Times New Roman" w:hAnsiTheme="minorHAnsi" w:cstheme="minorBidi"/>
          <w:noProof/>
        </w:rPr>
        <w:t>(43)</w:t>
      </w:r>
      <w:r w:rsidR="00673B4C">
        <w:rPr>
          <w:rFonts w:asciiTheme="minorHAnsi" w:eastAsia="Times New Roman" w:hAnsiTheme="minorHAnsi" w:cstheme="minorBidi"/>
        </w:rPr>
        <w:fldChar w:fldCharType="end"/>
      </w:r>
      <w:r w:rsidR="00290964">
        <w:rPr>
          <w:rFonts w:asciiTheme="minorHAnsi" w:eastAsia="Times New Roman" w:hAnsiTheme="minorHAnsi" w:cstheme="minorBidi"/>
        </w:rPr>
        <w:t>.</w:t>
      </w:r>
      <w:r w:rsidR="00290964">
        <w:t xml:space="preserve"> </w:t>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707AD8" w:rsidRPr="263130DC">
        <w:rPr>
          <w:rFonts w:asciiTheme="minorHAnsi" w:eastAsia="Times New Roman" w:hAnsiTheme="minorHAnsi" w:cstheme="minorBidi"/>
        </w:rPr>
        <w:t>reproducib</w:t>
      </w:r>
      <w:r w:rsidR="00707AD8">
        <w:rPr>
          <w:rFonts w:asciiTheme="minorHAnsi" w:eastAsia="Times New Roman" w:hAnsiTheme="minorHAnsi" w:cstheme="minorBidi"/>
        </w:rPr>
        <w:t>ility</w:t>
      </w:r>
      <w:r w:rsidR="00357093" w:rsidRPr="263130DC">
        <w:rPr>
          <w:rFonts w:asciiTheme="minorHAnsi" w:eastAsia="Times New Roman" w:hAnsiTheme="minorHAnsi" w:cstheme="minorBidi"/>
        </w:rPr>
        <w:t xml:space="preserve"> </w:t>
      </w:r>
      <w:r w:rsidR="00707AD8">
        <w:rPr>
          <w:rFonts w:asciiTheme="minorHAnsi" w:eastAsia="Times New Roman" w:hAnsiTheme="minorHAnsi" w:cstheme="minorBidi"/>
        </w:rPr>
        <w:t>and</w:t>
      </w:r>
      <w:r w:rsidR="00357093" w:rsidRPr="263130DC">
        <w:rPr>
          <w:rFonts w:asciiTheme="minorHAnsi" w:eastAsia="Times New Roman" w:hAnsiTheme="minorHAnsi" w:cstheme="minorBidi"/>
        </w:rPr>
        <w:t xml:space="preserve">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skills and concepts covered by the learning scenario</w:t>
      </w:r>
      <w:r w:rsidR="000A7EC4">
        <w:rPr>
          <w:rFonts w:asciiTheme="minorHAnsi" w:eastAsia="Times New Roman" w:hAnsiTheme="minorHAnsi" w:cstheme="minorBidi"/>
        </w:rPr>
        <w:t>,</w:t>
      </w:r>
      <w:r w:rsidR="00BB0048" w:rsidRPr="263130DC">
        <w:rPr>
          <w:rFonts w:asciiTheme="minorHAnsi" w:eastAsia="Times New Roman" w:hAnsiTheme="minorHAnsi" w:cstheme="minorBidi"/>
        </w:rPr>
        <w:t xml:space="preserve">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 xml:space="preserve">books, </w:t>
      </w:r>
      <w:proofErr w:type="spellStart"/>
      <w:r w:rsidR="009A18A1">
        <w:rPr>
          <w:rFonts w:asciiTheme="minorHAnsi" w:eastAsia="Times New Roman" w:hAnsiTheme="minorHAnsi" w:cstheme="minorBidi"/>
        </w:rPr>
        <w:t>webapplication</w:t>
      </w:r>
      <w:proofErr w:type="spellEnd"/>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Finally,</w:t>
      </w:r>
      <w:r w:rsidR="008A3D53">
        <w:rPr>
          <w:rFonts w:asciiTheme="minorHAnsi" w:eastAsia="Times New Roman" w:hAnsiTheme="minorHAnsi" w:cstheme="minorBidi"/>
        </w:rPr>
        <w:t xml:space="preserve"> 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284A6A3D" w:rsidR="00F54F49" w:rsidRPr="00BB5BEF" w:rsidRDefault="00C8195B" w:rsidP="00A63C1E">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 xml:space="preserve">be </w:t>
      </w:r>
      <w:r w:rsidR="001B6EC6">
        <w:rPr>
          <w:rFonts w:asciiTheme="minorHAnsi" w:hAnsiTheme="minorHAnsi" w:cstheme="minorHAnsi"/>
          <w:sz w:val="22"/>
          <w:szCs w:val="22"/>
        </w:rPr>
        <w:t>prioritized</w:t>
      </w:r>
      <w:r w:rsidR="000A5070">
        <w:rPr>
          <w:rFonts w:asciiTheme="minorHAnsi" w:hAnsiTheme="minorHAnsi" w:cstheme="minorHAnsi"/>
          <w:sz w:val="22"/>
          <w:szCs w:val="22"/>
        </w:rPr>
        <w:t xml:space="preserve">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 xml:space="preserve">we proposed to update the review proposed by </w:t>
      </w:r>
      <w:proofErr w:type="spellStart"/>
      <w:r w:rsidR="000F3861" w:rsidRPr="0074458B">
        <w:t>Belpaeme</w:t>
      </w:r>
      <w:proofErr w:type="spellEnd"/>
      <w:r w:rsidR="000F3861" w:rsidRPr="0074458B">
        <w:t xml:space="preserv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5F6AC514" w14:textId="77777777" w:rsidR="00290964" w:rsidRPr="00290964" w:rsidRDefault="007F7333" w:rsidP="00290964">
      <w:pPr>
        <w:pStyle w:val="Bibliography"/>
        <w:rPr>
          <w:rFonts w:cs="Calibri"/>
          <w:sz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290964" w:rsidRPr="00290964">
        <w:rPr>
          <w:rFonts w:cs="Calibri"/>
          <w:sz w:val="20"/>
          <w:lang w:val="en-GB"/>
        </w:rPr>
        <w:t xml:space="preserve">1. </w:t>
      </w:r>
      <w:r w:rsidR="00290964" w:rsidRPr="00290964">
        <w:rPr>
          <w:rFonts w:cs="Calibri"/>
          <w:sz w:val="20"/>
          <w:lang w:val="en-GB"/>
        </w:rPr>
        <w:tab/>
        <w:t xml:space="preserve">Angel-Fernandez JM, </w:t>
      </w:r>
      <w:proofErr w:type="spellStart"/>
      <w:r w:rsidR="00290964" w:rsidRPr="00290964">
        <w:rPr>
          <w:rFonts w:cs="Calibri"/>
          <w:sz w:val="20"/>
          <w:lang w:val="en-GB"/>
        </w:rPr>
        <w:t>Vincze</w:t>
      </w:r>
      <w:proofErr w:type="spellEnd"/>
      <w:r w:rsidR="00290964" w:rsidRPr="00290964">
        <w:rPr>
          <w:rFonts w:cs="Calibri"/>
          <w:sz w:val="20"/>
          <w:lang w:val="en-GB"/>
        </w:rPr>
        <w:t xml:space="preserve"> M. Towards a Formal Definition of Educational Robotics. In: Austrian Robotics Workshop 2018 [Internet]. 2018 [cited 2020 Mar 30]. Available from: http://dx.doi.org/10.15203/3187-22-1-08</w:t>
      </w:r>
    </w:p>
    <w:p w14:paraId="1E176DC7" w14:textId="77777777" w:rsidR="00290964" w:rsidRPr="00290964" w:rsidRDefault="00290964" w:rsidP="00290964">
      <w:pPr>
        <w:pStyle w:val="Bibliography"/>
        <w:rPr>
          <w:rFonts w:cs="Calibri"/>
          <w:sz w:val="20"/>
          <w:lang w:val="en-GB"/>
        </w:rPr>
      </w:pPr>
      <w:r w:rsidRPr="00290964">
        <w:rPr>
          <w:rFonts w:cs="Calibri"/>
          <w:sz w:val="20"/>
          <w:lang w:val="en-GB"/>
        </w:rPr>
        <w:t xml:space="preserve">2. </w:t>
      </w:r>
      <w:r w:rsidRPr="00290964">
        <w:rPr>
          <w:rFonts w:cs="Calibri"/>
          <w:sz w:val="20"/>
          <w:lang w:val="en-GB"/>
        </w:rPr>
        <w:tab/>
      </w:r>
      <w:proofErr w:type="spellStart"/>
      <w:r w:rsidRPr="00290964">
        <w:rPr>
          <w:rFonts w:cs="Calibri"/>
          <w:sz w:val="20"/>
          <w:lang w:val="en-GB"/>
        </w:rPr>
        <w:t>Kanero</w:t>
      </w:r>
      <w:proofErr w:type="spellEnd"/>
      <w:r w:rsidRPr="00290964">
        <w:rPr>
          <w:rFonts w:cs="Calibri"/>
          <w:sz w:val="20"/>
          <w:lang w:val="en-GB"/>
        </w:rPr>
        <w:t xml:space="preserve"> J, </w:t>
      </w:r>
      <w:proofErr w:type="spellStart"/>
      <w:r w:rsidRPr="00290964">
        <w:rPr>
          <w:rFonts w:cs="Calibri"/>
          <w:sz w:val="20"/>
          <w:lang w:val="en-GB"/>
        </w:rPr>
        <w:t>Geçkin</w:t>
      </w:r>
      <w:proofErr w:type="spellEnd"/>
      <w:r w:rsidRPr="00290964">
        <w:rPr>
          <w:rFonts w:cs="Calibri"/>
          <w:sz w:val="20"/>
          <w:lang w:val="en-GB"/>
        </w:rPr>
        <w:t xml:space="preserve"> V, </w:t>
      </w:r>
      <w:proofErr w:type="spellStart"/>
      <w:r w:rsidRPr="00290964">
        <w:rPr>
          <w:rFonts w:cs="Calibri"/>
          <w:sz w:val="20"/>
          <w:lang w:val="en-GB"/>
        </w:rPr>
        <w:t>Oranç</w:t>
      </w:r>
      <w:proofErr w:type="spellEnd"/>
      <w:r w:rsidRPr="00290964">
        <w:rPr>
          <w:rFonts w:cs="Calibri"/>
          <w:sz w:val="20"/>
          <w:lang w:val="en-GB"/>
        </w:rPr>
        <w:t xml:space="preserve"> C, </w:t>
      </w:r>
      <w:proofErr w:type="spellStart"/>
      <w:r w:rsidRPr="00290964">
        <w:rPr>
          <w:rFonts w:cs="Calibri"/>
          <w:sz w:val="20"/>
          <w:lang w:val="en-GB"/>
        </w:rPr>
        <w:t>Mamus</w:t>
      </w:r>
      <w:proofErr w:type="spellEnd"/>
      <w:r w:rsidRPr="00290964">
        <w:rPr>
          <w:rFonts w:cs="Calibri"/>
          <w:sz w:val="20"/>
          <w:lang w:val="en-GB"/>
        </w:rPr>
        <w:t xml:space="preserve"> E, </w:t>
      </w:r>
      <w:proofErr w:type="spellStart"/>
      <w:r w:rsidRPr="00290964">
        <w:rPr>
          <w:rFonts w:cs="Calibri"/>
          <w:sz w:val="20"/>
          <w:lang w:val="en-GB"/>
        </w:rPr>
        <w:t>Küntay</w:t>
      </w:r>
      <w:proofErr w:type="spellEnd"/>
      <w:r w:rsidRPr="00290964">
        <w:rPr>
          <w:rFonts w:cs="Calibri"/>
          <w:sz w:val="20"/>
          <w:lang w:val="en-GB"/>
        </w:rPr>
        <w:t xml:space="preserve"> AC, </w:t>
      </w:r>
      <w:proofErr w:type="spellStart"/>
      <w:r w:rsidRPr="00290964">
        <w:rPr>
          <w:rFonts w:cs="Calibri"/>
          <w:sz w:val="20"/>
          <w:lang w:val="en-GB"/>
        </w:rPr>
        <w:t>Göksun</w:t>
      </w:r>
      <w:proofErr w:type="spellEnd"/>
      <w:r w:rsidRPr="00290964">
        <w:rPr>
          <w:rFonts w:cs="Calibri"/>
          <w:sz w:val="20"/>
          <w:lang w:val="en-GB"/>
        </w:rPr>
        <w:t xml:space="preserve"> T. Social Robots for Early Language Learning: Current Evidence and Future Directions. Child Dev </w:t>
      </w:r>
      <w:proofErr w:type="spellStart"/>
      <w:r w:rsidRPr="00290964">
        <w:rPr>
          <w:rFonts w:cs="Calibri"/>
          <w:sz w:val="20"/>
          <w:lang w:val="en-GB"/>
        </w:rPr>
        <w:t>Perspect</w:t>
      </w:r>
      <w:proofErr w:type="spellEnd"/>
      <w:r w:rsidRPr="00290964">
        <w:rPr>
          <w:rFonts w:cs="Calibri"/>
          <w:sz w:val="20"/>
          <w:lang w:val="en-GB"/>
        </w:rPr>
        <w:t xml:space="preserve">. 2018;12(3):146–51. </w:t>
      </w:r>
    </w:p>
    <w:p w14:paraId="03DB3926" w14:textId="77777777" w:rsidR="00290964" w:rsidRPr="00290964" w:rsidRDefault="00290964" w:rsidP="00290964">
      <w:pPr>
        <w:pStyle w:val="Bibliography"/>
        <w:rPr>
          <w:rFonts w:cs="Calibri"/>
          <w:sz w:val="20"/>
          <w:lang w:val="en-GB"/>
        </w:rPr>
      </w:pPr>
      <w:r w:rsidRPr="00290964">
        <w:rPr>
          <w:rFonts w:cs="Calibri"/>
          <w:sz w:val="20"/>
          <w:lang w:val="en-GB"/>
        </w:rPr>
        <w:t xml:space="preserve">3. </w:t>
      </w:r>
      <w:r w:rsidRPr="00290964">
        <w:rPr>
          <w:rFonts w:cs="Calibri"/>
          <w:sz w:val="20"/>
          <w:lang w:val="en-GB"/>
        </w:rPr>
        <w:tab/>
        <w:t xml:space="preserve">van den </w:t>
      </w:r>
      <w:proofErr w:type="spellStart"/>
      <w:r w:rsidRPr="00290964">
        <w:rPr>
          <w:rFonts w:cs="Calibri"/>
          <w:sz w:val="20"/>
          <w:lang w:val="en-GB"/>
        </w:rPr>
        <w:t>Berghe</w:t>
      </w:r>
      <w:proofErr w:type="spellEnd"/>
      <w:r w:rsidRPr="00290964">
        <w:rPr>
          <w:rFonts w:cs="Calibri"/>
          <w:sz w:val="20"/>
          <w:lang w:val="en-GB"/>
        </w:rPr>
        <w:t xml:space="preserve"> R, </w:t>
      </w:r>
      <w:proofErr w:type="spellStart"/>
      <w:r w:rsidRPr="00290964">
        <w:rPr>
          <w:rFonts w:cs="Calibri"/>
          <w:sz w:val="20"/>
          <w:lang w:val="en-GB"/>
        </w:rPr>
        <w:t>Verhagen</w:t>
      </w:r>
      <w:proofErr w:type="spellEnd"/>
      <w:r w:rsidRPr="00290964">
        <w:rPr>
          <w:rFonts w:cs="Calibri"/>
          <w:sz w:val="20"/>
          <w:lang w:val="en-GB"/>
        </w:rPr>
        <w:t xml:space="preserve"> J, </w:t>
      </w:r>
      <w:proofErr w:type="spellStart"/>
      <w:r w:rsidRPr="00290964">
        <w:rPr>
          <w:rFonts w:cs="Calibri"/>
          <w:sz w:val="20"/>
          <w:lang w:val="en-GB"/>
        </w:rPr>
        <w:t>Oudgenoeg</w:t>
      </w:r>
      <w:proofErr w:type="spellEnd"/>
      <w:r w:rsidRPr="00290964">
        <w:rPr>
          <w:rFonts w:cs="Calibri"/>
          <w:sz w:val="20"/>
          <w:lang w:val="en-GB"/>
        </w:rPr>
        <w:t xml:space="preserve">-Paz O, van der Ven S, </w:t>
      </w:r>
      <w:proofErr w:type="spellStart"/>
      <w:r w:rsidRPr="00290964">
        <w:rPr>
          <w:rFonts w:cs="Calibri"/>
          <w:sz w:val="20"/>
          <w:lang w:val="en-GB"/>
        </w:rPr>
        <w:t>Leseman</w:t>
      </w:r>
      <w:proofErr w:type="spellEnd"/>
      <w:r w:rsidRPr="00290964">
        <w:rPr>
          <w:rFonts w:cs="Calibri"/>
          <w:sz w:val="20"/>
          <w:lang w:val="en-GB"/>
        </w:rPr>
        <w:t xml:space="preserve"> P. Social Robots for Language Learning: A Review. Rev </w:t>
      </w:r>
      <w:proofErr w:type="spellStart"/>
      <w:r w:rsidRPr="00290964">
        <w:rPr>
          <w:rFonts w:cs="Calibri"/>
          <w:sz w:val="20"/>
          <w:lang w:val="en-GB"/>
        </w:rPr>
        <w:t>Educ</w:t>
      </w:r>
      <w:proofErr w:type="spellEnd"/>
      <w:r w:rsidRPr="00290964">
        <w:rPr>
          <w:rFonts w:cs="Calibri"/>
          <w:sz w:val="20"/>
          <w:lang w:val="en-GB"/>
        </w:rPr>
        <w:t xml:space="preserve"> Res. 2019 Apr 1;89(2):259–95. </w:t>
      </w:r>
    </w:p>
    <w:p w14:paraId="0C2C0FB8" w14:textId="77777777" w:rsidR="00290964" w:rsidRPr="00290964" w:rsidRDefault="00290964" w:rsidP="00290964">
      <w:pPr>
        <w:pStyle w:val="Bibliography"/>
        <w:rPr>
          <w:rFonts w:cs="Calibri"/>
          <w:sz w:val="20"/>
          <w:lang w:val="en-GB"/>
        </w:rPr>
      </w:pPr>
      <w:r w:rsidRPr="00290964">
        <w:rPr>
          <w:rFonts w:cs="Calibri"/>
          <w:sz w:val="20"/>
          <w:lang w:val="en-GB"/>
        </w:rPr>
        <w:t xml:space="preserve">4. </w:t>
      </w:r>
      <w:r w:rsidRPr="00290964">
        <w:rPr>
          <w:rFonts w:cs="Calibri"/>
          <w:sz w:val="20"/>
          <w:lang w:val="en-GB"/>
        </w:rPr>
        <w:tab/>
        <w:t>Randall N. A Survey of Robot-Assisted Language Learning (RALL). ACM Trans Hum-Robot Interact. 2019 Dec 11;9(1</w:t>
      </w:r>
      <w:proofErr w:type="gramStart"/>
      <w:r w:rsidRPr="00290964">
        <w:rPr>
          <w:rFonts w:cs="Calibri"/>
          <w:sz w:val="20"/>
          <w:lang w:val="en-GB"/>
        </w:rPr>
        <w:t>):7:1</w:t>
      </w:r>
      <w:proofErr w:type="gramEnd"/>
      <w:r w:rsidRPr="00290964">
        <w:rPr>
          <w:rFonts w:cs="Calibri"/>
          <w:sz w:val="20"/>
          <w:lang w:val="en-GB"/>
        </w:rPr>
        <w:t xml:space="preserve">–7:36. </w:t>
      </w:r>
    </w:p>
    <w:p w14:paraId="1163C011" w14:textId="77777777" w:rsidR="00290964" w:rsidRPr="00290964" w:rsidRDefault="00290964" w:rsidP="00290964">
      <w:pPr>
        <w:pStyle w:val="Bibliography"/>
        <w:rPr>
          <w:rFonts w:cs="Calibri"/>
          <w:sz w:val="20"/>
          <w:lang w:val="en-GB"/>
        </w:rPr>
      </w:pPr>
      <w:r w:rsidRPr="00290964">
        <w:rPr>
          <w:rFonts w:cs="Calibri"/>
          <w:sz w:val="20"/>
          <w:lang w:val="en-GB"/>
        </w:rPr>
        <w:t xml:space="preserve">5. </w:t>
      </w:r>
      <w:r w:rsidRPr="00290964">
        <w:rPr>
          <w:rFonts w:cs="Calibri"/>
          <w:sz w:val="20"/>
          <w:lang w:val="en-GB"/>
        </w:rPr>
        <w:tab/>
        <w:t xml:space="preserve">Wit J de, </w:t>
      </w:r>
      <w:proofErr w:type="spellStart"/>
      <w:r w:rsidRPr="00290964">
        <w:rPr>
          <w:rFonts w:cs="Calibri"/>
          <w:sz w:val="20"/>
          <w:lang w:val="en-GB"/>
        </w:rPr>
        <w:t>Krahmer</w:t>
      </w:r>
      <w:proofErr w:type="spellEnd"/>
      <w:r w:rsidRPr="00290964">
        <w:rPr>
          <w:rFonts w:cs="Calibri"/>
          <w:sz w:val="20"/>
          <w:lang w:val="en-GB"/>
        </w:rPr>
        <w:t xml:space="preserve"> E, Vogt P. Social Robots as Language Tutors: Challenges and Opportunities. In: Proceedings of the Workshop on the Challenges of Working on Social Robots that Collaborate with People, ACMCHI Conference on Human Factors in Computing Systems (CHI2019 SIRCHI Workshop) [Internet]. 2019 [cited 2020 Apr 18]. Available from: https://research.tilburguniversity.edu/en/publications/social-robots-as-language-tutors-challenges-and-opportunities</w:t>
      </w:r>
    </w:p>
    <w:p w14:paraId="3ACC04D2" w14:textId="77777777" w:rsidR="00290964" w:rsidRPr="00290964" w:rsidRDefault="00290964" w:rsidP="00290964">
      <w:pPr>
        <w:pStyle w:val="Bibliography"/>
        <w:rPr>
          <w:rFonts w:cs="Calibri"/>
          <w:sz w:val="20"/>
          <w:lang w:val="en-GB"/>
        </w:rPr>
      </w:pPr>
      <w:r w:rsidRPr="00290964">
        <w:rPr>
          <w:rFonts w:cs="Calibri"/>
          <w:sz w:val="20"/>
          <w:lang w:val="en-GB"/>
        </w:rPr>
        <w:t xml:space="preserve">6. </w:t>
      </w:r>
      <w:r w:rsidRPr="00290964">
        <w:rPr>
          <w:rFonts w:cs="Calibri"/>
          <w:sz w:val="20"/>
          <w:lang w:val="en-GB"/>
        </w:rPr>
        <w:tab/>
        <w:t xml:space="preserve">Neumann MM. Social Robots and Young Children’s Early Language and Literacy Learning. Early Child </w:t>
      </w:r>
      <w:proofErr w:type="spellStart"/>
      <w:r w:rsidRPr="00290964">
        <w:rPr>
          <w:rFonts w:cs="Calibri"/>
          <w:sz w:val="20"/>
          <w:lang w:val="en-GB"/>
        </w:rPr>
        <w:t>Educ</w:t>
      </w:r>
      <w:proofErr w:type="spellEnd"/>
      <w:r w:rsidRPr="00290964">
        <w:rPr>
          <w:rFonts w:cs="Calibri"/>
          <w:sz w:val="20"/>
          <w:lang w:val="en-GB"/>
        </w:rPr>
        <w:t xml:space="preserve"> J. 2020 Mar 1;48(2):157–70. </w:t>
      </w:r>
    </w:p>
    <w:p w14:paraId="3FE1D26B" w14:textId="77777777" w:rsidR="00290964" w:rsidRPr="00290964" w:rsidRDefault="00290964" w:rsidP="00290964">
      <w:pPr>
        <w:pStyle w:val="Bibliography"/>
        <w:rPr>
          <w:rFonts w:cs="Calibri"/>
          <w:sz w:val="20"/>
          <w:lang w:val="en-GB"/>
        </w:rPr>
      </w:pPr>
      <w:r w:rsidRPr="00290964">
        <w:rPr>
          <w:rFonts w:cs="Calibri"/>
          <w:sz w:val="20"/>
          <w:lang w:val="en-GB"/>
        </w:rPr>
        <w:t xml:space="preserve">7. </w:t>
      </w:r>
      <w:r w:rsidRPr="00290964">
        <w:rPr>
          <w:rFonts w:cs="Calibri"/>
          <w:sz w:val="20"/>
          <w:lang w:val="en-GB"/>
        </w:rPr>
        <w:tab/>
        <w:t xml:space="preserve">Yang J, Zhang B. Artificial Intelligence in Intelligent Tutoring Robots: A Systematic Review and Design Guidelines. </w:t>
      </w:r>
      <w:proofErr w:type="spellStart"/>
      <w:r w:rsidRPr="00290964">
        <w:rPr>
          <w:rFonts w:cs="Calibri"/>
          <w:sz w:val="20"/>
          <w:lang w:val="en-GB"/>
        </w:rPr>
        <w:t>Appl</w:t>
      </w:r>
      <w:proofErr w:type="spellEnd"/>
      <w:r w:rsidRPr="00290964">
        <w:rPr>
          <w:rFonts w:cs="Calibri"/>
          <w:sz w:val="20"/>
          <w:lang w:val="en-GB"/>
        </w:rPr>
        <w:t xml:space="preserve"> Sci. 2019 Jan;9(10):2078. </w:t>
      </w:r>
    </w:p>
    <w:p w14:paraId="55521C73" w14:textId="77777777" w:rsidR="00290964" w:rsidRPr="00290964" w:rsidRDefault="00290964" w:rsidP="00290964">
      <w:pPr>
        <w:pStyle w:val="Bibliography"/>
        <w:rPr>
          <w:rFonts w:cs="Calibri"/>
          <w:sz w:val="20"/>
          <w:lang w:val="en-GB"/>
        </w:rPr>
      </w:pPr>
      <w:r w:rsidRPr="00290964">
        <w:rPr>
          <w:rFonts w:cs="Calibri"/>
          <w:sz w:val="20"/>
          <w:lang w:val="en-GB"/>
        </w:rPr>
        <w:t xml:space="preserve">8. </w:t>
      </w:r>
      <w:r w:rsidRPr="00290964">
        <w:rPr>
          <w:rFonts w:cs="Calibri"/>
          <w:sz w:val="20"/>
          <w:lang w:val="en-GB"/>
        </w:rPr>
        <w:tab/>
      </w:r>
      <w:proofErr w:type="spellStart"/>
      <w:r w:rsidRPr="00290964">
        <w:rPr>
          <w:rFonts w:cs="Calibri"/>
          <w:sz w:val="20"/>
          <w:lang w:val="en-GB"/>
        </w:rPr>
        <w:t>Jamet</w:t>
      </w:r>
      <w:proofErr w:type="spellEnd"/>
      <w:r w:rsidRPr="00290964">
        <w:rPr>
          <w:rFonts w:cs="Calibri"/>
          <w:sz w:val="20"/>
          <w:lang w:val="en-GB"/>
        </w:rPr>
        <w:t xml:space="preserve"> F, Masson O, </w:t>
      </w:r>
      <w:proofErr w:type="spellStart"/>
      <w:r w:rsidRPr="00290964">
        <w:rPr>
          <w:rFonts w:cs="Calibri"/>
          <w:sz w:val="20"/>
          <w:lang w:val="en-GB"/>
        </w:rPr>
        <w:t>Jacquet</w:t>
      </w:r>
      <w:proofErr w:type="spellEnd"/>
      <w:r w:rsidRPr="00290964">
        <w:rPr>
          <w:rFonts w:cs="Calibri"/>
          <w:sz w:val="20"/>
          <w:lang w:val="en-GB"/>
        </w:rPr>
        <w:t xml:space="preserve"> B, </w:t>
      </w:r>
      <w:proofErr w:type="spellStart"/>
      <w:r w:rsidRPr="00290964">
        <w:rPr>
          <w:rFonts w:cs="Calibri"/>
          <w:sz w:val="20"/>
          <w:lang w:val="en-GB"/>
        </w:rPr>
        <w:t>Stilgenbauer</w:t>
      </w:r>
      <w:proofErr w:type="spellEnd"/>
      <w:r w:rsidRPr="00290964">
        <w:rPr>
          <w:rFonts w:cs="Calibri"/>
          <w:sz w:val="20"/>
          <w:lang w:val="en-GB"/>
        </w:rPr>
        <w:t xml:space="preserve"> J-L, </w:t>
      </w:r>
      <w:proofErr w:type="spellStart"/>
      <w:r w:rsidRPr="00290964">
        <w:rPr>
          <w:rFonts w:cs="Calibri"/>
          <w:sz w:val="20"/>
          <w:lang w:val="en-GB"/>
        </w:rPr>
        <w:t>Baratgin</w:t>
      </w:r>
      <w:proofErr w:type="spellEnd"/>
      <w:r w:rsidRPr="00290964">
        <w:rPr>
          <w:rFonts w:cs="Calibri"/>
          <w:sz w:val="20"/>
          <w:lang w:val="en-GB"/>
        </w:rPr>
        <w:t xml:space="preserve"> J. Learning by Teaching with Humanoid Robot: A New Powerful Experimental Tool to Improve Children’s Learning Ability [Internet]. Journal of Robotics. 2018 [cited 2020 Mar 19]. Available from: https://www.hindawi.com/journals/jr/2018/4578762/</w:t>
      </w:r>
    </w:p>
    <w:p w14:paraId="4A1A4FDA" w14:textId="77777777" w:rsidR="00290964" w:rsidRPr="00290964" w:rsidRDefault="00290964" w:rsidP="00290964">
      <w:pPr>
        <w:pStyle w:val="Bibliography"/>
        <w:rPr>
          <w:rFonts w:cs="Calibri"/>
          <w:sz w:val="20"/>
          <w:lang w:val="en-GB"/>
        </w:rPr>
      </w:pPr>
      <w:r w:rsidRPr="00290964">
        <w:rPr>
          <w:rFonts w:cs="Calibri"/>
          <w:sz w:val="20"/>
          <w:lang w:val="en-GB"/>
        </w:rPr>
        <w:t xml:space="preserve">9. </w:t>
      </w:r>
      <w:r w:rsidRPr="00290964">
        <w:rPr>
          <w:rFonts w:cs="Calibri"/>
          <w:sz w:val="20"/>
          <w:lang w:val="en-GB"/>
        </w:rPr>
        <w:tab/>
        <w:t xml:space="preserve">Tuna G, Tuna A, </w:t>
      </w:r>
      <w:proofErr w:type="spellStart"/>
      <w:r w:rsidRPr="00290964">
        <w:rPr>
          <w:rFonts w:cs="Calibri"/>
          <w:sz w:val="20"/>
          <w:lang w:val="en-GB"/>
        </w:rPr>
        <w:t>Ahmetoglu</w:t>
      </w:r>
      <w:proofErr w:type="spellEnd"/>
      <w:r w:rsidRPr="00290964">
        <w:rPr>
          <w:rFonts w:cs="Calibri"/>
          <w:sz w:val="20"/>
          <w:lang w:val="en-GB"/>
        </w:rPr>
        <w:t xml:space="preserve"> E, </w:t>
      </w:r>
      <w:proofErr w:type="spellStart"/>
      <w:r w:rsidRPr="00290964">
        <w:rPr>
          <w:rFonts w:cs="Calibri"/>
          <w:sz w:val="20"/>
          <w:lang w:val="en-GB"/>
        </w:rPr>
        <w:t>Kuscu</w:t>
      </w:r>
      <w:proofErr w:type="spellEnd"/>
      <w:r w:rsidRPr="00290964">
        <w:rPr>
          <w:rFonts w:cs="Calibri"/>
          <w:sz w:val="20"/>
          <w:lang w:val="en-GB"/>
        </w:rPr>
        <w:t xml:space="preserve"> H. A survey on the use of humanoid robots in primary education: Prospects, research challenges and future research directions. Cypriot J </w:t>
      </w:r>
      <w:proofErr w:type="spellStart"/>
      <w:r w:rsidRPr="00290964">
        <w:rPr>
          <w:rFonts w:cs="Calibri"/>
          <w:sz w:val="20"/>
          <w:lang w:val="en-GB"/>
        </w:rPr>
        <w:t>Educ</w:t>
      </w:r>
      <w:proofErr w:type="spellEnd"/>
      <w:r w:rsidRPr="00290964">
        <w:rPr>
          <w:rFonts w:cs="Calibri"/>
          <w:sz w:val="20"/>
          <w:lang w:val="en-GB"/>
        </w:rPr>
        <w:t xml:space="preserve"> Sci. 2019 Sep 30;14(3):361–73. </w:t>
      </w:r>
    </w:p>
    <w:p w14:paraId="6E76437F" w14:textId="77777777" w:rsidR="00290964" w:rsidRPr="00290964" w:rsidRDefault="00290964" w:rsidP="00290964">
      <w:pPr>
        <w:pStyle w:val="Bibliography"/>
        <w:rPr>
          <w:rFonts w:cs="Calibri"/>
          <w:sz w:val="20"/>
          <w:lang w:val="en-GB"/>
        </w:rPr>
      </w:pPr>
      <w:r w:rsidRPr="00290964">
        <w:rPr>
          <w:rFonts w:cs="Calibri"/>
          <w:sz w:val="20"/>
          <w:lang w:val="en-GB"/>
        </w:rPr>
        <w:t xml:space="preserve">10. </w:t>
      </w:r>
      <w:r w:rsidRPr="00290964">
        <w:rPr>
          <w:rFonts w:cs="Calibri"/>
          <w:sz w:val="20"/>
          <w:lang w:val="en-GB"/>
        </w:rPr>
        <w:tab/>
      </w:r>
      <w:proofErr w:type="spellStart"/>
      <w:r w:rsidRPr="00290964">
        <w:rPr>
          <w:rFonts w:cs="Calibri"/>
          <w:sz w:val="20"/>
          <w:lang w:val="en-GB"/>
        </w:rPr>
        <w:t>Kaburlasos</w:t>
      </w:r>
      <w:proofErr w:type="spellEnd"/>
      <w:r w:rsidRPr="00290964">
        <w:rPr>
          <w:rFonts w:cs="Calibri"/>
          <w:sz w:val="20"/>
          <w:lang w:val="en-GB"/>
        </w:rPr>
        <w:t xml:space="preserve"> VG, </w:t>
      </w:r>
      <w:proofErr w:type="spellStart"/>
      <w:r w:rsidRPr="00290964">
        <w:rPr>
          <w:rFonts w:cs="Calibri"/>
          <w:sz w:val="20"/>
          <w:lang w:val="en-GB"/>
        </w:rPr>
        <w:t>Vrochidou</w:t>
      </w:r>
      <w:proofErr w:type="spellEnd"/>
      <w:r w:rsidRPr="00290964">
        <w:rPr>
          <w:rFonts w:cs="Calibri"/>
          <w:sz w:val="20"/>
          <w:lang w:val="en-GB"/>
        </w:rPr>
        <w:t xml:space="preserve"> E. Social Robots for Pedagogical Rehabilitation: Trends and Novel </w:t>
      </w:r>
      <w:proofErr w:type="spellStart"/>
      <w:r w:rsidRPr="00290964">
        <w:rPr>
          <w:rFonts w:cs="Calibri"/>
          <w:sz w:val="20"/>
          <w:lang w:val="en-GB"/>
        </w:rPr>
        <w:t>Modeling</w:t>
      </w:r>
      <w:proofErr w:type="spellEnd"/>
      <w:r w:rsidRPr="00290964">
        <w:rPr>
          <w:rFonts w:cs="Calibri"/>
          <w:sz w:val="20"/>
          <w:lang w:val="en-GB"/>
        </w:rPr>
        <w:t xml:space="preserve"> Principles [Internet]. Cyber-Physical Systems for Social Applications. 2019 [cited 2020 Mar 18]. Available from: www.igi-global.com/chapter/social-robots-for-pedagogical-rehabilitation/224413</w:t>
      </w:r>
    </w:p>
    <w:p w14:paraId="4A084F27" w14:textId="77777777" w:rsidR="00290964" w:rsidRPr="00290964" w:rsidRDefault="00290964" w:rsidP="00290964">
      <w:pPr>
        <w:pStyle w:val="Bibliography"/>
        <w:rPr>
          <w:rFonts w:cs="Calibri"/>
          <w:sz w:val="20"/>
          <w:lang w:val="en-GB"/>
        </w:rPr>
      </w:pPr>
      <w:r w:rsidRPr="00290964">
        <w:rPr>
          <w:rFonts w:cs="Calibri"/>
          <w:sz w:val="20"/>
          <w:lang w:val="en-GB"/>
        </w:rPr>
        <w:t xml:space="preserve">11. </w:t>
      </w:r>
      <w:r w:rsidRPr="00290964">
        <w:rPr>
          <w:rFonts w:cs="Calibri"/>
          <w:sz w:val="20"/>
          <w:lang w:val="en-GB"/>
        </w:rPr>
        <w:tab/>
      </w:r>
      <w:proofErr w:type="spellStart"/>
      <w:r w:rsidRPr="00290964">
        <w:rPr>
          <w:rFonts w:cs="Calibri"/>
          <w:sz w:val="20"/>
          <w:lang w:val="en-GB"/>
        </w:rPr>
        <w:t>Belpaeme</w:t>
      </w:r>
      <w:proofErr w:type="spellEnd"/>
      <w:r w:rsidRPr="00290964">
        <w:rPr>
          <w:rFonts w:cs="Calibri"/>
          <w:sz w:val="20"/>
          <w:lang w:val="en-GB"/>
        </w:rPr>
        <w:t xml:space="preserve"> T, Kennedy J, Ramachandran A, </w:t>
      </w:r>
      <w:proofErr w:type="spellStart"/>
      <w:r w:rsidRPr="00290964">
        <w:rPr>
          <w:rFonts w:cs="Calibri"/>
          <w:sz w:val="20"/>
          <w:lang w:val="en-GB"/>
        </w:rPr>
        <w:t>Scassellati</w:t>
      </w:r>
      <w:proofErr w:type="spellEnd"/>
      <w:r w:rsidRPr="00290964">
        <w:rPr>
          <w:rFonts w:cs="Calibri"/>
          <w:sz w:val="20"/>
          <w:lang w:val="en-GB"/>
        </w:rPr>
        <w:t xml:space="preserve"> B, Tanaka F. Social robots for education: A review. Sci Robot [Internet]. 2018 Aug 15 [cited 2020 Apr 1];3(21). Available from: https://robotics.sciencemag.org/content/3/21/eaat5954</w:t>
      </w:r>
    </w:p>
    <w:p w14:paraId="3BD17A4A" w14:textId="77777777" w:rsidR="00290964" w:rsidRPr="00290964" w:rsidRDefault="00290964" w:rsidP="00290964">
      <w:pPr>
        <w:pStyle w:val="Bibliography"/>
        <w:rPr>
          <w:rFonts w:cs="Calibri"/>
          <w:sz w:val="20"/>
          <w:lang w:val="en-GB"/>
        </w:rPr>
      </w:pPr>
      <w:r w:rsidRPr="00290964">
        <w:rPr>
          <w:rFonts w:cs="Calibri"/>
          <w:sz w:val="20"/>
          <w:lang w:val="en-GB"/>
        </w:rPr>
        <w:t xml:space="preserve">12. </w:t>
      </w:r>
      <w:r w:rsidRPr="00290964">
        <w:rPr>
          <w:rFonts w:cs="Calibri"/>
          <w:sz w:val="20"/>
          <w:lang w:val="en-GB"/>
        </w:rPr>
        <w:tab/>
      </w:r>
      <w:proofErr w:type="spellStart"/>
      <w:r w:rsidRPr="00290964">
        <w:rPr>
          <w:rFonts w:cs="Calibri"/>
          <w:sz w:val="20"/>
          <w:lang w:val="en-GB"/>
        </w:rPr>
        <w:t>Rosanda</w:t>
      </w:r>
      <w:proofErr w:type="spellEnd"/>
      <w:r w:rsidRPr="00290964">
        <w:rPr>
          <w:rFonts w:cs="Calibri"/>
          <w:sz w:val="20"/>
          <w:lang w:val="en-GB"/>
        </w:rPr>
        <w:t xml:space="preserve"> V, </w:t>
      </w:r>
      <w:proofErr w:type="spellStart"/>
      <w:r w:rsidRPr="00290964">
        <w:rPr>
          <w:rFonts w:cs="Calibri"/>
          <w:sz w:val="20"/>
          <w:lang w:val="en-GB"/>
        </w:rPr>
        <w:t>Istenic</w:t>
      </w:r>
      <w:proofErr w:type="spellEnd"/>
      <w:r w:rsidRPr="00290964">
        <w:rPr>
          <w:rFonts w:cs="Calibri"/>
          <w:sz w:val="20"/>
          <w:lang w:val="en-GB"/>
        </w:rPr>
        <w:t xml:space="preserve"> </w:t>
      </w:r>
      <w:proofErr w:type="spellStart"/>
      <w:r w:rsidRPr="00290964">
        <w:rPr>
          <w:rFonts w:cs="Calibri"/>
          <w:sz w:val="20"/>
          <w:lang w:val="en-GB"/>
        </w:rPr>
        <w:t>Starcic</w:t>
      </w:r>
      <w:proofErr w:type="spellEnd"/>
      <w:r w:rsidRPr="00290964">
        <w:rPr>
          <w:rFonts w:cs="Calibri"/>
          <w:sz w:val="20"/>
          <w:lang w:val="en-GB"/>
        </w:rPr>
        <w:t xml:space="preserve"> A. The Robot in the Classroom: A Review of a Robot Role. In: Popescu E, Hao T, Hsu T-C, </w:t>
      </w:r>
      <w:proofErr w:type="spellStart"/>
      <w:r w:rsidRPr="00290964">
        <w:rPr>
          <w:rFonts w:cs="Calibri"/>
          <w:sz w:val="20"/>
          <w:lang w:val="en-GB"/>
        </w:rPr>
        <w:t>Xie</w:t>
      </w:r>
      <w:proofErr w:type="spellEnd"/>
      <w:r w:rsidRPr="00290964">
        <w:rPr>
          <w:rFonts w:cs="Calibri"/>
          <w:sz w:val="20"/>
          <w:lang w:val="en-GB"/>
        </w:rPr>
        <w:t xml:space="preserve"> H, </w:t>
      </w:r>
      <w:proofErr w:type="spellStart"/>
      <w:r w:rsidRPr="00290964">
        <w:rPr>
          <w:rFonts w:cs="Calibri"/>
          <w:sz w:val="20"/>
          <w:lang w:val="en-GB"/>
        </w:rPr>
        <w:t>Temperini</w:t>
      </w:r>
      <w:proofErr w:type="spellEnd"/>
      <w:r w:rsidRPr="00290964">
        <w:rPr>
          <w:rFonts w:cs="Calibri"/>
          <w:sz w:val="20"/>
          <w:lang w:val="en-GB"/>
        </w:rPr>
        <w:t xml:space="preserve"> M, Chen W, editors. Emerging Technologies for Education. Cham: Springer International Publishing; 2020. p. 347–57. (Lecture Notes in Computer Science). </w:t>
      </w:r>
    </w:p>
    <w:p w14:paraId="6E4D2AAB" w14:textId="77777777" w:rsidR="00290964" w:rsidRPr="00290964" w:rsidRDefault="00290964" w:rsidP="00290964">
      <w:pPr>
        <w:pStyle w:val="Bibliography"/>
        <w:rPr>
          <w:rFonts w:cs="Calibri"/>
          <w:sz w:val="20"/>
          <w:lang w:val="en-GB"/>
        </w:rPr>
      </w:pPr>
      <w:r w:rsidRPr="00290964">
        <w:rPr>
          <w:rFonts w:cs="Calibri"/>
          <w:sz w:val="20"/>
          <w:lang w:val="en-GB"/>
        </w:rPr>
        <w:t xml:space="preserve">13. </w:t>
      </w:r>
      <w:r w:rsidRPr="00290964">
        <w:rPr>
          <w:rFonts w:cs="Calibri"/>
          <w:sz w:val="20"/>
          <w:lang w:val="en-GB"/>
        </w:rPr>
        <w:tab/>
        <w:t xml:space="preserve">Tanaka F, </w:t>
      </w:r>
      <w:proofErr w:type="spellStart"/>
      <w:r w:rsidRPr="00290964">
        <w:rPr>
          <w:rFonts w:cs="Calibri"/>
          <w:sz w:val="20"/>
          <w:lang w:val="en-GB"/>
        </w:rPr>
        <w:t>Matsuzoe</w:t>
      </w:r>
      <w:proofErr w:type="spellEnd"/>
      <w:r w:rsidRPr="00290964">
        <w:rPr>
          <w:rFonts w:cs="Calibri"/>
          <w:sz w:val="20"/>
          <w:lang w:val="en-GB"/>
        </w:rPr>
        <w:t xml:space="preserve"> S. Children teach a care-receiving robot to promote their learning: field experiments in a classroom for vocabulary learning. J Hum-Robot Interact. 2012 Jul 28;1(1):78–95. </w:t>
      </w:r>
    </w:p>
    <w:p w14:paraId="216ACE65" w14:textId="77777777" w:rsidR="00290964" w:rsidRPr="00290964" w:rsidRDefault="00290964" w:rsidP="00290964">
      <w:pPr>
        <w:pStyle w:val="Bibliography"/>
        <w:rPr>
          <w:rFonts w:cs="Calibri"/>
          <w:sz w:val="20"/>
          <w:lang w:val="en-GB"/>
        </w:rPr>
      </w:pPr>
      <w:r w:rsidRPr="00290964">
        <w:rPr>
          <w:rFonts w:cs="Calibri"/>
          <w:sz w:val="20"/>
          <w:lang w:val="en-GB"/>
        </w:rPr>
        <w:t xml:space="preserve">14. </w:t>
      </w:r>
      <w:r w:rsidRPr="00290964">
        <w:rPr>
          <w:rFonts w:cs="Calibri"/>
          <w:sz w:val="20"/>
          <w:lang w:val="en-GB"/>
        </w:rPr>
        <w:tab/>
      </w:r>
      <w:proofErr w:type="spellStart"/>
      <w:r w:rsidRPr="00290964">
        <w:rPr>
          <w:rFonts w:cs="Calibri"/>
          <w:sz w:val="20"/>
          <w:lang w:val="en-GB"/>
        </w:rPr>
        <w:t>Fasola</w:t>
      </w:r>
      <w:proofErr w:type="spellEnd"/>
      <w:r w:rsidRPr="00290964">
        <w:rPr>
          <w:rFonts w:cs="Calibri"/>
          <w:sz w:val="20"/>
          <w:lang w:val="en-GB"/>
        </w:rPr>
        <w:t xml:space="preserve"> J, </w:t>
      </w:r>
      <w:proofErr w:type="spellStart"/>
      <w:r w:rsidRPr="00290964">
        <w:rPr>
          <w:rFonts w:cs="Calibri"/>
          <w:sz w:val="20"/>
          <w:lang w:val="en-GB"/>
        </w:rPr>
        <w:t>Matarić</w:t>
      </w:r>
      <w:proofErr w:type="spellEnd"/>
      <w:r w:rsidRPr="00290964">
        <w:rPr>
          <w:rFonts w:cs="Calibri"/>
          <w:sz w:val="20"/>
          <w:lang w:val="en-GB"/>
        </w:rPr>
        <w:t xml:space="preserve"> MJ. A socially assistive robot exercise coach for the elderly. J Hum-Robot Interact. 2013 Jun 18;2(2):3–32. </w:t>
      </w:r>
    </w:p>
    <w:p w14:paraId="197CBE4D" w14:textId="77777777" w:rsidR="00290964" w:rsidRPr="00290964" w:rsidRDefault="00290964" w:rsidP="00290964">
      <w:pPr>
        <w:pStyle w:val="Bibliography"/>
        <w:rPr>
          <w:rFonts w:cs="Calibri"/>
          <w:sz w:val="20"/>
          <w:lang w:val="en-GB"/>
        </w:rPr>
      </w:pPr>
      <w:r w:rsidRPr="00290964">
        <w:rPr>
          <w:rFonts w:cs="Calibri"/>
          <w:sz w:val="20"/>
          <w:lang w:val="en-GB"/>
        </w:rPr>
        <w:t xml:space="preserve">15. </w:t>
      </w:r>
      <w:r w:rsidRPr="00290964">
        <w:rPr>
          <w:rFonts w:cs="Calibri"/>
          <w:sz w:val="20"/>
          <w:lang w:val="en-GB"/>
        </w:rPr>
        <w:tab/>
      </w:r>
      <w:proofErr w:type="spellStart"/>
      <w:r w:rsidRPr="00290964">
        <w:rPr>
          <w:rFonts w:cs="Calibri"/>
          <w:sz w:val="20"/>
          <w:lang w:val="en-GB"/>
        </w:rPr>
        <w:t>Saerbeck</w:t>
      </w:r>
      <w:proofErr w:type="spellEnd"/>
      <w:r w:rsidRPr="00290964">
        <w:rPr>
          <w:rFonts w:cs="Calibri"/>
          <w:sz w:val="20"/>
          <w:lang w:val="en-GB"/>
        </w:rPr>
        <w:t xml:space="preserve"> M, </w:t>
      </w:r>
      <w:proofErr w:type="spellStart"/>
      <w:r w:rsidRPr="00290964">
        <w:rPr>
          <w:rFonts w:cs="Calibri"/>
          <w:sz w:val="20"/>
          <w:lang w:val="en-GB"/>
        </w:rPr>
        <w:t>Schut</w:t>
      </w:r>
      <w:proofErr w:type="spellEnd"/>
      <w:r w:rsidRPr="00290964">
        <w:rPr>
          <w:rFonts w:cs="Calibri"/>
          <w:sz w:val="20"/>
          <w:lang w:val="en-GB"/>
        </w:rPr>
        <w:t xml:space="preserve"> T, </w:t>
      </w:r>
      <w:proofErr w:type="spellStart"/>
      <w:r w:rsidRPr="00290964">
        <w:rPr>
          <w:rFonts w:cs="Calibri"/>
          <w:sz w:val="20"/>
          <w:lang w:val="en-GB"/>
        </w:rPr>
        <w:t>Bartneck</w:t>
      </w:r>
      <w:proofErr w:type="spellEnd"/>
      <w:r w:rsidRPr="00290964">
        <w:rPr>
          <w:rFonts w:cs="Calibri"/>
          <w:sz w:val="20"/>
          <w:lang w:val="en-GB"/>
        </w:rPr>
        <w:t xml:space="preserve"> C, </w:t>
      </w:r>
      <w:proofErr w:type="spellStart"/>
      <w:r w:rsidRPr="00290964">
        <w:rPr>
          <w:rFonts w:cs="Calibri"/>
          <w:sz w:val="20"/>
          <w:lang w:val="en-GB"/>
        </w:rPr>
        <w:t>Janse</w:t>
      </w:r>
      <w:proofErr w:type="spellEnd"/>
      <w:r w:rsidRPr="00290964">
        <w:rPr>
          <w:rFonts w:cs="Calibri"/>
          <w:sz w:val="20"/>
          <w:lang w:val="en-GB"/>
        </w:rPr>
        <w:t xml:space="preserve"> MD. Expressive robots in education: varying the degree of social supportive </w:t>
      </w:r>
      <w:proofErr w:type="spellStart"/>
      <w:r w:rsidRPr="00290964">
        <w:rPr>
          <w:rFonts w:cs="Calibri"/>
          <w:sz w:val="20"/>
          <w:lang w:val="en-GB"/>
        </w:rPr>
        <w:t>behavior</w:t>
      </w:r>
      <w:proofErr w:type="spellEnd"/>
      <w:r w:rsidRPr="00290964">
        <w:rPr>
          <w:rFonts w:cs="Calibri"/>
          <w:sz w:val="20"/>
          <w:lang w:val="en-GB"/>
        </w:rPr>
        <w:t xml:space="preserve"> of a robotic tutor. In: Proceedings of the SIGCHI Conference on Human Factors in Computing Systems [Internet]. Atlanta, Georgia, USA: Association for Computing Machinery; 2010 [cited 2020 Feb 26]. p. 1613–1622. (CHI ’10). Available from: https://doi.org/10.1145/1753326.1753567</w:t>
      </w:r>
    </w:p>
    <w:p w14:paraId="619D5FFF" w14:textId="77777777" w:rsidR="00290964" w:rsidRPr="00290964" w:rsidRDefault="00290964" w:rsidP="00290964">
      <w:pPr>
        <w:pStyle w:val="Bibliography"/>
        <w:rPr>
          <w:rFonts w:cs="Calibri"/>
          <w:sz w:val="20"/>
          <w:lang w:val="en-GB"/>
        </w:rPr>
      </w:pPr>
      <w:r w:rsidRPr="00290964">
        <w:rPr>
          <w:rFonts w:cs="Calibri"/>
          <w:sz w:val="20"/>
          <w:lang w:val="en-GB"/>
        </w:rPr>
        <w:t xml:space="preserve">16. </w:t>
      </w:r>
      <w:r w:rsidRPr="00290964">
        <w:rPr>
          <w:rFonts w:cs="Calibri"/>
          <w:sz w:val="20"/>
          <w:lang w:val="en-GB"/>
        </w:rPr>
        <w:tab/>
      </w:r>
      <w:proofErr w:type="spellStart"/>
      <w:proofErr w:type="gramStart"/>
      <w:r w:rsidRPr="00290964">
        <w:rPr>
          <w:rFonts w:cs="Calibri"/>
          <w:sz w:val="20"/>
          <w:lang w:val="en-GB"/>
        </w:rPr>
        <w:t>Szafir</w:t>
      </w:r>
      <w:proofErr w:type="spellEnd"/>
      <w:r w:rsidRPr="00290964">
        <w:rPr>
          <w:rFonts w:cs="Calibri"/>
          <w:sz w:val="20"/>
          <w:lang w:val="en-GB"/>
        </w:rPr>
        <w:t xml:space="preserve"> D,</w:t>
      </w:r>
      <w:proofErr w:type="gramEnd"/>
      <w:r w:rsidRPr="00290964">
        <w:rPr>
          <w:rFonts w:cs="Calibri"/>
          <w:sz w:val="20"/>
          <w:lang w:val="en-GB"/>
        </w:rPr>
        <w:t xml:space="preserve"> </w:t>
      </w:r>
      <w:proofErr w:type="spellStart"/>
      <w:r w:rsidRPr="00290964">
        <w:rPr>
          <w:rFonts w:cs="Calibri"/>
          <w:sz w:val="20"/>
          <w:lang w:val="en-GB"/>
        </w:rPr>
        <w:t>Mutlu</w:t>
      </w:r>
      <w:proofErr w:type="spellEnd"/>
      <w:r w:rsidRPr="00290964">
        <w:rPr>
          <w:rFonts w:cs="Calibri"/>
          <w:sz w:val="20"/>
          <w:lang w:val="en-GB"/>
        </w:rPr>
        <w:t xml:space="preserve">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6D78932C" w14:textId="77777777" w:rsidR="00290964" w:rsidRPr="00290964" w:rsidRDefault="00290964" w:rsidP="00290964">
      <w:pPr>
        <w:pStyle w:val="Bibliography"/>
        <w:rPr>
          <w:rFonts w:cs="Calibri"/>
          <w:sz w:val="20"/>
          <w:lang w:val="en-GB"/>
        </w:rPr>
      </w:pPr>
      <w:r w:rsidRPr="00290964">
        <w:rPr>
          <w:rFonts w:cs="Calibri"/>
          <w:sz w:val="20"/>
          <w:lang w:val="en-GB"/>
        </w:rPr>
        <w:t xml:space="preserve">17. </w:t>
      </w:r>
      <w:r w:rsidRPr="00290964">
        <w:rPr>
          <w:rFonts w:cs="Calibri"/>
          <w:sz w:val="20"/>
          <w:lang w:val="en-GB"/>
        </w:rPr>
        <w:tab/>
      </w:r>
      <w:proofErr w:type="spellStart"/>
      <w:r w:rsidRPr="00290964">
        <w:rPr>
          <w:rFonts w:cs="Calibri"/>
          <w:sz w:val="20"/>
          <w:lang w:val="en-GB"/>
        </w:rPr>
        <w:t>Fridin</w:t>
      </w:r>
      <w:proofErr w:type="spellEnd"/>
      <w:r w:rsidRPr="00290964">
        <w:rPr>
          <w:rFonts w:cs="Calibri"/>
          <w:sz w:val="20"/>
          <w:lang w:val="en-GB"/>
        </w:rPr>
        <w:t xml:space="preserve"> M. Storytelling by a kindergarten social assistive robot: A tool for constructive learning in preschool education. </w:t>
      </w:r>
      <w:proofErr w:type="spellStart"/>
      <w:r w:rsidRPr="00290964">
        <w:rPr>
          <w:rFonts w:cs="Calibri"/>
          <w:sz w:val="20"/>
          <w:lang w:val="en-GB"/>
        </w:rPr>
        <w:t>Comput</w:t>
      </w:r>
      <w:proofErr w:type="spellEnd"/>
      <w:r w:rsidRPr="00290964">
        <w:rPr>
          <w:rFonts w:cs="Calibri"/>
          <w:sz w:val="20"/>
          <w:lang w:val="en-GB"/>
        </w:rPr>
        <w:t xml:space="preserve"> Educ. 2014 Jan </w:t>
      </w:r>
      <w:proofErr w:type="gramStart"/>
      <w:r w:rsidRPr="00290964">
        <w:rPr>
          <w:rFonts w:cs="Calibri"/>
          <w:sz w:val="20"/>
          <w:lang w:val="en-GB"/>
        </w:rPr>
        <w:t>1;70:53</w:t>
      </w:r>
      <w:proofErr w:type="gramEnd"/>
      <w:r w:rsidRPr="00290964">
        <w:rPr>
          <w:rFonts w:cs="Calibri"/>
          <w:sz w:val="20"/>
          <w:lang w:val="en-GB"/>
        </w:rPr>
        <w:t xml:space="preserve">–64. </w:t>
      </w:r>
    </w:p>
    <w:p w14:paraId="45B30182" w14:textId="77777777" w:rsidR="00290964" w:rsidRPr="00290964" w:rsidRDefault="00290964" w:rsidP="00290964">
      <w:pPr>
        <w:pStyle w:val="Bibliography"/>
        <w:rPr>
          <w:rFonts w:cs="Calibri"/>
          <w:sz w:val="20"/>
          <w:lang w:val="en-GB"/>
        </w:rPr>
      </w:pPr>
      <w:r w:rsidRPr="00290964">
        <w:rPr>
          <w:rFonts w:cs="Calibri"/>
          <w:sz w:val="20"/>
          <w:lang w:val="en-GB"/>
        </w:rPr>
        <w:t xml:space="preserve">18. </w:t>
      </w:r>
      <w:r w:rsidRPr="00290964">
        <w:rPr>
          <w:rFonts w:cs="Calibri"/>
          <w:sz w:val="20"/>
          <w:lang w:val="en-GB"/>
        </w:rPr>
        <w:tab/>
        <w:t xml:space="preserve">Han J-H, Jo M-H, Jones V, Jo J-H. Comparative Study on the Educational Use of Home Robots for Children. J Inf Process Syst. 2008;4(4):159–68. </w:t>
      </w:r>
    </w:p>
    <w:p w14:paraId="7F4DC23F" w14:textId="77777777" w:rsidR="00290964" w:rsidRPr="00290964" w:rsidRDefault="00290964" w:rsidP="00290964">
      <w:pPr>
        <w:pStyle w:val="Bibliography"/>
        <w:rPr>
          <w:rFonts w:cs="Calibri"/>
          <w:sz w:val="20"/>
          <w:lang w:val="en-GB"/>
        </w:rPr>
      </w:pPr>
      <w:r w:rsidRPr="00290964">
        <w:rPr>
          <w:rFonts w:cs="Calibri"/>
          <w:sz w:val="20"/>
          <w:lang w:val="en-GB"/>
        </w:rPr>
        <w:t xml:space="preserve">19. </w:t>
      </w:r>
      <w:r w:rsidRPr="00290964">
        <w:rPr>
          <w:rFonts w:cs="Calibri"/>
          <w:sz w:val="20"/>
          <w:lang w:val="en-GB"/>
        </w:rPr>
        <w:tab/>
        <w:t xml:space="preserve">Kennedy J, Baxter P, </w:t>
      </w:r>
      <w:proofErr w:type="spellStart"/>
      <w:r w:rsidRPr="00290964">
        <w:rPr>
          <w:rFonts w:cs="Calibri"/>
          <w:sz w:val="20"/>
          <w:lang w:val="en-GB"/>
        </w:rPr>
        <w:t>Belpaeme</w:t>
      </w:r>
      <w:proofErr w:type="spellEnd"/>
      <w:r w:rsidRPr="00290964">
        <w:rPr>
          <w:rFonts w:cs="Calibri"/>
          <w:sz w:val="20"/>
          <w:lang w:val="en-GB"/>
        </w:rPr>
        <w:t xml:space="preserve"> T. The Robot Who Tried Too Hard: Social Behaviour of a Robot Tutor Can Negatively Affect Child Learning. In: 2015 10th ACM/IEEE International Conference on Human-Robot Interaction (HRI). 2015. p. 67–74. </w:t>
      </w:r>
    </w:p>
    <w:p w14:paraId="6521EBE9" w14:textId="77777777" w:rsidR="00290964" w:rsidRPr="00290964" w:rsidRDefault="00290964" w:rsidP="00290964">
      <w:pPr>
        <w:pStyle w:val="Bibliography"/>
        <w:rPr>
          <w:rFonts w:cs="Calibri"/>
          <w:sz w:val="20"/>
          <w:lang w:val="en-GB"/>
        </w:rPr>
      </w:pPr>
      <w:r w:rsidRPr="00290964">
        <w:rPr>
          <w:rFonts w:cs="Calibri"/>
          <w:sz w:val="20"/>
          <w:lang w:val="en-GB"/>
        </w:rPr>
        <w:t xml:space="preserve">20. </w:t>
      </w:r>
      <w:r w:rsidRPr="00290964">
        <w:rPr>
          <w:rFonts w:cs="Calibri"/>
          <w:sz w:val="20"/>
          <w:lang w:val="en-GB"/>
        </w:rPr>
        <w:tab/>
      </w:r>
      <w:proofErr w:type="spellStart"/>
      <w:r w:rsidRPr="00290964">
        <w:rPr>
          <w:rFonts w:cs="Calibri"/>
          <w:sz w:val="20"/>
          <w:lang w:val="en-GB"/>
        </w:rPr>
        <w:t>Leyzberg</w:t>
      </w:r>
      <w:proofErr w:type="spellEnd"/>
      <w:r w:rsidRPr="00290964">
        <w:rPr>
          <w:rFonts w:cs="Calibri"/>
          <w:sz w:val="20"/>
          <w:lang w:val="en-GB"/>
        </w:rPr>
        <w:t xml:space="preserve"> D, Spaulding S, </w:t>
      </w:r>
      <w:proofErr w:type="spellStart"/>
      <w:r w:rsidRPr="00290964">
        <w:rPr>
          <w:rFonts w:cs="Calibri"/>
          <w:sz w:val="20"/>
          <w:lang w:val="en-GB"/>
        </w:rPr>
        <w:t>Scassellati</w:t>
      </w:r>
      <w:proofErr w:type="spellEnd"/>
      <w:r w:rsidRPr="00290964">
        <w:rPr>
          <w:rFonts w:cs="Calibri"/>
          <w:sz w:val="20"/>
          <w:lang w:val="en-GB"/>
        </w:rPr>
        <w:t xml:space="preserve">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616441C1" w14:textId="77777777" w:rsidR="00290964" w:rsidRPr="00290964" w:rsidRDefault="00290964" w:rsidP="00290964">
      <w:pPr>
        <w:pStyle w:val="Bibliography"/>
        <w:rPr>
          <w:rFonts w:cs="Calibri"/>
          <w:sz w:val="20"/>
          <w:lang w:val="en-GB"/>
        </w:rPr>
      </w:pPr>
      <w:r w:rsidRPr="00290964">
        <w:rPr>
          <w:rFonts w:cs="Calibri"/>
          <w:sz w:val="20"/>
          <w:lang w:val="en-GB"/>
        </w:rPr>
        <w:t xml:space="preserve">21. </w:t>
      </w:r>
      <w:r w:rsidRPr="00290964">
        <w:rPr>
          <w:rFonts w:cs="Calibri"/>
          <w:sz w:val="20"/>
          <w:lang w:val="en-GB"/>
        </w:rPr>
        <w:tab/>
      </w:r>
      <w:proofErr w:type="spellStart"/>
      <w:r w:rsidRPr="00290964">
        <w:rPr>
          <w:rFonts w:cs="Calibri"/>
          <w:sz w:val="20"/>
          <w:lang w:val="en-GB"/>
        </w:rPr>
        <w:t>Lemaignan</w:t>
      </w:r>
      <w:proofErr w:type="spellEnd"/>
      <w:r w:rsidRPr="00290964">
        <w:rPr>
          <w:rFonts w:cs="Calibri"/>
          <w:sz w:val="20"/>
          <w:lang w:val="en-GB"/>
        </w:rPr>
        <w:t xml:space="preserve"> S, Jacq A, Hood D, Garcia F, Paiva A, </w:t>
      </w:r>
      <w:proofErr w:type="spellStart"/>
      <w:r w:rsidRPr="00290964">
        <w:rPr>
          <w:rFonts w:cs="Calibri"/>
          <w:sz w:val="20"/>
          <w:lang w:val="en-GB"/>
        </w:rPr>
        <w:t>Dillenbourg</w:t>
      </w:r>
      <w:proofErr w:type="spellEnd"/>
      <w:r w:rsidRPr="00290964">
        <w:rPr>
          <w:rFonts w:cs="Calibri"/>
          <w:sz w:val="20"/>
          <w:lang w:val="en-GB"/>
        </w:rPr>
        <w:t xml:space="preserve"> P. Learning by Teaching a Robot: The Case of Handwriting. IEEE Robot </w:t>
      </w:r>
      <w:proofErr w:type="spellStart"/>
      <w:r w:rsidRPr="00290964">
        <w:rPr>
          <w:rFonts w:cs="Calibri"/>
          <w:sz w:val="20"/>
          <w:lang w:val="en-GB"/>
        </w:rPr>
        <w:t>Autom</w:t>
      </w:r>
      <w:proofErr w:type="spellEnd"/>
      <w:r w:rsidRPr="00290964">
        <w:rPr>
          <w:rFonts w:cs="Calibri"/>
          <w:sz w:val="20"/>
          <w:lang w:val="en-GB"/>
        </w:rPr>
        <w:t xml:space="preserve"> Mag. 2016 Jun;23(2):56–66. </w:t>
      </w:r>
    </w:p>
    <w:p w14:paraId="5E3B6978" w14:textId="77777777" w:rsidR="00290964" w:rsidRPr="00290964" w:rsidRDefault="00290964" w:rsidP="00290964">
      <w:pPr>
        <w:pStyle w:val="Bibliography"/>
        <w:rPr>
          <w:rFonts w:cs="Calibri"/>
          <w:sz w:val="20"/>
          <w:lang w:val="en-GB"/>
        </w:rPr>
      </w:pPr>
      <w:r w:rsidRPr="00290964">
        <w:rPr>
          <w:rFonts w:cs="Calibri"/>
          <w:sz w:val="20"/>
          <w:lang w:val="en-GB"/>
        </w:rPr>
        <w:t xml:space="preserve">22. </w:t>
      </w:r>
      <w:r w:rsidRPr="00290964">
        <w:rPr>
          <w:rFonts w:cs="Calibri"/>
          <w:sz w:val="20"/>
          <w:lang w:val="en-GB"/>
        </w:rPr>
        <w:tab/>
      </w:r>
      <w:proofErr w:type="spellStart"/>
      <w:r w:rsidRPr="00290964">
        <w:rPr>
          <w:rFonts w:cs="Calibri"/>
          <w:sz w:val="20"/>
          <w:lang w:val="en-GB"/>
        </w:rPr>
        <w:t>Yadollahi</w:t>
      </w:r>
      <w:proofErr w:type="spellEnd"/>
      <w:r w:rsidRPr="00290964">
        <w:rPr>
          <w:rFonts w:cs="Calibri"/>
          <w:sz w:val="20"/>
          <w:lang w:val="en-GB"/>
        </w:rPr>
        <w:t xml:space="preserve"> E, Johal W, Paiva A, </w:t>
      </w:r>
      <w:proofErr w:type="spellStart"/>
      <w:r w:rsidRPr="00290964">
        <w:rPr>
          <w:rFonts w:cs="Calibri"/>
          <w:sz w:val="20"/>
          <w:lang w:val="en-GB"/>
        </w:rPr>
        <w:t>Dillenbourg</w:t>
      </w:r>
      <w:proofErr w:type="spellEnd"/>
      <w:r w:rsidRPr="00290964">
        <w:rPr>
          <w:rFonts w:cs="Calibri"/>
          <w:sz w:val="20"/>
          <w:lang w:val="en-GB"/>
        </w:rPr>
        <w:t xml:space="preserve">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284A1110" w14:textId="77777777" w:rsidR="00290964" w:rsidRPr="00290964" w:rsidRDefault="00290964" w:rsidP="00290964">
      <w:pPr>
        <w:pStyle w:val="Bibliography"/>
        <w:rPr>
          <w:rFonts w:cs="Calibri"/>
          <w:sz w:val="20"/>
          <w:lang w:val="en-GB"/>
        </w:rPr>
      </w:pPr>
      <w:r w:rsidRPr="00290964">
        <w:rPr>
          <w:rFonts w:cs="Calibri"/>
          <w:sz w:val="20"/>
          <w:lang w:val="en-GB"/>
        </w:rPr>
        <w:t xml:space="preserve">23. </w:t>
      </w:r>
      <w:r w:rsidRPr="00290964">
        <w:rPr>
          <w:rFonts w:cs="Calibri"/>
          <w:sz w:val="20"/>
          <w:lang w:val="en-GB"/>
        </w:rPr>
        <w:tab/>
        <w:t xml:space="preserve">Wade E, </w:t>
      </w:r>
      <w:proofErr w:type="spellStart"/>
      <w:r w:rsidRPr="00290964">
        <w:rPr>
          <w:rFonts w:cs="Calibri"/>
          <w:sz w:val="20"/>
          <w:lang w:val="en-GB"/>
        </w:rPr>
        <w:t>Parnandi</w:t>
      </w:r>
      <w:proofErr w:type="spellEnd"/>
      <w:r w:rsidRPr="00290964">
        <w:rPr>
          <w:rFonts w:cs="Calibri"/>
          <w:sz w:val="20"/>
          <w:lang w:val="en-GB"/>
        </w:rPr>
        <w:t xml:space="preserve"> A, Mead R, </w:t>
      </w:r>
      <w:proofErr w:type="spellStart"/>
      <w:r w:rsidRPr="00290964">
        <w:rPr>
          <w:rFonts w:cs="Calibri"/>
          <w:sz w:val="20"/>
          <w:lang w:val="en-GB"/>
        </w:rPr>
        <w:t>Matarić</w:t>
      </w:r>
      <w:proofErr w:type="spellEnd"/>
      <w:r w:rsidRPr="00290964">
        <w:rPr>
          <w:rFonts w:cs="Calibri"/>
          <w:sz w:val="20"/>
          <w:lang w:val="en-GB"/>
        </w:rPr>
        <w:t xml:space="preserve"> M. Socially assistive robotics for guiding motor task practice. </w:t>
      </w:r>
      <w:proofErr w:type="spellStart"/>
      <w:r w:rsidRPr="00290964">
        <w:rPr>
          <w:rFonts w:cs="Calibri"/>
          <w:sz w:val="20"/>
          <w:lang w:val="en-GB"/>
        </w:rPr>
        <w:t>Paladyn</w:t>
      </w:r>
      <w:proofErr w:type="spellEnd"/>
      <w:r w:rsidRPr="00290964">
        <w:rPr>
          <w:rFonts w:cs="Calibri"/>
          <w:sz w:val="20"/>
          <w:lang w:val="en-GB"/>
        </w:rPr>
        <w:t xml:space="preserve">. 2011 Dec 1;2(4):218–27. </w:t>
      </w:r>
    </w:p>
    <w:p w14:paraId="3C7D5EF1" w14:textId="77777777" w:rsidR="00290964" w:rsidRPr="00290964" w:rsidRDefault="00290964" w:rsidP="00290964">
      <w:pPr>
        <w:pStyle w:val="Bibliography"/>
        <w:rPr>
          <w:rFonts w:cs="Calibri"/>
          <w:sz w:val="20"/>
          <w:lang w:val="en-GB"/>
        </w:rPr>
      </w:pPr>
      <w:r w:rsidRPr="00290964">
        <w:rPr>
          <w:rFonts w:cs="Calibri"/>
          <w:sz w:val="20"/>
          <w:lang w:val="en-GB"/>
        </w:rPr>
        <w:t xml:space="preserve">24. </w:t>
      </w:r>
      <w:r w:rsidRPr="00290964">
        <w:rPr>
          <w:rFonts w:cs="Calibri"/>
          <w:sz w:val="20"/>
          <w:lang w:val="en-GB"/>
        </w:rPr>
        <w:tab/>
      </w:r>
      <w:proofErr w:type="spellStart"/>
      <w:r w:rsidRPr="00290964">
        <w:rPr>
          <w:rFonts w:cs="Calibri"/>
          <w:sz w:val="20"/>
          <w:lang w:val="en-GB"/>
        </w:rPr>
        <w:t>Clabaugh</w:t>
      </w:r>
      <w:proofErr w:type="spellEnd"/>
      <w:r w:rsidRPr="00290964">
        <w:rPr>
          <w:rFonts w:cs="Calibri"/>
          <w:sz w:val="20"/>
          <w:lang w:val="en-GB"/>
        </w:rPr>
        <w:t xml:space="preserve"> C, </w:t>
      </w:r>
      <w:proofErr w:type="spellStart"/>
      <w:r w:rsidRPr="00290964">
        <w:rPr>
          <w:rFonts w:cs="Calibri"/>
          <w:sz w:val="20"/>
          <w:lang w:val="en-GB"/>
        </w:rPr>
        <w:t>Matarić</w:t>
      </w:r>
      <w:proofErr w:type="spellEnd"/>
      <w:r w:rsidRPr="00290964">
        <w:rPr>
          <w:rFonts w:cs="Calibri"/>
          <w:sz w:val="20"/>
          <w:lang w:val="en-GB"/>
        </w:rPr>
        <w:t xml:space="preserve"> M. Escaping Oz: Autonomy in Socially Assistive Robotics. </w:t>
      </w:r>
      <w:proofErr w:type="spellStart"/>
      <w:r w:rsidRPr="00290964">
        <w:rPr>
          <w:rFonts w:cs="Calibri"/>
          <w:sz w:val="20"/>
          <w:lang w:val="en-GB"/>
        </w:rPr>
        <w:t>Annu</w:t>
      </w:r>
      <w:proofErr w:type="spellEnd"/>
      <w:r w:rsidRPr="00290964">
        <w:rPr>
          <w:rFonts w:cs="Calibri"/>
          <w:sz w:val="20"/>
          <w:lang w:val="en-GB"/>
        </w:rPr>
        <w:t xml:space="preserve"> Rev Control Robot </w:t>
      </w:r>
      <w:proofErr w:type="spellStart"/>
      <w:r w:rsidRPr="00290964">
        <w:rPr>
          <w:rFonts w:cs="Calibri"/>
          <w:sz w:val="20"/>
          <w:lang w:val="en-GB"/>
        </w:rPr>
        <w:t>Auton</w:t>
      </w:r>
      <w:proofErr w:type="spellEnd"/>
      <w:r w:rsidRPr="00290964">
        <w:rPr>
          <w:rFonts w:cs="Calibri"/>
          <w:sz w:val="20"/>
          <w:lang w:val="en-GB"/>
        </w:rPr>
        <w:t xml:space="preserve"> Syst. 2019;2(1):33–61. </w:t>
      </w:r>
    </w:p>
    <w:p w14:paraId="30B00C02" w14:textId="77777777" w:rsidR="00290964" w:rsidRPr="00290964" w:rsidRDefault="00290964" w:rsidP="00290964">
      <w:pPr>
        <w:pStyle w:val="Bibliography"/>
        <w:rPr>
          <w:rFonts w:cs="Calibri"/>
          <w:sz w:val="20"/>
          <w:lang w:val="en-GB"/>
        </w:rPr>
      </w:pPr>
      <w:r w:rsidRPr="00290964">
        <w:rPr>
          <w:rFonts w:cs="Calibri"/>
          <w:sz w:val="20"/>
          <w:lang w:val="en-GB"/>
        </w:rPr>
        <w:t xml:space="preserve">25. </w:t>
      </w:r>
      <w:r w:rsidRPr="00290964">
        <w:rPr>
          <w:rFonts w:cs="Calibri"/>
          <w:sz w:val="20"/>
          <w:lang w:val="en-GB"/>
        </w:rPr>
        <w:tab/>
        <w:t xml:space="preserve">Davison DP, </w:t>
      </w:r>
      <w:proofErr w:type="spellStart"/>
      <w:r w:rsidRPr="00290964">
        <w:rPr>
          <w:rFonts w:cs="Calibri"/>
          <w:sz w:val="20"/>
          <w:lang w:val="en-GB"/>
        </w:rPr>
        <w:t>Wijnen</w:t>
      </w:r>
      <w:proofErr w:type="spellEnd"/>
      <w:r w:rsidRPr="00290964">
        <w:rPr>
          <w:rFonts w:cs="Calibri"/>
          <w:sz w:val="20"/>
          <w:lang w:val="en-GB"/>
        </w:rPr>
        <w:t xml:space="preserve"> FM, </w:t>
      </w:r>
      <w:proofErr w:type="spellStart"/>
      <w:r w:rsidRPr="00290964">
        <w:rPr>
          <w:rFonts w:cs="Calibri"/>
          <w:sz w:val="20"/>
          <w:lang w:val="en-GB"/>
        </w:rPr>
        <w:t>Charisi</w:t>
      </w:r>
      <w:proofErr w:type="spellEnd"/>
      <w:r w:rsidRPr="00290964">
        <w:rPr>
          <w:rFonts w:cs="Calibri"/>
          <w:sz w:val="20"/>
          <w:lang w:val="en-GB"/>
        </w:rPr>
        <w:t xml:space="preserve"> V, van der </w:t>
      </w:r>
      <w:proofErr w:type="spellStart"/>
      <w:r w:rsidRPr="00290964">
        <w:rPr>
          <w:rFonts w:cs="Calibri"/>
          <w:sz w:val="20"/>
          <w:lang w:val="en-GB"/>
        </w:rPr>
        <w:t>Meij</w:t>
      </w:r>
      <w:proofErr w:type="spellEnd"/>
      <w:r w:rsidRPr="00290964">
        <w:rPr>
          <w:rFonts w:cs="Calibri"/>
          <w:sz w:val="20"/>
          <w:lang w:val="en-GB"/>
        </w:rPr>
        <w:t xml:space="preserve"> J, Evers V, </w:t>
      </w:r>
      <w:proofErr w:type="spellStart"/>
      <w:r w:rsidRPr="00290964">
        <w:rPr>
          <w:rFonts w:cs="Calibri"/>
          <w:sz w:val="20"/>
          <w:lang w:val="en-GB"/>
        </w:rPr>
        <w:t>Reidsma</w:t>
      </w:r>
      <w:proofErr w:type="spellEnd"/>
      <w:r w:rsidRPr="00290964">
        <w:rPr>
          <w:rFonts w:cs="Calibri"/>
          <w:sz w:val="20"/>
          <w:lang w:val="en-GB"/>
        </w:rPr>
        <w:t xml:space="preserve">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6CC97500" w14:textId="77777777" w:rsidR="00290964" w:rsidRPr="00290964" w:rsidRDefault="00290964" w:rsidP="00290964">
      <w:pPr>
        <w:pStyle w:val="Bibliography"/>
        <w:rPr>
          <w:rFonts w:cs="Calibri"/>
          <w:sz w:val="20"/>
          <w:lang w:val="en-GB"/>
        </w:rPr>
      </w:pPr>
      <w:r w:rsidRPr="00290964">
        <w:rPr>
          <w:rFonts w:cs="Calibri"/>
          <w:sz w:val="20"/>
          <w:lang w:val="en-GB"/>
        </w:rPr>
        <w:t xml:space="preserve">26. </w:t>
      </w:r>
      <w:r w:rsidRPr="00290964">
        <w:rPr>
          <w:rFonts w:cs="Calibri"/>
          <w:sz w:val="20"/>
          <w:lang w:val="en-GB"/>
        </w:rPr>
        <w:tab/>
      </w:r>
      <w:proofErr w:type="spellStart"/>
      <w:r w:rsidRPr="00290964">
        <w:rPr>
          <w:rFonts w:cs="Calibri"/>
          <w:sz w:val="20"/>
          <w:lang w:val="en-GB"/>
        </w:rPr>
        <w:t>Charisi</w:t>
      </w:r>
      <w:proofErr w:type="spellEnd"/>
      <w:r w:rsidRPr="00290964">
        <w:rPr>
          <w:rFonts w:cs="Calibri"/>
          <w:sz w:val="20"/>
          <w:lang w:val="en-GB"/>
        </w:rPr>
        <w:t xml:space="preserve"> V, Gomez E, </w:t>
      </w:r>
      <w:proofErr w:type="spellStart"/>
      <w:r w:rsidRPr="00290964">
        <w:rPr>
          <w:rFonts w:cs="Calibri"/>
          <w:sz w:val="20"/>
          <w:lang w:val="en-GB"/>
        </w:rPr>
        <w:t>Mier</w:t>
      </w:r>
      <w:proofErr w:type="spellEnd"/>
      <w:r w:rsidRPr="00290964">
        <w:rPr>
          <w:rFonts w:cs="Calibri"/>
          <w:sz w:val="20"/>
          <w:lang w:val="en-GB"/>
        </w:rPr>
        <w:t xml:space="preserve"> G, Merino L, Gomez R. Child-Robot Collaborative Problem-Solving and the Importance of Child’s Voluntary Interaction: A Developmental Perspective. Front Robot AI [Internet]. 2020 [cited 2020 Mar 26];7. Available from: https://www.frontiersin.org/articles/10.3389/frobt.2020.00015/full</w:t>
      </w:r>
    </w:p>
    <w:p w14:paraId="079A7DC2" w14:textId="77777777" w:rsidR="00290964" w:rsidRPr="00290964" w:rsidRDefault="00290964" w:rsidP="00290964">
      <w:pPr>
        <w:pStyle w:val="Bibliography"/>
        <w:rPr>
          <w:rFonts w:cs="Calibri"/>
          <w:sz w:val="20"/>
          <w:lang w:val="en-GB"/>
        </w:rPr>
      </w:pPr>
      <w:r w:rsidRPr="00290964">
        <w:rPr>
          <w:rFonts w:cs="Calibri"/>
          <w:sz w:val="20"/>
          <w:lang w:val="en-GB"/>
        </w:rPr>
        <w:t xml:space="preserve">27. </w:t>
      </w:r>
      <w:r w:rsidRPr="00290964">
        <w:rPr>
          <w:rFonts w:cs="Calibri"/>
          <w:sz w:val="20"/>
          <w:lang w:val="en-GB"/>
        </w:rPr>
        <w:tab/>
        <w:t xml:space="preserve">Chandra S, Alves-Oliveira P, </w:t>
      </w:r>
      <w:proofErr w:type="spellStart"/>
      <w:r w:rsidRPr="00290964">
        <w:rPr>
          <w:rFonts w:cs="Calibri"/>
          <w:sz w:val="20"/>
          <w:lang w:val="en-GB"/>
        </w:rPr>
        <w:t>Lemaignan</w:t>
      </w:r>
      <w:proofErr w:type="spellEnd"/>
      <w:r w:rsidRPr="00290964">
        <w:rPr>
          <w:rFonts w:cs="Calibri"/>
          <w:sz w:val="20"/>
          <w:lang w:val="en-GB"/>
        </w:rPr>
        <w:t xml:space="preserve"> S, </w:t>
      </w:r>
      <w:proofErr w:type="spellStart"/>
      <w:r w:rsidRPr="00290964">
        <w:rPr>
          <w:rFonts w:cs="Calibri"/>
          <w:sz w:val="20"/>
          <w:lang w:val="en-GB"/>
        </w:rPr>
        <w:t>Sequeira</w:t>
      </w:r>
      <w:proofErr w:type="spellEnd"/>
      <w:r w:rsidRPr="00290964">
        <w:rPr>
          <w:rFonts w:cs="Calibri"/>
          <w:sz w:val="20"/>
          <w:lang w:val="en-GB"/>
        </w:rPr>
        <w:t xml:space="preserve"> P, Paiva A, </w:t>
      </w:r>
      <w:proofErr w:type="spellStart"/>
      <w:r w:rsidRPr="00290964">
        <w:rPr>
          <w:rFonts w:cs="Calibri"/>
          <w:sz w:val="20"/>
          <w:lang w:val="en-GB"/>
        </w:rPr>
        <w:t>Dillenbourg</w:t>
      </w:r>
      <w:proofErr w:type="spellEnd"/>
      <w:r w:rsidRPr="00290964">
        <w:rPr>
          <w:rFonts w:cs="Calibri"/>
          <w:sz w:val="20"/>
          <w:lang w:val="en-GB"/>
        </w:rPr>
        <w:t xml:space="preserve"> P. Children’s peer assessment and self-disclosure in the presence of an educational robot. In: 2016 25th IEEE International Symposium on Robot and Human Interactive Communication (RO-MAN). 2016. p. 539–44. </w:t>
      </w:r>
    </w:p>
    <w:p w14:paraId="4CD73F96" w14:textId="77777777" w:rsidR="00290964" w:rsidRPr="00290964" w:rsidRDefault="00290964" w:rsidP="00290964">
      <w:pPr>
        <w:pStyle w:val="Bibliography"/>
        <w:rPr>
          <w:rFonts w:cs="Calibri"/>
          <w:sz w:val="20"/>
          <w:lang w:val="en-GB"/>
        </w:rPr>
      </w:pPr>
      <w:r w:rsidRPr="00290964">
        <w:rPr>
          <w:rFonts w:cs="Calibri"/>
          <w:sz w:val="20"/>
          <w:lang w:val="en-GB"/>
        </w:rPr>
        <w:t xml:space="preserve">28. </w:t>
      </w:r>
      <w:r w:rsidRPr="00290964">
        <w:rPr>
          <w:rFonts w:cs="Calibri"/>
          <w:sz w:val="20"/>
          <w:lang w:val="en-GB"/>
        </w:rPr>
        <w:tab/>
        <w:t xml:space="preserve">Michaelis JE, </w:t>
      </w:r>
      <w:proofErr w:type="spellStart"/>
      <w:r w:rsidRPr="00290964">
        <w:rPr>
          <w:rFonts w:cs="Calibri"/>
          <w:sz w:val="20"/>
          <w:lang w:val="en-GB"/>
        </w:rPr>
        <w:t>Mutlu</w:t>
      </w:r>
      <w:proofErr w:type="spellEnd"/>
      <w:r w:rsidRPr="00290964">
        <w:rPr>
          <w:rFonts w:cs="Calibri"/>
          <w:sz w:val="20"/>
          <w:lang w:val="en-GB"/>
        </w:rPr>
        <w:t xml:space="preserve"> B. Reading socially: Transforming the in-home reading experience with a learning-companion robot. Sci Robot [Internet]. 2018 Aug 22 [cited 2020 Mar 19];3(21). Available from: https://robotics.sciencemag.org/content/3/21/eaat5999</w:t>
      </w:r>
    </w:p>
    <w:p w14:paraId="78AF3B99" w14:textId="77777777" w:rsidR="00290964" w:rsidRPr="00290964" w:rsidRDefault="00290964" w:rsidP="00290964">
      <w:pPr>
        <w:pStyle w:val="Bibliography"/>
        <w:rPr>
          <w:rFonts w:cs="Calibri"/>
          <w:sz w:val="20"/>
          <w:lang w:val="en-GB"/>
        </w:rPr>
      </w:pPr>
      <w:r w:rsidRPr="00290964">
        <w:rPr>
          <w:rFonts w:cs="Calibri"/>
          <w:sz w:val="20"/>
          <w:lang w:val="en-GB"/>
        </w:rPr>
        <w:t xml:space="preserve">29. </w:t>
      </w:r>
      <w:r w:rsidRPr="00290964">
        <w:rPr>
          <w:rFonts w:cs="Calibri"/>
          <w:sz w:val="20"/>
          <w:lang w:val="en-GB"/>
        </w:rPr>
        <w:tab/>
        <w:t>Reich-</w:t>
      </w:r>
      <w:proofErr w:type="spellStart"/>
      <w:r w:rsidRPr="00290964">
        <w:rPr>
          <w:rFonts w:cs="Calibri"/>
          <w:sz w:val="20"/>
          <w:lang w:val="en-GB"/>
        </w:rPr>
        <w:t>Stiebert</w:t>
      </w:r>
      <w:proofErr w:type="spellEnd"/>
      <w:r w:rsidRPr="00290964">
        <w:rPr>
          <w:rFonts w:cs="Calibri"/>
          <w:sz w:val="20"/>
          <w:lang w:val="en-GB"/>
        </w:rPr>
        <w:t xml:space="preserve"> N, </w:t>
      </w:r>
      <w:proofErr w:type="spellStart"/>
      <w:r w:rsidRPr="00290964">
        <w:rPr>
          <w:rFonts w:cs="Calibri"/>
          <w:sz w:val="20"/>
          <w:lang w:val="en-GB"/>
        </w:rPr>
        <w:t>Eyssel</w:t>
      </w:r>
      <w:proofErr w:type="spellEnd"/>
      <w:r w:rsidRPr="00290964">
        <w:rPr>
          <w:rFonts w:cs="Calibri"/>
          <w:sz w:val="20"/>
          <w:lang w:val="en-GB"/>
        </w:rPr>
        <w:t xml:space="preserve"> F. (</w:t>
      </w:r>
      <w:proofErr w:type="spellStart"/>
      <w:r w:rsidRPr="00290964">
        <w:rPr>
          <w:rFonts w:cs="Calibri"/>
          <w:sz w:val="20"/>
          <w:lang w:val="en-GB"/>
        </w:rPr>
        <w:t>Ir</w:t>
      </w:r>
      <w:proofErr w:type="spellEnd"/>
      <w:r w:rsidRPr="00290964">
        <w:rPr>
          <w:rFonts w:cs="Calibri"/>
          <w:sz w:val="20"/>
          <w:lang w:val="en-GB"/>
        </w:rPr>
        <w:t>)relevance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758E622D" w14:textId="77777777" w:rsidR="00290964" w:rsidRPr="00290964" w:rsidRDefault="00290964" w:rsidP="00290964">
      <w:pPr>
        <w:pStyle w:val="Bibliography"/>
        <w:rPr>
          <w:rFonts w:cs="Calibri"/>
          <w:sz w:val="20"/>
          <w:lang w:val="en-GB"/>
        </w:rPr>
      </w:pPr>
      <w:r w:rsidRPr="00290964">
        <w:rPr>
          <w:rFonts w:cs="Calibri"/>
          <w:sz w:val="20"/>
          <w:lang w:val="en-GB"/>
        </w:rPr>
        <w:t xml:space="preserve">30. </w:t>
      </w:r>
      <w:r w:rsidRPr="00290964">
        <w:rPr>
          <w:rFonts w:cs="Calibri"/>
          <w:sz w:val="20"/>
          <w:lang w:val="en-GB"/>
        </w:rPr>
        <w:tab/>
      </w:r>
      <w:proofErr w:type="spellStart"/>
      <w:r w:rsidRPr="00290964">
        <w:rPr>
          <w:rFonts w:cs="Calibri"/>
          <w:sz w:val="20"/>
          <w:lang w:val="en-GB"/>
        </w:rPr>
        <w:t>Kose</w:t>
      </w:r>
      <w:proofErr w:type="spellEnd"/>
      <w:r w:rsidRPr="00290964">
        <w:rPr>
          <w:rFonts w:cs="Calibri"/>
          <w:sz w:val="20"/>
          <w:lang w:val="en-GB"/>
        </w:rPr>
        <w:t xml:space="preserve"> H, </w:t>
      </w:r>
      <w:proofErr w:type="spellStart"/>
      <w:r w:rsidRPr="00290964">
        <w:rPr>
          <w:rFonts w:cs="Calibri"/>
          <w:sz w:val="20"/>
          <w:lang w:val="en-GB"/>
        </w:rPr>
        <w:t>Akalin</w:t>
      </w:r>
      <w:proofErr w:type="spellEnd"/>
      <w:r w:rsidRPr="00290964">
        <w:rPr>
          <w:rFonts w:cs="Calibri"/>
          <w:sz w:val="20"/>
          <w:lang w:val="en-GB"/>
        </w:rPr>
        <w:t xml:space="preserve"> N, </w:t>
      </w:r>
      <w:proofErr w:type="spellStart"/>
      <w:r w:rsidRPr="00290964">
        <w:rPr>
          <w:rFonts w:cs="Calibri"/>
          <w:sz w:val="20"/>
          <w:lang w:val="en-GB"/>
        </w:rPr>
        <w:t>Uluer</w:t>
      </w:r>
      <w:proofErr w:type="spellEnd"/>
      <w:r w:rsidRPr="00290964">
        <w:rPr>
          <w:rFonts w:cs="Calibri"/>
          <w:sz w:val="20"/>
          <w:lang w:val="en-GB"/>
        </w:rPr>
        <w:t xml:space="preserve"> P. Socially Interactive Robotic Platforms as Sign Language Tutors. Int J Humanoid Robot. 2014 Mar 1;11(01):1450003. </w:t>
      </w:r>
    </w:p>
    <w:p w14:paraId="72595374" w14:textId="77777777" w:rsidR="00290964" w:rsidRPr="00290964" w:rsidRDefault="00290964" w:rsidP="00290964">
      <w:pPr>
        <w:pStyle w:val="Bibliography"/>
        <w:rPr>
          <w:rFonts w:cs="Calibri"/>
          <w:sz w:val="20"/>
          <w:lang w:val="en-GB"/>
        </w:rPr>
      </w:pPr>
      <w:r w:rsidRPr="00290964">
        <w:rPr>
          <w:rFonts w:cs="Calibri"/>
          <w:sz w:val="20"/>
          <w:lang w:val="en-GB"/>
        </w:rPr>
        <w:t xml:space="preserve">31. </w:t>
      </w:r>
      <w:r w:rsidRPr="00290964">
        <w:rPr>
          <w:rFonts w:cs="Calibri"/>
          <w:sz w:val="20"/>
          <w:lang w:val="en-GB"/>
        </w:rPr>
        <w:tab/>
        <w:t xml:space="preserve">Park HW, </w:t>
      </w:r>
      <w:proofErr w:type="spellStart"/>
      <w:r w:rsidRPr="00290964">
        <w:rPr>
          <w:rFonts w:cs="Calibri"/>
          <w:sz w:val="20"/>
          <w:lang w:val="en-GB"/>
        </w:rPr>
        <w:t>Coogle</w:t>
      </w:r>
      <w:proofErr w:type="spellEnd"/>
      <w:r w:rsidRPr="00290964">
        <w:rPr>
          <w:rFonts w:cs="Calibri"/>
          <w:sz w:val="20"/>
          <w:lang w:val="en-GB"/>
        </w:rPr>
        <w:t xml:space="preserve"> RA, Howard A. Using a shared tablet workspace for interactive demonstrations during human-robot learning scenarios. In: 2014 IEEE International Conference on Robotics and Automation (ICRA). 2014. p. 2713–9. </w:t>
      </w:r>
    </w:p>
    <w:p w14:paraId="67E373C3" w14:textId="77777777" w:rsidR="00290964" w:rsidRPr="00290964" w:rsidRDefault="00290964" w:rsidP="00290964">
      <w:pPr>
        <w:pStyle w:val="Bibliography"/>
        <w:rPr>
          <w:rFonts w:cs="Calibri"/>
          <w:sz w:val="20"/>
          <w:lang w:val="en-GB"/>
        </w:rPr>
      </w:pPr>
      <w:r w:rsidRPr="00290964">
        <w:rPr>
          <w:rFonts w:cs="Calibri"/>
          <w:sz w:val="20"/>
          <w:lang w:val="fr-FR"/>
        </w:rPr>
        <w:t xml:space="preserve">32. </w:t>
      </w:r>
      <w:r w:rsidRPr="00290964">
        <w:rPr>
          <w:rFonts w:cs="Calibri"/>
          <w:sz w:val="20"/>
          <w:lang w:val="fr-FR"/>
        </w:rPr>
        <w:tab/>
        <w:t xml:space="preserve">Kennedy J, </w:t>
      </w:r>
      <w:proofErr w:type="spellStart"/>
      <w:r w:rsidRPr="00290964">
        <w:rPr>
          <w:rFonts w:cs="Calibri"/>
          <w:sz w:val="20"/>
          <w:lang w:val="fr-FR"/>
        </w:rPr>
        <w:t>Lemaignan</w:t>
      </w:r>
      <w:proofErr w:type="spellEnd"/>
      <w:r w:rsidRPr="00290964">
        <w:rPr>
          <w:rFonts w:cs="Calibri"/>
          <w:sz w:val="20"/>
          <w:lang w:val="fr-FR"/>
        </w:rPr>
        <w:t xml:space="preserve"> S, </w:t>
      </w:r>
      <w:proofErr w:type="spellStart"/>
      <w:r w:rsidRPr="00290964">
        <w:rPr>
          <w:rFonts w:cs="Calibri"/>
          <w:sz w:val="20"/>
          <w:lang w:val="fr-FR"/>
        </w:rPr>
        <w:t>Montassier</w:t>
      </w:r>
      <w:proofErr w:type="spellEnd"/>
      <w:r w:rsidRPr="00290964">
        <w:rPr>
          <w:rFonts w:cs="Calibri"/>
          <w:sz w:val="20"/>
          <w:lang w:val="fr-FR"/>
        </w:rPr>
        <w:t xml:space="preserve"> C, </w:t>
      </w:r>
      <w:proofErr w:type="spellStart"/>
      <w:r w:rsidRPr="00290964">
        <w:rPr>
          <w:rFonts w:cs="Calibri"/>
          <w:sz w:val="20"/>
          <w:lang w:val="fr-FR"/>
        </w:rPr>
        <w:t>Lavalade</w:t>
      </w:r>
      <w:proofErr w:type="spellEnd"/>
      <w:r w:rsidRPr="00290964">
        <w:rPr>
          <w:rFonts w:cs="Calibri"/>
          <w:sz w:val="20"/>
          <w:lang w:val="fr-FR"/>
        </w:rPr>
        <w:t xml:space="preserve"> P, </w:t>
      </w:r>
      <w:proofErr w:type="spellStart"/>
      <w:r w:rsidRPr="00290964">
        <w:rPr>
          <w:rFonts w:cs="Calibri"/>
          <w:sz w:val="20"/>
          <w:lang w:val="fr-FR"/>
        </w:rPr>
        <w:t>Irfan</w:t>
      </w:r>
      <w:proofErr w:type="spellEnd"/>
      <w:r w:rsidRPr="00290964">
        <w:rPr>
          <w:rFonts w:cs="Calibri"/>
          <w:sz w:val="20"/>
          <w:lang w:val="fr-FR"/>
        </w:rPr>
        <w:t xml:space="preserve"> B, </w:t>
      </w:r>
      <w:proofErr w:type="spellStart"/>
      <w:r w:rsidRPr="00290964">
        <w:rPr>
          <w:rFonts w:cs="Calibri"/>
          <w:sz w:val="20"/>
          <w:lang w:val="fr-FR"/>
        </w:rPr>
        <w:t>Papadopoulos</w:t>
      </w:r>
      <w:proofErr w:type="spellEnd"/>
      <w:r w:rsidRPr="00290964">
        <w:rPr>
          <w:rFonts w:cs="Calibri"/>
          <w:sz w:val="20"/>
          <w:lang w:val="fr-FR"/>
        </w:rPr>
        <w:t xml:space="preserve"> F, et al. </w:t>
      </w:r>
      <w:r w:rsidRPr="00290964">
        <w:rPr>
          <w:rFonts w:cs="Calibri"/>
          <w:sz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1BDCEBF7" w14:textId="77777777" w:rsidR="00290964" w:rsidRPr="00290964" w:rsidRDefault="00290964" w:rsidP="00290964">
      <w:pPr>
        <w:pStyle w:val="Bibliography"/>
        <w:rPr>
          <w:rFonts w:cs="Calibri"/>
          <w:sz w:val="20"/>
          <w:lang w:val="en-GB"/>
        </w:rPr>
      </w:pPr>
      <w:r w:rsidRPr="00290964">
        <w:rPr>
          <w:rFonts w:cs="Calibri"/>
          <w:sz w:val="20"/>
          <w:lang w:val="en-GB"/>
        </w:rPr>
        <w:t xml:space="preserve">33. </w:t>
      </w:r>
      <w:r w:rsidRPr="00290964">
        <w:rPr>
          <w:rFonts w:cs="Calibri"/>
          <w:sz w:val="20"/>
          <w:lang w:val="en-GB"/>
        </w:rPr>
        <w:tab/>
      </w:r>
      <w:proofErr w:type="spellStart"/>
      <w:r w:rsidRPr="00290964">
        <w:rPr>
          <w:rFonts w:cs="Calibri"/>
          <w:sz w:val="20"/>
          <w:lang w:val="en-GB"/>
        </w:rPr>
        <w:t>Thomaz</w:t>
      </w:r>
      <w:proofErr w:type="spellEnd"/>
      <w:r w:rsidRPr="00290964">
        <w:rPr>
          <w:rFonts w:cs="Calibri"/>
          <w:sz w:val="20"/>
          <w:lang w:val="en-GB"/>
        </w:rPr>
        <w:t xml:space="preserve"> A, Hoffman G, </w:t>
      </w:r>
      <w:proofErr w:type="spellStart"/>
      <w:r w:rsidRPr="00290964">
        <w:rPr>
          <w:rFonts w:cs="Calibri"/>
          <w:sz w:val="20"/>
          <w:lang w:val="en-GB"/>
        </w:rPr>
        <w:t>Cakmak</w:t>
      </w:r>
      <w:proofErr w:type="spellEnd"/>
      <w:r w:rsidRPr="00290964">
        <w:rPr>
          <w:rFonts w:cs="Calibri"/>
          <w:sz w:val="20"/>
          <w:lang w:val="en-GB"/>
        </w:rPr>
        <w:t xml:space="preserve"> M. Computational Human-Robot Interaction. Found Trends Robot. 2016;4(2–3):104–223. </w:t>
      </w:r>
    </w:p>
    <w:p w14:paraId="05551A55" w14:textId="77777777" w:rsidR="00290964" w:rsidRPr="00290964" w:rsidRDefault="00290964" w:rsidP="00290964">
      <w:pPr>
        <w:pStyle w:val="Bibliography"/>
        <w:rPr>
          <w:rFonts w:cs="Calibri"/>
          <w:sz w:val="20"/>
          <w:lang w:val="en-GB"/>
        </w:rPr>
      </w:pPr>
      <w:r w:rsidRPr="00290964">
        <w:rPr>
          <w:rFonts w:cs="Calibri"/>
          <w:sz w:val="20"/>
          <w:lang w:val="en-GB"/>
        </w:rPr>
        <w:t xml:space="preserve">34. </w:t>
      </w:r>
      <w:r w:rsidRPr="00290964">
        <w:rPr>
          <w:rFonts w:cs="Calibri"/>
          <w:sz w:val="20"/>
          <w:lang w:val="en-GB"/>
        </w:rPr>
        <w:tab/>
      </w:r>
      <w:proofErr w:type="spellStart"/>
      <w:r w:rsidRPr="00290964">
        <w:rPr>
          <w:rFonts w:cs="Calibri"/>
          <w:sz w:val="20"/>
          <w:lang w:val="en-GB"/>
        </w:rPr>
        <w:t>Clow</w:t>
      </w:r>
      <w:proofErr w:type="spellEnd"/>
      <w:r w:rsidRPr="00290964">
        <w:rPr>
          <w:rFonts w:cs="Calibri"/>
          <w:sz w:val="20"/>
          <w:lang w:val="en-GB"/>
        </w:rPr>
        <w:t xml:space="preserve">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2CDFD9D0" w14:textId="77777777" w:rsidR="00290964" w:rsidRPr="00290964" w:rsidRDefault="00290964" w:rsidP="00290964">
      <w:pPr>
        <w:pStyle w:val="Bibliography"/>
        <w:rPr>
          <w:rFonts w:cs="Calibri"/>
          <w:sz w:val="20"/>
          <w:lang w:val="en-GB"/>
        </w:rPr>
      </w:pPr>
      <w:r w:rsidRPr="00290964">
        <w:rPr>
          <w:rFonts w:cs="Calibri"/>
          <w:sz w:val="20"/>
          <w:lang w:val="en-GB"/>
        </w:rPr>
        <w:t xml:space="preserve">35. </w:t>
      </w:r>
      <w:r w:rsidRPr="00290964">
        <w:rPr>
          <w:rFonts w:cs="Calibri"/>
          <w:sz w:val="20"/>
          <w:lang w:val="en-GB"/>
        </w:rPr>
        <w:tab/>
        <w:t xml:space="preserve">Siemens G. Learning Analytics: The Emergence of a Discipline. Am </w:t>
      </w:r>
      <w:proofErr w:type="spellStart"/>
      <w:r w:rsidRPr="00290964">
        <w:rPr>
          <w:rFonts w:cs="Calibri"/>
          <w:sz w:val="20"/>
          <w:lang w:val="en-GB"/>
        </w:rPr>
        <w:t>Behav</w:t>
      </w:r>
      <w:proofErr w:type="spellEnd"/>
      <w:r w:rsidRPr="00290964">
        <w:rPr>
          <w:rFonts w:cs="Calibri"/>
          <w:sz w:val="20"/>
          <w:lang w:val="en-GB"/>
        </w:rPr>
        <w:t xml:space="preserve"> Sci. 2013 Oct 1;57(10):1380–400. </w:t>
      </w:r>
    </w:p>
    <w:p w14:paraId="22B3DD7A" w14:textId="77777777" w:rsidR="00290964" w:rsidRPr="00290964" w:rsidRDefault="00290964" w:rsidP="00290964">
      <w:pPr>
        <w:pStyle w:val="Bibliography"/>
        <w:rPr>
          <w:rFonts w:cs="Calibri"/>
          <w:sz w:val="20"/>
          <w:lang w:val="en-GB"/>
        </w:rPr>
      </w:pPr>
      <w:r w:rsidRPr="00290964">
        <w:rPr>
          <w:rFonts w:cs="Calibri"/>
          <w:sz w:val="20"/>
          <w:lang w:val="en-GB"/>
        </w:rPr>
        <w:t xml:space="preserve">36. </w:t>
      </w:r>
      <w:r w:rsidRPr="00290964">
        <w:rPr>
          <w:rFonts w:cs="Calibri"/>
          <w:sz w:val="20"/>
          <w:lang w:val="en-GB"/>
        </w:rPr>
        <w:tab/>
      </w:r>
      <w:proofErr w:type="spellStart"/>
      <w:r w:rsidRPr="00290964">
        <w:rPr>
          <w:rFonts w:cs="Calibri"/>
          <w:sz w:val="20"/>
          <w:lang w:val="en-GB"/>
        </w:rPr>
        <w:t>Papamitsiou</w:t>
      </w:r>
      <w:proofErr w:type="spellEnd"/>
      <w:r w:rsidRPr="00290964">
        <w:rPr>
          <w:rFonts w:cs="Calibri"/>
          <w:sz w:val="20"/>
          <w:lang w:val="en-GB"/>
        </w:rPr>
        <w:t xml:space="preserve"> Z, Economides AA. Learning Analytics and Educational Data Mining in Practice: A Systematic Literature Review of Empirical Evidence. J </w:t>
      </w:r>
      <w:proofErr w:type="spellStart"/>
      <w:r w:rsidRPr="00290964">
        <w:rPr>
          <w:rFonts w:cs="Calibri"/>
          <w:sz w:val="20"/>
          <w:lang w:val="en-GB"/>
        </w:rPr>
        <w:t>Educ</w:t>
      </w:r>
      <w:proofErr w:type="spellEnd"/>
      <w:r w:rsidRPr="00290964">
        <w:rPr>
          <w:rFonts w:cs="Calibri"/>
          <w:sz w:val="20"/>
          <w:lang w:val="en-GB"/>
        </w:rPr>
        <w:t xml:space="preserve"> </w:t>
      </w:r>
      <w:proofErr w:type="spellStart"/>
      <w:r w:rsidRPr="00290964">
        <w:rPr>
          <w:rFonts w:cs="Calibri"/>
          <w:sz w:val="20"/>
          <w:lang w:val="en-GB"/>
        </w:rPr>
        <w:t>Technol</w:t>
      </w:r>
      <w:proofErr w:type="spellEnd"/>
      <w:r w:rsidRPr="00290964">
        <w:rPr>
          <w:rFonts w:cs="Calibri"/>
          <w:sz w:val="20"/>
          <w:lang w:val="en-GB"/>
        </w:rPr>
        <w:t xml:space="preserve"> Soc. 2014;17(4):49–64. </w:t>
      </w:r>
    </w:p>
    <w:p w14:paraId="69444DC9" w14:textId="77777777" w:rsidR="00290964" w:rsidRPr="00290964" w:rsidRDefault="00290964" w:rsidP="00290964">
      <w:pPr>
        <w:pStyle w:val="Bibliography"/>
        <w:rPr>
          <w:rFonts w:cs="Calibri"/>
          <w:sz w:val="20"/>
          <w:lang w:val="en-GB"/>
        </w:rPr>
      </w:pPr>
      <w:r w:rsidRPr="00290964">
        <w:rPr>
          <w:rFonts w:cs="Calibri"/>
          <w:sz w:val="20"/>
          <w:lang w:val="en-GB"/>
        </w:rPr>
        <w:t xml:space="preserve">37. </w:t>
      </w:r>
      <w:r w:rsidRPr="00290964">
        <w:rPr>
          <w:rFonts w:cs="Calibri"/>
          <w:sz w:val="20"/>
          <w:lang w:val="en-GB"/>
        </w:rPr>
        <w:tab/>
        <w:t xml:space="preserve">Nasir J, Norman U, Johal W, Olsen JK, </w:t>
      </w:r>
      <w:proofErr w:type="spellStart"/>
      <w:r w:rsidRPr="00290964">
        <w:rPr>
          <w:rFonts w:cs="Calibri"/>
          <w:sz w:val="20"/>
          <w:lang w:val="en-GB"/>
        </w:rPr>
        <w:t>Shahmoradi</w:t>
      </w:r>
      <w:proofErr w:type="spellEnd"/>
      <w:r w:rsidRPr="00290964">
        <w:rPr>
          <w:rFonts w:cs="Calibri"/>
          <w:sz w:val="20"/>
          <w:lang w:val="en-GB"/>
        </w:rPr>
        <w:t xml:space="preserve"> S, </w:t>
      </w:r>
      <w:proofErr w:type="spellStart"/>
      <w:r w:rsidRPr="00290964">
        <w:rPr>
          <w:rFonts w:cs="Calibri"/>
          <w:sz w:val="20"/>
          <w:lang w:val="en-GB"/>
        </w:rPr>
        <w:t>Dillenbourg</w:t>
      </w:r>
      <w:proofErr w:type="spellEnd"/>
      <w:r w:rsidRPr="00290964">
        <w:rPr>
          <w:rFonts w:cs="Calibri"/>
          <w:sz w:val="20"/>
          <w:lang w:val="en-GB"/>
        </w:rPr>
        <w:t xml:space="preserve"> P. Robot Analytics: What Do Human-Robot Interaction Traces Tell Us About Learning? In: 2019 28th IEEE International Conference on Robot and Human Interactive Communication (RO-MAN). IEEE; 2019. p. 1–7. </w:t>
      </w:r>
    </w:p>
    <w:p w14:paraId="7C690842" w14:textId="77777777" w:rsidR="00290964" w:rsidRPr="00290964" w:rsidRDefault="00290964" w:rsidP="00290964">
      <w:pPr>
        <w:pStyle w:val="Bibliography"/>
        <w:rPr>
          <w:rFonts w:cs="Calibri"/>
          <w:sz w:val="20"/>
          <w:lang w:val="en-GB"/>
        </w:rPr>
      </w:pPr>
      <w:r w:rsidRPr="00290964">
        <w:rPr>
          <w:rFonts w:cs="Calibri"/>
          <w:sz w:val="20"/>
          <w:lang w:val="en-GB"/>
        </w:rPr>
        <w:t xml:space="preserve">38. </w:t>
      </w:r>
      <w:r w:rsidRPr="00290964">
        <w:rPr>
          <w:rFonts w:cs="Calibri"/>
          <w:sz w:val="20"/>
          <w:lang w:val="en-GB"/>
        </w:rPr>
        <w:tab/>
      </w:r>
      <w:proofErr w:type="spellStart"/>
      <w:r w:rsidRPr="00290964">
        <w:rPr>
          <w:rFonts w:cs="Calibri"/>
          <w:sz w:val="20"/>
          <w:lang w:val="en-GB"/>
        </w:rPr>
        <w:t>Westlund</w:t>
      </w:r>
      <w:proofErr w:type="spellEnd"/>
      <w:r w:rsidRPr="00290964">
        <w:rPr>
          <w:rFonts w:cs="Calibri"/>
          <w:sz w:val="20"/>
          <w:lang w:val="en-GB"/>
        </w:rPr>
        <w:t xml:space="preserve"> JMK, Dickens L, </w:t>
      </w:r>
      <w:proofErr w:type="spellStart"/>
      <w:r w:rsidRPr="00290964">
        <w:rPr>
          <w:rFonts w:cs="Calibri"/>
          <w:sz w:val="20"/>
          <w:lang w:val="en-GB"/>
        </w:rPr>
        <w:t>Jeong</w:t>
      </w:r>
      <w:proofErr w:type="spellEnd"/>
      <w:r w:rsidRPr="00290964">
        <w:rPr>
          <w:rFonts w:cs="Calibri"/>
          <w:sz w:val="20"/>
          <w:lang w:val="en-GB"/>
        </w:rPr>
        <w:t xml:space="preserve"> S, Harris PL, </w:t>
      </w:r>
      <w:proofErr w:type="spellStart"/>
      <w:r w:rsidRPr="00290964">
        <w:rPr>
          <w:rFonts w:cs="Calibri"/>
          <w:sz w:val="20"/>
          <w:lang w:val="en-GB"/>
        </w:rPr>
        <w:t>DeSteno</w:t>
      </w:r>
      <w:proofErr w:type="spellEnd"/>
      <w:r w:rsidRPr="00290964">
        <w:rPr>
          <w:rFonts w:cs="Calibri"/>
          <w:sz w:val="20"/>
          <w:lang w:val="en-GB"/>
        </w:rPr>
        <w:t xml:space="preserve"> D, Breazeal CL. Children use non-verbal cues to learn new words from robots as well as people. Int J Child-</w:t>
      </w:r>
      <w:proofErr w:type="spellStart"/>
      <w:r w:rsidRPr="00290964">
        <w:rPr>
          <w:rFonts w:cs="Calibri"/>
          <w:sz w:val="20"/>
          <w:lang w:val="en-GB"/>
        </w:rPr>
        <w:t>Comput</w:t>
      </w:r>
      <w:proofErr w:type="spellEnd"/>
      <w:r w:rsidRPr="00290964">
        <w:rPr>
          <w:rFonts w:cs="Calibri"/>
          <w:sz w:val="20"/>
          <w:lang w:val="en-GB"/>
        </w:rPr>
        <w:t xml:space="preserve"> Interact. 2017 Jul </w:t>
      </w:r>
      <w:proofErr w:type="gramStart"/>
      <w:r w:rsidRPr="00290964">
        <w:rPr>
          <w:rFonts w:cs="Calibri"/>
          <w:sz w:val="20"/>
          <w:lang w:val="en-GB"/>
        </w:rPr>
        <w:t>1;13:1</w:t>
      </w:r>
      <w:proofErr w:type="gramEnd"/>
      <w:r w:rsidRPr="00290964">
        <w:rPr>
          <w:rFonts w:cs="Calibri"/>
          <w:sz w:val="20"/>
          <w:lang w:val="en-GB"/>
        </w:rPr>
        <w:t xml:space="preserve">–9. </w:t>
      </w:r>
    </w:p>
    <w:p w14:paraId="646ECFEC" w14:textId="77777777" w:rsidR="00290964" w:rsidRPr="00290964" w:rsidRDefault="00290964" w:rsidP="00290964">
      <w:pPr>
        <w:pStyle w:val="Bibliography"/>
        <w:rPr>
          <w:rFonts w:cs="Calibri"/>
          <w:sz w:val="20"/>
          <w:lang w:val="en-GB"/>
        </w:rPr>
      </w:pPr>
      <w:r w:rsidRPr="00290964">
        <w:rPr>
          <w:rFonts w:cs="Calibri"/>
          <w:sz w:val="20"/>
          <w:lang w:val="en-GB"/>
        </w:rPr>
        <w:t xml:space="preserve">39. </w:t>
      </w:r>
      <w:r w:rsidRPr="00290964">
        <w:rPr>
          <w:rFonts w:cs="Calibri"/>
          <w:sz w:val="20"/>
          <w:lang w:val="en-GB"/>
        </w:rPr>
        <w:tab/>
        <w:t xml:space="preserve">Jacq A, </w:t>
      </w:r>
      <w:proofErr w:type="spellStart"/>
      <w:r w:rsidRPr="00290964">
        <w:rPr>
          <w:rFonts w:cs="Calibri"/>
          <w:sz w:val="20"/>
          <w:lang w:val="en-GB"/>
        </w:rPr>
        <w:t>Lemaignan</w:t>
      </w:r>
      <w:proofErr w:type="spellEnd"/>
      <w:r w:rsidRPr="00290964">
        <w:rPr>
          <w:rFonts w:cs="Calibri"/>
          <w:sz w:val="20"/>
          <w:lang w:val="en-GB"/>
        </w:rPr>
        <w:t xml:space="preserve"> S, Garcia F, </w:t>
      </w:r>
      <w:proofErr w:type="spellStart"/>
      <w:r w:rsidRPr="00290964">
        <w:rPr>
          <w:rFonts w:cs="Calibri"/>
          <w:sz w:val="20"/>
          <w:lang w:val="en-GB"/>
        </w:rPr>
        <w:t>Dillenbourg</w:t>
      </w:r>
      <w:proofErr w:type="spellEnd"/>
      <w:r w:rsidRPr="00290964">
        <w:rPr>
          <w:rFonts w:cs="Calibri"/>
          <w:sz w:val="20"/>
          <w:lang w:val="en-GB"/>
        </w:rPr>
        <w:t xml:space="preserve"> P, Paiva A. Building successful long child-robot interactions in a learning context. In: 2016 11th ACM/IEEE International Conference on Human-Robot Interaction (HRI). 2016. p. 239–46. </w:t>
      </w:r>
    </w:p>
    <w:p w14:paraId="0A2B8BFF" w14:textId="77777777" w:rsidR="00290964" w:rsidRPr="00290964" w:rsidRDefault="00290964" w:rsidP="00290964">
      <w:pPr>
        <w:pStyle w:val="Bibliography"/>
        <w:rPr>
          <w:rFonts w:cs="Calibri"/>
          <w:sz w:val="20"/>
          <w:lang w:val="en-GB"/>
        </w:rPr>
      </w:pPr>
      <w:r w:rsidRPr="00290964">
        <w:rPr>
          <w:rFonts w:cs="Calibri"/>
          <w:sz w:val="20"/>
          <w:lang w:val="en-GB"/>
        </w:rPr>
        <w:t xml:space="preserve">40. </w:t>
      </w:r>
      <w:r w:rsidRPr="00290964">
        <w:rPr>
          <w:rFonts w:cs="Calibri"/>
          <w:sz w:val="20"/>
          <w:lang w:val="en-GB"/>
        </w:rPr>
        <w:tab/>
        <w:t xml:space="preserve">Chandra S, </w:t>
      </w:r>
      <w:proofErr w:type="spellStart"/>
      <w:r w:rsidRPr="00290964">
        <w:rPr>
          <w:rFonts w:cs="Calibri"/>
          <w:sz w:val="20"/>
          <w:lang w:val="en-GB"/>
        </w:rPr>
        <w:t>Paradeda</w:t>
      </w:r>
      <w:proofErr w:type="spellEnd"/>
      <w:r w:rsidRPr="00290964">
        <w:rPr>
          <w:rFonts w:cs="Calibri"/>
          <w:sz w:val="20"/>
          <w:lang w:val="en-GB"/>
        </w:rPr>
        <w:t xml:space="preserve"> R, Yin H, </w:t>
      </w:r>
      <w:proofErr w:type="spellStart"/>
      <w:r w:rsidRPr="00290964">
        <w:rPr>
          <w:rFonts w:cs="Calibri"/>
          <w:sz w:val="20"/>
          <w:lang w:val="en-GB"/>
        </w:rPr>
        <w:t>Dillenbourg</w:t>
      </w:r>
      <w:proofErr w:type="spellEnd"/>
      <w:r w:rsidRPr="00290964">
        <w:rPr>
          <w:rFonts w:cs="Calibri"/>
          <w:sz w:val="20"/>
          <w:lang w:val="en-GB"/>
        </w:rPr>
        <w:t xml:space="preserve">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43A66165" w14:textId="77777777" w:rsidR="00290964" w:rsidRPr="00290964" w:rsidRDefault="00290964" w:rsidP="00290964">
      <w:pPr>
        <w:pStyle w:val="Bibliography"/>
        <w:rPr>
          <w:rFonts w:cs="Calibri"/>
          <w:sz w:val="20"/>
          <w:lang w:val="en-GB"/>
        </w:rPr>
      </w:pPr>
      <w:r w:rsidRPr="00290964">
        <w:rPr>
          <w:rFonts w:cs="Calibri"/>
          <w:sz w:val="20"/>
          <w:lang w:val="en-GB"/>
        </w:rPr>
        <w:t xml:space="preserve">41. </w:t>
      </w:r>
      <w:r w:rsidRPr="00290964">
        <w:rPr>
          <w:rFonts w:cs="Calibri"/>
          <w:sz w:val="20"/>
          <w:lang w:val="en-GB"/>
        </w:rPr>
        <w:tab/>
        <w:t xml:space="preserve">Johal W, Jacq A, Paiva A, </w:t>
      </w:r>
      <w:proofErr w:type="spellStart"/>
      <w:r w:rsidRPr="00290964">
        <w:rPr>
          <w:rFonts w:cs="Calibri"/>
          <w:sz w:val="20"/>
          <w:lang w:val="en-GB"/>
        </w:rPr>
        <w:t>Dillenbourg</w:t>
      </w:r>
      <w:proofErr w:type="spellEnd"/>
      <w:r w:rsidRPr="00290964">
        <w:rPr>
          <w:rFonts w:cs="Calibri"/>
          <w:sz w:val="20"/>
          <w:lang w:val="en-GB"/>
        </w:rPr>
        <w:t xml:space="preserve"> P. Child-robot spatial arrangement in a learning by teaching activity. In: 2016 25th IEEE International Symposium on Robot and Human Interactive Communication (RO-MAN). 2016. p. 533–8. </w:t>
      </w:r>
    </w:p>
    <w:p w14:paraId="60F33C87" w14:textId="77777777" w:rsidR="00290964" w:rsidRPr="00290964" w:rsidRDefault="00290964" w:rsidP="00290964">
      <w:pPr>
        <w:pStyle w:val="Bibliography"/>
        <w:rPr>
          <w:rFonts w:cs="Calibri"/>
          <w:sz w:val="20"/>
          <w:lang w:val="en-GB"/>
        </w:rPr>
      </w:pPr>
      <w:r w:rsidRPr="00290964">
        <w:rPr>
          <w:rFonts w:cs="Calibri"/>
          <w:sz w:val="20"/>
          <w:lang w:val="en-GB"/>
        </w:rPr>
        <w:t xml:space="preserve">42. </w:t>
      </w:r>
      <w:r w:rsidRPr="00290964">
        <w:rPr>
          <w:rFonts w:cs="Calibri"/>
          <w:sz w:val="20"/>
          <w:lang w:val="en-GB"/>
        </w:rPr>
        <w:tab/>
        <w:t xml:space="preserve">El </w:t>
      </w:r>
      <w:proofErr w:type="spellStart"/>
      <w:r w:rsidRPr="00290964">
        <w:rPr>
          <w:rFonts w:cs="Calibri"/>
          <w:sz w:val="20"/>
          <w:lang w:val="en-GB"/>
        </w:rPr>
        <w:t>Hamamsy</w:t>
      </w:r>
      <w:proofErr w:type="spellEnd"/>
      <w:r w:rsidRPr="00290964">
        <w:rPr>
          <w:rFonts w:cs="Calibri"/>
          <w:sz w:val="20"/>
          <w:lang w:val="en-GB"/>
        </w:rPr>
        <w:t xml:space="preserve"> L, Johal W, Asselborn T, Nasir J, </w:t>
      </w:r>
      <w:proofErr w:type="spellStart"/>
      <w:r w:rsidRPr="00290964">
        <w:rPr>
          <w:rFonts w:cs="Calibri"/>
          <w:sz w:val="20"/>
          <w:lang w:val="en-GB"/>
        </w:rPr>
        <w:t>Dillenbourg</w:t>
      </w:r>
      <w:proofErr w:type="spellEnd"/>
      <w:r w:rsidRPr="00290964">
        <w:rPr>
          <w:rFonts w:cs="Calibri"/>
          <w:sz w:val="20"/>
          <w:lang w:val="en-GB"/>
        </w:rPr>
        <w:t xml:space="preserve"> P. Learning </w:t>
      </w:r>
      <w:proofErr w:type="gramStart"/>
      <w:r w:rsidRPr="00290964">
        <w:rPr>
          <w:rFonts w:cs="Calibri"/>
          <w:sz w:val="20"/>
          <w:lang w:val="en-GB"/>
        </w:rPr>
        <w:t>By</w:t>
      </w:r>
      <w:proofErr w:type="gramEnd"/>
      <w:r w:rsidRPr="00290964">
        <w:rPr>
          <w:rFonts w:cs="Calibri"/>
          <w:sz w:val="20"/>
          <w:lang w:val="en-GB"/>
        </w:rPr>
        <w:t xml:space="preserve"> Collaborative Teaching: An Engaging Multi-Party </w:t>
      </w:r>
      <w:proofErr w:type="spellStart"/>
      <w:r w:rsidRPr="00290964">
        <w:rPr>
          <w:rFonts w:cs="Calibri"/>
          <w:sz w:val="20"/>
          <w:lang w:val="en-GB"/>
        </w:rPr>
        <w:t>CoWriter</w:t>
      </w:r>
      <w:proofErr w:type="spellEnd"/>
      <w:r w:rsidRPr="00290964">
        <w:rPr>
          <w:rFonts w:cs="Calibri"/>
          <w:sz w:val="20"/>
          <w:lang w:val="en-GB"/>
        </w:rPr>
        <w:t xml:space="preserve"> Activity. In: 2019 28th IEEE International Conference on Robot and Human Interactive Communication (RO-MAN). IEEE; 2019. p. 1–8. </w:t>
      </w:r>
    </w:p>
    <w:p w14:paraId="6E65E2E7" w14:textId="77777777" w:rsidR="00290964" w:rsidRPr="00290964" w:rsidRDefault="00290964" w:rsidP="00290964">
      <w:pPr>
        <w:pStyle w:val="Bibliography"/>
        <w:rPr>
          <w:rFonts w:cs="Calibri"/>
          <w:sz w:val="20"/>
          <w:lang w:val="en-GB"/>
        </w:rPr>
      </w:pPr>
      <w:r w:rsidRPr="00290964">
        <w:rPr>
          <w:rFonts w:cs="Calibri"/>
          <w:sz w:val="20"/>
          <w:lang w:val="en-GB"/>
        </w:rPr>
        <w:t xml:space="preserve">43. </w:t>
      </w:r>
      <w:r w:rsidRPr="00290964">
        <w:rPr>
          <w:rFonts w:cs="Calibri"/>
          <w:sz w:val="20"/>
          <w:lang w:val="en-GB"/>
        </w:rPr>
        <w:tab/>
      </w:r>
      <w:proofErr w:type="spellStart"/>
      <w:r w:rsidRPr="00290964">
        <w:rPr>
          <w:rFonts w:cs="Calibri"/>
          <w:sz w:val="20"/>
          <w:lang w:val="en-GB"/>
        </w:rPr>
        <w:t>Sandygulova</w:t>
      </w:r>
      <w:proofErr w:type="spellEnd"/>
      <w:r w:rsidRPr="00290964">
        <w:rPr>
          <w:rFonts w:cs="Calibri"/>
          <w:sz w:val="20"/>
          <w:lang w:val="en-GB"/>
        </w:rPr>
        <w:t xml:space="preserve"> A, Johal W, </w:t>
      </w:r>
      <w:proofErr w:type="spellStart"/>
      <w:r w:rsidRPr="00290964">
        <w:rPr>
          <w:rFonts w:cs="Calibri"/>
          <w:sz w:val="20"/>
          <w:lang w:val="en-GB"/>
        </w:rPr>
        <w:t>Zhexenova</w:t>
      </w:r>
      <w:proofErr w:type="spellEnd"/>
      <w:r w:rsidRPr="00290964">
        <w:rPr>
          <w:rFonts w:cs="Calibri"/>
          <w:sz w:val="20"/>
          <w:lang w:val="en-GB"/>
        </w:rPr>
        <w:t xml:space="preserve"> Z, </w:t>
      </w:r>
      <w:proofErr w:type="spellStart"/>
      <w:r w:rsidRPr="00290964">
        <w:rPr>
          <w:rFonts w:cs="Calibri"/>
          <w:sz w:val="20"/>
          <w:lang w:val="en-GB"/>
        </w:rPr>
        <w:t>Tleubayev</w:t>
      </w:r>
      <w:proofErr w:type="spellEnd"/>
      <w:r w:rsidRPr="00290964">
        <w:rPr>
          <w:rFonts w:cs="Calibri"/>
          <w:sz w:val="20"/>
          <w:lang w:val="en-GB"/>
        </w:rPr>
        <w:t xml:space="preserve"> B, </w:t>
      </w:r>
      <w:proofErr w:type="spellStart"/>
      <w:r w:rsidRPr="00290964">
        <w:rPr>
          <w:rFonts w:cs="Calibri"/>
          <w:sz w:val="20"/>
          <w:lang w:val="en-GB"/>
        </w:rPr>
        <w:t>Zhanatkyzy</w:t>
      </w:r>
      <w:proofErr w:type="spellEnd"/>
      <w:r w:rsidRPr="00290964">
        <w:rPr>
          <w:rFonts w:cs="Calibri"/>
          <w:sz w:val="20"/>
          <w:lang w:val="en-GB"/>
        </w:rPr>
        <w:t xml:space="preserve"> A, </w:t>
      </w:r>
      <w:proofErr w:type="spellStart"/>
      <w:r w:rsidRPr="00290964">
        <w:rPr>
          <w:rFonts w:cs="Calibri"/>
          <w:sz w:val="20"/>
          <w:lang w:val="en-GB"/>
        </w:rPr>
        <w:t>Turarova</w:t>
      </w:r>
      <w:proofErr w:type="spellEnd"/>
      <w:r w:rsidRPr="00290964">
        <w:rPr>
          <w:rFonts w:cs="Calibri"/>
          <w:sz w:val="20"/>
          <w:lang w:val="en-GB"/>
        </w:rPr>
        <w:t xml:space="preserve"> A, et al. </w:t>
      </w:r>
      <w:proofErr w:type="spellStart"/>
      <w:r w:rsidRPr="00290964">
        <w:rPr>
          <w:rFonts w:cs="Calibri"/>
          <w:sz w:val="20"/>
          <w:lang w:val="en-GB"/>
        </w:rPr>
        <w:t>CoWriting</w:t>
      </w:r>
      <w:proofErr w:type="spellEnd"/>
      <w:r w:rsidRPr="00290964">
        <w:rPr>
          <w:rFonts w:cs="Calibri"/>
          <w:sz w:val="20"/>
          <w:lang w:val="en-GB"/>
        </w:rPr>
        <w:t xml:space="preserve"> Kazakh: Learning a New Script with a Robot. In: Proceedings of the 2020 ACM/IEEE International Conference on Human-Robot Interaction [Internet]. Cambridge, United Kingdom: Association for Computing Machinery; 2020 [cited 2020 Mar 17]. p. 113–120. (HRI ’20). Available from: https://doi.org/10.1145/3319502.3374813</w:t>
      </w:r>
    </w:p>
    <w:p w14:paraId="7411361B" w14:textId="20E8DB33"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14:paraId="6F0FC794" w14:textId="353E65DA" w:rsidR="00DF6DD3" w:rsidRDefault="00DF6DD3" w:rsidP="00571A22">
      <w:pPr>
        <w:pStyle w:val="Caption"/>
        <w:framePr w:hSpace="180" w:wrap="around" w:vAnchor="text" w:hAnchor="page" w:x="773" w:y="13715"/>
      </w:pPr>
      <w:bookmarkStart w:id="7" w:name="_Ref38094685"/>
      <w:r>
        <w:t xml:space="preserve">Table </w:t>
      </w:r>
      <w:r>
        <w:fldChar w:fldCharType="begin"/>
      </w:r>
      <w:r>
        <w:instrText xml:space="preserve"> SEQ Table \* ARABIC </w:instrText>
      </w:r>
      <w:r>
        <w:fldChar w:fldCharType="separate"/>
      </w:r>
      <w:r>
        <w:rPr>
          <w:noProof/>
        </w:rPr>
        <w:t>2</w:t>
      </w:r>
      <w:r>
        <w:fldChar w:fldCharType="end"/>
      </w:r>
      <w:bookmarkEnd w:id="7"/>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F29C" w16cex:dateUtc="2020-04-18T11:4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F9843" w14:textId="77777777" w:rsidR="007632EC" w:rsidRDefault="007632EC">
      <w:r>
        <w:separator/>
      </w:r>
    </w:p>
  </w:endnote>
  <w:endnote w:type="continuationSeparator" w:id="0">
    <w:p w14:paraId="22428B5D" w14:textId="77777777" w:rsidR="007632EC" w:rsidRDefault="007632EC">
      <w:r>
        <w:continuationSeparator/>
      </w:r>
    </w:p>
  </w:endnote>
  <w:endnote w:type="continuationNotice" w:id="1">
    <w:p w14:paraId="28D07C98" w14:textId="77777777" w:rsidR="007632EC" w:rsidRDefault="007632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C3C91" w14:textId="77777777" w:rsidR="007632EC" w:rsidRDefault="007632EC">
      <w:r>
        <w:separator/>
      </w:r>
    </w:p>
  </w:footnote>
  <w:footnote w:type="continuationSeparator" w:id="0">
    <w:p w14:paraId="18A8DC16" w14:textId="77777777" w:rsidR="007632EC" w:rsidRDefault="007632EC">
      <w:r>
        <w:continuationSeparator/>
      </w:r>
    </w:p>
  </w:footnote>
  <w:footnote w:type="continuationNotice" w:id="1">
    <w:p w14:paraId="7AF72A31" w14:textId="77777777" w:rsidR="007632EC" w:rsidRDefault="007632EC">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054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04F5"/>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964"/>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B9C"/>
    <w:rsid w:val="003C5E5D"/>
    <w:rsid w:val="003C6770"/>
    <w:rsid w:val="003C6B19"/>
    <w:rsid w:val="003C6FD4"/>
    <w:rsid w:val="003D1DA1"/>
    <w:rsid w:val="003D2C5B"/>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3B4C"/>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897"/>
    <w:rsid w:val="00754E4C"/>
    <w:rsid w:val="00756317"/>
    <w:rsid w:val="00756BED"/>
    <w:rsid w:val="00756E4D"/>
    <w:rsid w:val="0076158D"/>
    <w:rsid w:val="00762AB9"/>
    <w:rsid w:val="0076320D"/>
    <w:rsid w:val="007632EC"/>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50F36C96-027C-7643-B862-B0270EF3E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svg"/><Relationship Id="rId23" Type="http://schemas.microsoft.com/office/2018/08/relationships/commentsExtensible" Target="commentsExtensible.xml"/><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7</TotalTime>
  <Pages>1</Pages>
  <Words>24104</Words>
  <Characters>137399</Characters>
  <Application>Microsoft Office Word</Application>
  <DocSecurity>4</DocSecurity>
  <Lines>1144</Lines>
  <Paragraphs>322</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161181</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17</cp:revision>
  <cp:lastPrinted>1997-08-25T07:11:00Z</cp:lastPrinted>
  <dcterms:created xsi:type="dcterms:W3CDTF">2020-04-18T08:53:00Z</dcterms:created>
  <dcterms:modified xsi:type="dcterms:W3CDTF">2020-04-18T11:49:00Z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zotero-version="5.0.84"&gt;&lt;session id="bfSTLuWI"/&gt;&lt;style id="http://www.zotero.org/styles/vancouver" locale="en-US" hasBibliography="1" bibliographyStyleHasBeenSet="1"/&gt;&lt;prefs&gt;&lt;pref name="fieldType" value="Field"/&gt;&lt;pref name="automati</vt:lpwstr>
  </property>
</Properties>
</file>