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Layout w:type="fixed"/>
        <w:tblCellMar>
          <w:left w:w="57" w:type="dxa"/>
          <w:right w:w="57" w:type="dxa"/>
        </w:tblCellMar>
        <w:tblLook w:val="0000" w:firstRow="0" w:lastRow="0" w:firstColumn="0" w:lastColumn="0" w:noHBand="0" w:noVBand="0"/>
      </w:tblPr>
      <w:tblGrid>
        <w:gridCol w:w="1132"/>
        <w:gridCol w:w="398"/>
        <w:gridCol w:w="3999"/>
        <w:gridCol w:w="84"/>
        <w:gridCol w:w="4027"/>
      </w:tblGrid>
      <w:tr w:rsidR="00211227" w:rsidRPr="00211227" w14:paraId="10C53D6F" w14:textId="77777777" w:rsidTr="00211227">
        <w:trPr>
          <w:cantSplit/>
        </w:trPr>
        <w:tc>
          <w:tcPr>
            <w:tcW w:w="1132" w:type="dxa"/>
            <w:vMerge w:val="restart"/>
            <w:vAlign w:val="center"/>
          </w:tcPr>
          <w:p w14:paraId="5D7E373E" w14:textId="77777777" w:rsidR="00211227" w:rsidRPr="00211227" w:rsidRDefault="00211227" w:rsidP="00211227">
            <w:pPr>
              <w:spacing w:before="0"/>
              <w:jc w:val="center"/>
              <w:rPr>
                <w:sz w:val="20"/>
                <w:szCs w:val="20"/>
              </w:rPr>
            </w:pPr>
            <w:bookmarkStart w:id="0" w:name="dnum" w:colFirst="2" w:colLast="2"/>
            <w:bookmarkStart w:id="1" w:name="dtableau"/>
            <w:r w:rsidRPr="00211227">
              <w:rPr>
                <w:noProof/>
              </w:rPr>
              <w:drawing>
                <wp:inline distT="0" distB="0" distL="0" distR="0" wp14:anchorId="06D64F90" wp14:editId="66B6E98D">
                  <wp:extent cx="647700" cy="7056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3"/>
            <w:vMerge w:val="restart"/>
          </w:tcPr>
          <w:p w14:paraId="4E1A3611" w14:textId="77777777" w:rsidR="00211227" w:rsidRPr="00211227" w:rsidRDefault="00211227" w:rsidP="00211227">
            <w:pPr>
              <w:rPr>
                <w:sz w:val="16"/>
                <w:szCs w:val="16"/>
              </w:rPr>
            </w:pPr>
            <w:r w:rsidRPr="00211227">
              <w:rPr>
                <w:sz w:val="16"/>
                <w:szCs w:val="16"/>
              </w:rPr>
              <w:t>INTERNATIONAL TELECOMMUNICATION UNION</w:t>
            </w:r>
          </w:p>
          <w:p w14:paraId="5E98FD45" w14:textId="77777777" w:rsidR="00211227" w:rsidRPr="00211227" w:rsidRDefault="00211227" w:rsidP="00211227">
            <w:pPr>
              <w:rPr>
                <w:b/>
                <w:bCs/>
                <w:sz w:val="26"/>
                <w:szCs w:val="26"/>
              </w:rPr>
            </w:pPr>
            <w:r w:rsidRPr="00211227">
              <w:rPr>
                <w:b/>
                <w:bCs/>
                <w:sz w:val="26"/>
                <w:szCs w:val="26"/>
              </w:rPr>
              <w:t>TELECOMMUNICATION</w:t>
            </w:r>
            <w:r w:rsidRPr="00211227">
              <w:rPr>
                <w:b/>
                <w:bCs/>
                <w:sz w:val="26"/>
                <w:szCs w:val="26"/>
              </w:rPr>
              <w:br/>
              <w:t>STANDARDIZATION SECTOR</w:t>
            </w:r>
          </w:p>
          <w:p w14:paraId="2E392AC4" w14:textId="6F0D2B2D" w:rsidR="00211227" w:rsidRPr="00211227" w:rsidRDefault="00211227" w:rsidP="00211227">
            <w:pPr>
              <w:rPr>
                <w:sz w:val="20"/>
                <w:szCs w:val="20"/>
              </w:rPr>
            </w:pPr>
            <w:r w:rsidRPr="00211227">
              <w:rPr>
                <w:sz w:val="20"/>
                <w:szCs w:val="20"/>
              </w:rPr>
              <w:t xml:space="preserve">STUDY PERIOD </w:t>
            </w:r>
            <w:r>
              <w:rPr>
                <w:sz w:val="20"/>
              </w:rPr>
              <w:t>2025-2028</w:t>
            </w:r>
          </w:p>
        </w:tc>
        <w:tc>
          <w:tcPr>
            <w:tcW w:w="4027" w:type="dxa"/>
            <w:vAlign w:val="center"/>
          </w:tcPr>
          <w:p w14:paraId="622A6DDA" w14:textId="51811062" w:rsidR="00211227" w:rsidRPr="00211227" w:rsidRDefault="00211227" w:rsidP="00211227">
            <w:pPr>
              <w:pStyle w:val="Docnumber"/>
            </w:pPr>
            <w:r>
              <w:t>SG12-TD473</w:t>
            </w:r>
          </w:p>
        </w:tc>
      </w:tr>
      <w:tr w:rsidR="00211227" w:rsidRPr="00211227" w14:paraId="1737F2A8" w14:textId="77777777" w:rsidTr="00211227">
        <w:trPr>
          <w:cantSplit/>
        </w:trPr>
        <w:tc>
          <w:tcPr>
            <w:tcW w:w="1132" w:type="dxa"/>
            <w:vMerge/>
          </w:tcPr>
          <w:p w14:paraId="79D27AC0" w14:textId="77777777" w:rsidR="00211227" w:rsidRPr="00211227" w:rsidRDefault="00211227" w:rsidP="00211227">
            <w:pPr>
              <w:rPr>
                <w:smallCaps/>
                <w:sz w:val="20"/>
              </w:rPr>
            </w:pPr>
            <w:bookmarkStart w:id="2" w:name="dsg" w:colFirst="2" w:colLast="2"/>
            <w:bookmarkEnd w:id="0"/>
          </w:p>
        </w:tc>
        <w:tc>
          <w:tcPr>
            <w:tcW w:w="4481" w:type="dxa"/>
            <w:gridSpan w:val="3"/>
            <w:vMerge/>
          </w:tcPr>
          <w:p w14:paraId="1ABC1721" w14:textId="77777777" w:rsidR="00211227" w:rsidRPr="00211227" w:rsidRDefault="00211227" w:rsidP="00211227">
            <w:pPr>
              <w:rPr>
                <w:smallCaps/>
                <w:sz w:val="20"/>
              </w:rPr>
            </w:pPr>
          </w:p>
        </w:tc>
        <w:tc>
          <w:tcPr>
            <w:tcW w:w="4027" w:type="dxa"/>
          </w:tcPr>
          <w:p w14:paraId="3CD01EBC" w14:textId="48F4CDF3" w:rsidR="00211227" w:rsidRPr="00211227" w:rsidRDefault="00211227" w:rsidP="00211227">
            <w:pPr>
              <w:pStyle w:val="TSBHeaderRight14"/>
              <w:rPr>
                <w:smallCaps/>
              </w:rPr>
            </w:pPr>
            <w:r>
              <w:rPr>
                <w:smallCaps/>
              </w:rPr>
              <w:t>STUDY GROUP 12</w:t>
            </w:r>
          </w:p>
        </w:tc>
      </w:tr>
      <w:bookmarkEnd w:id="2"/>
      <w:tr w:rsidR="00211227" w:rsidRPr="00211227" w14:paraId="33875D60" w14:textId="77777777" w:rsidTr="00211227">
        <w:trPr>
          <w:cantSplit/>
        </w:trPr>
        <w:tc>
          <w:tcPr>
            <w:tcW w:w="1132" w:type="dxa"/>
            <w:vMerge/>
            <w:tcBorders>
              <w:bottom w:val="single" w:sz="12" w:space="0" w:color="auto"/>
            </w:tcBorders>
          </w:tcPr>
          <w:p w14:paraId="5864E122" w14:textId="77777777" w:rsidR="00211227" w:rsidRPr="00211227" w:rsidRDefault="00211227" w:rsidP="00211227">
            <w:pPr>
              <w:rPr>
                <w:b/>
                <w:bCs/>
                <w:sz w:val="26"/>
              </w:rPr>
            </w:pPr>
          </w:p>
        </w:tc>
        <w:tc>
          <w:tcPr>
            <w:tcW w:w="4481" w:type="dxa"/>
            <w:gridSpan w:val="3"/>
            <w:vMerge/>
            <w:tcBorders>
              <w:bottom w:val="single" w:sz="12" w:space="0" w:color="auto"/>
            </w:tcBorders>
          </w:tcPr>
          <w:p w14:paraId="311DC7D8" w14:textId="77777777" w:rsidR="00211227" w:rsidRPr="00211227" w:rsidRDefault="00211227" w:rsidP="00211227">
            <w:pPr>
              <w:rPr>
                <w:b/>
                <w:bCs/>
                <w:sz w:val="26"/>
              </w:rPr>
            </w:pPr>
          </w:p>
        </w:tc>
        <w:tc>
          <w:tcPr>
            <w:tcW w:w="4027" w:type="dxa"/>
            <w:tcBorders>
              <w:bottom w:val="single" w:sz="12" w:space="0" w:color="auto"/>
            </w:tcBorders>
            <w:vAlign w:val="center"/>
          </w:tcPr>
          <w:p w14:paraId="5E8871EC" w14:textId="77777777" w:rsidR="00211227" w:rsidRPr="00211227" w:rsidRDefault="00211227" w:rsidP="00211227">
            <w:pPr>
              <w:pStyle w:val="TSBHeaderRight14"/>
            </w:pPr>
            <w:r w:rsidRPr="00211227">
              <w:t>Original: English</w:t>
            </w:r>
          </w:p>
        </w:tc>
      </w:tr>
      <w:tr w:rsidR="00211227" w:rsidRPr="00211227" w14:paraId="5430E6D9" w14:textId="77777777" w:rsidTr="00211227">
        <w:trPr>
          <w:cantSplit/>
        </w:trPr>
        <w:tc>
          <w:tcPr>
            <w:tcW w:w="1530" w:type="dxa"/>
            <w:gridSpan w:val="2"/>
          </w:tcPr>
          <w:p w14:paraId="6B160244" w14:textId="77777777" w:rsidR="00211227" w:rsidRPr="00211227" w:rsidRDefault="00211227" w:rsidP="00211227">
            <w:pPr>
              <w:rPr>
                <w:b/>
                <w:bCs/>
              </w:rPr>
            </w:pPr>
            <w:bookmarkStart w:id="3" w:name="dbluepink" w:colFirst="1" w:colLast="1"/>
            <w:bookmarkStart w:id="4" w:name="dmeeting" w:colFirst="2" w:colLast="2"/>
            <w:r w:rsidRPr="00211227">
              <w:rPr>
                <w:b/>
                <w:bCs/>
              </w:rPr>
              <w:t>Question(s):</w:t>
            </w:r>
          </w:p>
        </w:tc>
        <w:tc>
          <w:tcPr>
            <w:tcW w:w="4083" w:type="dxa"/>
            <w:gridSpan w:val="2"/>
          </w:tcPr>
          <w:p w14:paraId="4661D51A" w14:textId="5410E781" w:rsidR="00211227" w:rsidRPr="00211227" w:rsidRDefault="00211227" w:rsidP="00211227">
            <w:pPr>
              <w:pStyle w:val="TSBHeaderQuestion"/>
            </w:pPr>
            <w:r w:rsidRPr="00211227">
              <w:t>9/12</w:t>
            </w:r>
          </w:p>
        </w:tc>
        <w:tc>
          <w:tcPr>
            <w:tcW w:w="4027" w:type="dxa"/>
          </w:tcPr>
          <w:p w14:paraId="32391D97" w14:textId="4BE29818" w:rsidR="00211227" w:rsidRPr="00211227" w:rsidRDefault="00211227" w:rsidP="00211227">
            <w:pPr>
              <w:pStyle w:val="VenueDate"/>
            </w:pPr>
            <w:r w:rsidRPr="00211227">
              <w:t>Geneva, 9-17 June 2026</w:t>
            </w:r>
          </w:p>
        </w:tc>
      </w:tr>
      <w:tr w:rsidR="00211227" w:rsidRPr="00211227" w14:paraId="03F39DBB" w14:textId="77777777" w:rsidTr="00211227">
        <w:trPr>
          <w:cantSplit/>
        </w:trPr>
        <w:tc>
          <w:tcPr>
            <w:tcW w:w="9640" w:type="dxa"/>
            <w:gridSpan w:val="5"/>
          </w:tcPr>
          <w:p w14:paraId="7314E720" w14:textId="6872A320" w:rsidR="00211227" w:rsidRPr="00211227" w:rsidRDefault="00211227" w:rsidP="00211227">
            <w:pPr>
              <w:jc w:val="center"/>
              <w:rPr>
                <w:b/>
                <w:bCs/>
              </w:rPr>
            </w:pPr>
            <w:bookmarkStart w:id="5" w:name="ddoctype"/>
            <w:bookmarkEnd w:id="3"/>
            <w:bookmarkEnd w:id="4"/>
            <w:r w:rsidRPr="00211227">
              <w:rPr>
                <w:b/>
                <w:bCs/>
              </w:rPr>
              <w:t>TD</w:t>
            </w:r>
          </w:p>
        </w:tc>
      </w:tr>
      <w:tr w:rsidR="00211227" w:rsidRPr="00211227" w14:paraId="20A479D1" w14:textId="77777777" w:rsidTr="00211227">
        <w:trPr>
          <w:cantSplit/>
        </w:trPr>
        <w:tc>
          <w:tcPr>
            <w:tcW w:w="1530" w:type="dxa"/>
            <w:gridSpan w:val="2"/>
          </w:tcPr>
          <w:p w14:paraId="33F6C003" w14:textId="77777777" w:rsidR="00211227" w:rsidRPr="00211227" w:rsidRDefault="00211227" w:rsidP="00211227">
            <w:pPr>
              <w:rPr>
                <w:b/>
                <w:bCs/>
              </w:rPr>
            </w:pPr>
            <w:bookmarkStart w:id="6" w:name="dsource" w:colFirst="1" w:colLast="1"/>
            <w:bookmarkEnd w:id="5"/>
            <w:r w:rsidRPr="00211227">
              <w:rPr>
                <w:b/>
                <w:bCs/>
              </w:rPr>
              <w:t>Source:</w:t>
            </w:r>
          </w:p>
        </w:tc>
        <w:tc>
          <w:tcPr>
            <w:tcW w:w="8110" w:type="dxa"/>
            <w:gridSpan w:val="3"/>
          </w:tcPr>
          <w:p w14:paraId="1C310BF5" w14:textId="4EF1AFE1" w:rsidR="00211227" w:rsidRPr="00211227" w:rsidRDefault="00211227" w:rsidP="00211227">
            <w:pPr>
              <w:pStyle w:val="TSBHeaderSource"/>
            </w:pPr>
            <w:r w:rsidRPr="00211227">
              <w:t>Editors P.SAMD</w:t>
            </w:r>
          </w:p>
        </w:tc>
      </w:tr>
      <w:tr w:rsidR="00211227" w:rsidRPr="00211227" w14:paraId="6F28AF34" w14:textId="77777777" w:rsidTr="00211227">
        <w:trPr>
          <w:cantSplit/>
        </w:trPr>
        <w:tc>
          <w:tcPr>
            <w:tcW w:w="1530" w:type="dxa"/>
            <w:gridSpan w:val="2"/>
            <w:tcBorders>
              <w:bottom w:val="single" w:sz="8" w:space="0" w:color="auto"/>
            </w:tcBorders>
          </w:tcPr>
          <w:p w14:paraId="60E20929" w14:textId="77777777" w:rsidR="00211227" w:rsidRPr="00211227" w:rsidRDefault="00211227" w:rsidP="00211227">
            <w:pPr>
              <w:rPr>
                <w:b/>
                <w:bCs/>
              </w:rPr>
            </w:pPr>
            <w:bookmarkStart w:id="7" w:name="dtitle1" w:colFirst="1" w:colLast="1"/>
            <w:bookmarkEnd w:id="6"/>
            <w:r w:rsidRPr="00211227">
              <w:rPr>
                <w:b/>
                <w:bCs/>
              </w:rPr>
              <w:t>Title:</w:t>
            </w:r>
          </w:p>
        </w:tc>
        <w:tc>
          <w:tcPr>
            <w:tcW w:w="8110" w:type="dxa"/>
            <w:gridSpan w:val="3"/>
            <w:tcBorders>
              <w:bottom w:val="single" w:sz="8" w:space="0" w:color="auto"/>
            </w:tcBorders>
          </w:tcPr>
          <w:p w14:paraId="5A86599C" w14:textId="28F51871" w:rsidR="00211227" w:rsidRPr="00211227" w:rsidRDefault="00211227" w:rsidP="00211227">
            <w:pPr>
              <w:pStyle w:val="TSBHeaderTitle"/>
            </w:pPr>
            <w:r w:rsidRPr="00211227">
              <w:t>Draft new Recommendation ITU-T P.SAMD: “Single-ended ML-based models for multi-dimensional speech quality analysis”</w:t>
            </w:r>
          </w:p>
        </w:tc>
      </w:tr>
      <w:bookmarkEnd w:id="1"/>
      <w:bookmarkEnd w:id="7"/>
      <w:tr w:rsidR="00517E84" w14:paraId="11AF4329" w14:textId="77777777" w:rsidTr="00211227">
        <w:tblPrEx>
          <w:jc w:val="center"/>
        </w:tblPrEx>
        <w:trPr>
          <w:cantSplit/>
          <w:jc w:val="center"/>
        </w:trPr>
        <w:tc>
          <w:tcPr>
            <w:tcW w:w="1530" w:type="dxa"/>
            <w:gridSpan w:val="2"/>
            <w:tcBorders>
              <w:top w:val="single" w:sz="6" w:space="0" w:color="auto"/>
              <w:bottom w:val="single" w:sz="6" w:space="0" w:color="auto"/>
            </w:tcBorders>
          </w:tcPr>
          <w:p w14:paraId="3DBF3F7A" w14:textId="77777777" w:rsidR="00C47B45" w:rsidRPr="008F7104" w:rsidRDefault="00EE66BD" w:rsidP="00F36497">
            <w:pPr>
              <w:rPr>
                <w:rFonts w:eastAsia="SimSun"/>
                <w:b/>
                <w:bCs/>
                <w:color w:val="auto"/>
              </w:rPr>
            </w:pPr>
            <w:r w:rsidRPr="008F7104">
              <w:rPr>
                <w:b/>
                <w:bCs/>
                <w:color w:val="auto"/>
              </w:rPr>
              <w:t>Contact:</w:t>
            </w:r>
          </w:p>
        </w:tc>
        <w:tc>
          <w:tcPr>
            <w:tcW w:w="3999" w:type="dxa"/>
            <w:tcBorders>
              <w:top w:val="single" w:sz="6" w:space="0" w:color="auto"/>
              <w:bottom w:val="single" w:sz="6" w:space="0" w:color="auto"/>
            </w:tcBorders>
          </w:tcPr>
          <w:p w14:paraId="6CF2FF9D" w14:textId="77777777" w:rsidR="00517E84" w:rsidRDefault="00EE66BD">
            <w:r>
              <w:t>Sebastian Möller</w:t>
            </w:r>
            <w:r>
              <w:br/>
              <w:t>TU Berlin</w:t>
            </w:r>
            <w:r>
              <w:br/>
              <w:t>Germany</w:t>
            </w:r>
          </w:p>
        </w:tc>
        <w:tc>
          <w:tcPr>
            <w:tcW w:w="4111" w:type="dxa"/>
            <w:gridSpan w:val="2"/>
            <w:tcBorders>
              <w:top w:val="single" w:sz="6" w:space="0" w:color="auto"/>
              <w:bottom w:val="single" w:sz="6" w:space="0" w:color="auto"/>
            </w:tcBorders>
          </w:tcPr>
          <w:p w14:paraId="41451123" w14:textId="0C79AE67" w:rsidR="00517E84" w:rsidRDefault="00EE66BD">
            <w:pPr>
              <w:tabs>
                <w:tab w:val="left" w:pos="794"/>
              </w:tabs>
            </w:pPr>
            <w:r>
              <w:t>E-mail:</w:t>
            </w:r>
            <w:r>
              <w:tab/>
            </w:r>
            <w:hyperlink r:id="rId12">
              <w:r w:rsidR="00517E84">
                <w:rPr>
                  <w:rStyle w:val="Hyperlink"/>
                </w:rPr>
                <w:t>sebastian.moeller@tu-berlin.de</w:t>
              </w:r>
            </w:hyperlink>
          </w:p>
        </w:tc>
      </w:tr>
      <w:tr w:rsidR="00517E84" w:rsidRPr="00211227" w14:paraId="0A0D4DD3" w14:textId="77777777" w:rsidTr="00211227">
        <w:tblPrEx>
          <w:jc w:val="center"/>
        </w:tblPrEx>
        <w:trPr>
          <w:cantSplit/>
          <w:jc w:val="center"/>
        </w:trPr>
        <w:tc>
          <w:tcPr>
            <w:tcW w:w="1530" w:type="dxa"/>
            <w:gridSpan w:val="2"/>
            <w:tcBorders>
              <w:top w:val="single" w:sz="6" w:space="0" w:color="auto"/>
              <w:bottom w:val="single" w:sz="6" w:space="0" w:color="auto"/>
            </w:tcBorders>
          </w:tcPr>
          <w:p w14:paraId="0BB02E66" w14:textId="77777777" w:rsidR="00C47B45" w:rsidRPr="008F7104" w:rsidRDefault="00EE66BD" w:rsidP="00F36497">
            <w:pPr>
              <w:rPr>
                <w:rFonts w:eastAsia="SimSun"/>
                <w:b/>
                <w:bCs/>
                <w:color w:val="auto"/>
              </w:rPr>
            </w:pPr>
            <w:r w:rsidRPr="008F7104">
              <w:rPr>
                <w:b/>
                <w:bCs/>
                <w:color w:val="auto"/>
              </w:rPr>
              <w:t>Contact:</w:t>
            </w:r>
          </w:p>
        </w:tc>
        <w:tc>
          <w:tcPr>
            <w:tcW w:w="3999" w:type="dxa"/>
            <w:tcBorders>
              <w:top w:val="single" w:sz="6" w:space="0" w:color="auto"/>
              <w:bottom w:val="single" w:sz="6" w:space="0" w:color="auto"/>
            </w:tcBorders>
          </w:tcPr>
          <w:p w14:paraId="00F0C2DE" w14:textId="77777777" w:rsidR="00517E84" w:rsidRPr="00762811" w:rsidRDefault="00EE66BD">
            <w:pPr>
              <w:rPr>
                <w:lang w:val="de-DE"/>
              </w:rPr>
            </w:pPr>
            <w:r w:rsidRPr="00762811">
              <w:rPr>
                <w:lang w:val="de-DE"/>
              </w:rPr>
              <w:t>Wafaa Wardah</w:t>
            </w:r>
            <w:r w:rsidRPr="00762811">
              <w:rPr>
                <w:lang w:val="de-DE"/>
              </w:rPr>
              <w:br/>
              <w:t>TU Berlin</w:t>
            </w:r>
            <w:r w:rsidRPr="00762811">
              <w:rPr>
                <w:lang w:val="de-DE"/>
              </w:rPr>
              <w:br/>
              <w:t>Germany</w:t>
            </w:r>
          </w:p>
        </w:tc>
        <w:tc>
          <w:tcPr>
            <w:tcW w:w="4111" w:type="dxa"/>
            <w:gridSpan w:val="2"/>
            <w:tcBorders>
              <w:top w:val="single" w:sz="6" w:space="0" w:color="auto"/>
              <w:bottom w:val="single" w:sz="6" w:space="0" w:color="auto"/>
            </w:tcBorders>
          </w:tcPr>
          <w:p w14:paraId="2F7080E3" w14:textId="7D150D6C" w:rsidR="00517E84" w:rsidRPr="00762811" w:rsidRDefault="00EE66BD">
            <w:pPr>
              <w:tabs>
                <w:tab w:val="left" w:pos="794"/>
              </w:tabs>
              <w:rPr>
                <w:lang w:val="de-DE"/>
              </w:rPr>
            </w:pPr>
            <w:r w:rsidRPr="00762811">
              <w:rPr>
                <w:lang w:val="de-DE"/>
              </w:rPr>
              <w:t>E-mail:</w:t>
            </w:r>
            <w:r w:rsidRPr="00762811">
              <w:rPr>
                <w:lang w:val="de-DE"/>
              </w:rPr>
              <w:tab/>
            </w:r>
            <w:hyperlink r:id="rId13">
              <w:r w:rsidR="00517E84" w:rsidRPr="00762811">
                <w:rPr>
                  <w:rStyle w:val="Hyperlink"/>
                  <w:lang w:val="de-DE"/>
                </w:rPr>
                <w:t>wafaa.wardah@tu-berlin.de</w:t>
              </w:r>
            </w:hyperlink>
          </w:p>
        </w:tc>
      </w:tr>
    </w:tbl>
    <w:p w14:paraId="3B6F4FF6" w14:textId="77777777" w:rsidR="00517E84" w:rsidRPr="00762811" w:rsidRDefault="00517E84">
      <w:pPr>
        <w:rPr>
          <w:lang w:val="de-DE"/>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517E84" w14:paraId="7EFA2041" w14:textId="77777777" w:rsidTr="00F36497">
        <w:trPr>
          <w:cantSplit/>
          <w:jc w:val="center"/>
        </w:trPr>
        <w:tc>
          <w:tcPr>
            <w:tcW w:w="1418" w:type="dxa"/>
          </w:tcPr>
          <w:p w14:paraId="385B6A52" w14:textId="77777777" w:rsidR="00C47B45" w:rsidRPr="008F7104" w:rsidRDefault="00EE66BD" w:rsidP="00F36497">
            <w:pPr>
              <w:rPr>
                <w:rFonts w:eastAsia="SimSun"/>
                <w:b/>
                <w:bCs/>
                <w:color w:val="auto"/>
              </w:rPr>
            </w:pPr>
            <w:r w:rsidRPr="008F7104">
              <w:rPr>
                <w:b/>
                <w:bCs/>
                <w:color w:val="auto"/>
              </w:rPr>
              <w:t>Abstract:</w:t>
            </w:r>
          </w:p>
        </w:tc>
        <w:tc>
          <w:tcPr>
            <w:tcW w:w="8222" w:type="dxa"/>
          </w:tcPr>
          <w:p w14:paraId="260A94C5" w14:textId="48AC128E" w:rsidR="00517E84" w:rsidRDefault="00EE66BD" w:rsidP="005C30AC">
            <w:pPr>
              <w:pStyle w:val="TSBHeaderSummary"/>
              <w:jc w:val="both"/>
            </w:pPr>
            <w:r>
              <w:t>This</w:t>
            </w:r>
            <w:r w:rsidR="005C30AC">
              <w:t xml:space="preserve"> technical document presents the revised version of the draft P.SAMD recommendation text contained in contribution SG12-C189</w:t>
            </w:r>
            <w:r w:rsidR="00853A34">
              <w:t>,</w:t>
            </w:r>
            <w:r w:rsidR="005C30AC">
              <w:t xml:space="preserve"> discussed in the </w:t>
            </w:r>
            <w:r w:rsidR="00853A34">
              <w:t>a</w:t>
            </w:r>
            <w:r w:rsidR="005C30AC">
              <w:t>d-hoc meeting of Study Group 12. Points made during the ad-hoc meeting are incorporated to help arrive at a more defined and complete recommendation text before the end of this SG12 meeting and progress in the approval and conclusion of the P.SAMD work item.</w:t>
            </w:r>
          </w:p>
        </w:tc>
      </w:tr>
      <w:tr w:rsidR="00211227" w14:paraId="4B17DECC" w14:textId="77777777" w:rsidTr="00F36497">
        <w:trPr>
          <w:cantSplit/>
          <w:jc w:val="center"/>
        </w:trPr>
        <w:tc>
          <w:tcPr>
            <w:tcW w:w="1418" w:type="dxa"/>
          </w:tcPr>
          <w:p w14:paraId="18EB3FE9" w14:textId="77777777" w:rsidR="00211227" w:rsidRPr="008F7104" w:rsidRDefault="00211227" w:rsidP="00F36497">
            <w:pPr>
              <w:rPr>
                <w:b/>
                <w:bCs/>
                <w:color w:val="auto"/>
              </w:rPr>
            </w:pPr>
          </w:p>
        </w:tc>
        <w:tc>
          <w:tcPr>
            <w:tcW w:w="8222" w:type="dxa"/>
          </w:tcPr>
          <w:p w14:paraId="13FF7AD4" w14:textId="77777777" w:rsidR="00211227" w:rsidRDefault="00211227" w:rsidP="005C30AC">
            <w:pPr>
              <w:pStyle w:val="TSBHeaderSummary"/>
              <w:jc w:val="both"/>
            </w:pPr>
          </w:p>
        </w:tc>
      </w:tr>
    </w:tbl>
    <w:p w14:paraId="5CB463E2" w14:textId="77777777" w:rsidR="0067023D" w:rsidRPr="00762811" w:rsidRDefault="0067023D" w:rsidP="0067023D"/>
    <w:p w14:paraId="0F68C220" w14:textId="77777777" w:rsidR="00EB267E" w:rsidRPr="00EC2A42" w:rsidRDefault="00EB267E" w:rsidP="00EB267E"/>
    <w:p w14:paraId="40EC041E" w14:textId="77777777" w:rsidR="004A106E" w:rsidRPr="00EC2A42" w:rsidRDefault="00EE66BD" w:rsidP="00AD6A4D">
      <w:pPr>
        <w:pStyle w:val="RecNo"/>
      </w:pPr>
      <w:r w:rsidRPr="00EC2A42">
        <w:t xml:space="preserve">Recommendation </w:t>
      </w:r>
      <w:r w:rsidR="005C053E">
        <w:t>ITU-T &lt;</w:t>
      </w:r>
      <w:r w:rsidRPr="00EC2A42">
        <w:t>No.&gt;</w:t>
      </w:r>
    </w:p>
    <w:p w14:paraId="3966B91B" w14:textId="15034856" w:rsidR="004A106E" w:rsidRPr="00EC2A42" w:rsidRDefault="00853A34" w:rsidP="004A106E">
      <w:pPr>
        <w:pStyle w:val="Rectitle"/>
      </w:pPr>
      <w:r>
        <w:t>Single-ended ML-based models for multi-dimensional speech quality analysis</w:t>
      </w:r>
    </w:p>
    <w:p w14:paraId="34D82237" w14:textId="77777777" w:rsidR="004A106E" w:rsidRPr="00EC2A42" w:rsidRDefault="00EE66BD" w:rsidP="004A106E">
      <w:pPr>
        <w:pStyle w:val="Headingb"/>
      </w:pPr>
      <w:r w:rsidRPr="00EC2A42">
        <w:t>Summary</w:t>
      </w:r>
    </w:p>
    <w:p w14:paraId="62A576EA" w14:textId="77777777" w:rsidR="003B312D" w:rsidRPr="00306ECF" w:rsidRDefault="00EE66BD" w:rsidP="00B259B4">
      <w:pPr>
        <w:pStyle w:val="Headingb"/>
        <w:jc w:val="both"/>
        <w:rPr>
          <w:b w:val="0"/>
          <w:szCs w:val="24"/>
        </w:rPr>
      </w:pPr>
      <w:r w:rsidRPr="00306ECF">
        <w:rPr>
          <w:b w:val="0"/>
          <w:szCs w:val="24"/>
        </w:rPr>
        <w:t>This Recommendation describes an objective single-ended method for predicting subjective speech quality in telecommunication applications. The algorithm operates directly on a degraded speech signal without requiring a reference</w:t>
      </w:r>
      <w:r w:rsidR="00F7656D" w:rsidRPr="00306ECF">
        <w:rPr>
          <w:b w:val="0"/>
          <w:szCs w:val="24"/>
        </w:rPr>
        <w:t xml:space="preserve"> or other information about the speech file or its processing</w:t>
      </w:r>
      <w:r w:rsidRPr="00306ECF">
        <w:rPr>
          <w:b w:val="0"/>
          <w:szCs w:val="24"/>
        </w:rPr>
        <w:t xml:space="preserve">, and provides predictions of both overall quality and multiple perceptual dimensions (noisiness, discontinuity, coloration, and </w:t>
      </w:r>
      <w:r w:rsidR="0045103F">
        <w:rPr>
          <w:b w:val="0"/>
          <w:szCs w:val="24"/>
        </w:rPr>
        <w:t xml:space="preserve">sub-optimum </w:t>
      </w:r>
      <w:r w:rsidRPr="00306ECF">
        <w:rPr>
          <w:b w:val="0"/>
          <w:szCs w:val="24"/>
        </w:rPr>
        <w:t>loudness) on a 1</w:t>
      </w:r>
      <w:r w:rsidR="007D00BA" w:rsidRPr="00306ECF">
        <w:rPr>
          <w:b w:val="0"/>
          <w:szCs w:val="24"/>
        </w:rPr>
        <w:t>-</w:t>
      </w:r>
      <w:r w:rsidRPr="00306ECF">
        <w:rPr>
          <w:b w:val="0"/>
          <w:szCs w:val="24"/>
        </w:rPr>
        <w:t xml:space="preserve">5 </w:t>
      </w:r>
      <w:r w:rsidR="007D00BA" w:rsidRPr="00306ECF">
        <w:rPr>
          <w:b w:val="0"/>
          <w:szCs w:val="24"/>
        </w:rPr>
        <w:t xml:space="preserve">ACR </w:t>
      </w:r>
      <w:r w:rsidRPr="00306ECF">
        <w:rPr>
          <w:b w:val="0"/>
          <w:szCs w:val="24"/>
        </w:rPr>
        <w:t>scale, consistent with ITU-T P.800 listening-only tests</w:t>
      </w:r>
      <w:r w:rsidR="00F7656D" w:rsidRPr="00306ECF">
        <w:rPr>
          <w:b w:val="0"/>
          <w:szCs w:val="24"/>
        </w:rPr>
        <w:t xml:space="preserve"> for overall quality and according the dimensional scales as defined in the Annex of ITU-T P.863.2</w:t>
      </w:r>
      <w:r w:rsidRPr="00306ECF">
        <w:rPr>
          <w:b w:val="0"/>
          <w:szCs w:val="24"/>
        </w:rPr>
        <w:t>.</w:t>
      </w:r>
    </w:p>
    <w:p w14:paraId="00CFCE2C" w14:textId="77777777" w:rsidR="003B312D" w:rsidRPr="003C2582" w:rsidRDefault="00EE66BD" w:rsidP="00B259B4">
      <w:pPr>
        <w:pStyle w:val="Headingb"/>
        <w:jc w:val="both"/>
        <w:rPr>
          <w:b w:val="0"/>
          <w:szCs w:val="24"/>
        </w:rPr>
      </w:pPr>
      <w:r w:rsidRPr="00306ECF">
        <w:rPr>
          <w:b w:val="0"/>
          <w:szCs w:val="24"/>
        </w:rPr>
        <w:t xml:space="preserve">The method is applicable </w:t>
      </w:r>
      <w:r w:rsidR="00F7656D" w:rsidRPr="00306ECF">
        <w:rPr>
          <w:b w:val="0"/>
          <w:szCs w:val="24"/>
        </w:rPr>
        <w:t>to audio signals up to fullband (FB, 20-20 000Hz)</w:t>
      </w:r>
      <w:r w:rsidRPr="00306ECF">
        <w:rPr>
          <w:b w:val="0"/>
          <w:szCs w:val="24"/>
        </w:rPr>
        <w:t xml:space="preserve"> and has been trained and validated on a large set of databases reflecting a wide variety of coding, transport, and enhancement conditions. The model is specifically designed to assess</w:t>
      </w:r>
      <w:r w:rsidR="003E0077">
        <w:rPr>
          <w:b w:val="0"/>
          <w:szCs w:val="24"/>
        </w:rPr>
        <w:t xml:space="preserve"> listening quality of</w:t>
      </w:r>
      <w:r w:rsidRPr="00306ECF">
        <w:rPr>
          <w:b w:val="0"/>
          <w:szCs w:val="24"/>
        </w:rPr>
        <w:t xml:space="preserve"> conversational speech </w:t>
      </w:r>
      <w:r w:rsidR="00F7656D" w:rsidRPr="00306ECF">
        <w:rPr>
          <w:b w:val="0"/>
          <w:szCs w:val="24"/>
        </w:rPr>
        <w:lastRenderedPageBreak/>
        <w:t>over a wide range of different speakers</w:t>
      </w:r>
      <w:r w:rsidR="0045103F">
        <w:rPr>
          <w:b w:val="0"/>
          <w:szCs w:val="24"/>
        </w:rPr>
        <w:t>,</w:t>
      </w:r>
      <w:r w:rsidR="00F7656D" w:rsidRPr="00306ECF">
        <w:rPr>
          <w:b w:val="0"/>
          <w:szCs w:val="24"/>
        </w:rPr>
        <w:t xml:space="preserve"> including environmental noise and non-perfect talking conditions. </w:t>
      </w:r>
    </w:p>
    <w:p w14:paraId="3F251552" w14:textId="77777777" w:rsidR="003B312D" w:rsidRDefault="00EE66BD" w:rsidP="00B259B4">
      <w:pPr>
        <w:pStyle w:val="Headingb"/>
        <w:jc w:val="both"/>
        <w:rPr>
          <w:b w:val="0"/>
          <w:szCs w:val="24"/>
        </w:rPr>
      </w:pPr>
      <w:r w:rsidRPr="003C2582">
        <w:rPr>
          <w:b w:val="0"/>
          <w:szCs w:val="24"/>
        </w:rPr>
        <w:t>This Recommendation presents a high-level description of the method and advice on how to use it. Provisions for sharing the implementation and conformance testing data will accompany this Recommendation.</w:t>
      </w:r>
    </w:p>
    <w:p w14:paraId="0CAFD27F" w14:textId="77777777" w:rsidR="003B312D" w:rsidRDefault="003B312D" w:rsidP="003B312D">
      <w:pPr>
        <w:pStyle w:val="Headingb"/>
        <w:rPr>
          <w:b w:val="0"/>
          <w:szCs w:val="24"/>
        </w:rPr>
      </w:pPr>
    </w:p>
    <w:p w14:paraId="502AF9B3" w14:textId="77777777" w:rsidR="004A106E" w:rsidRPr="00EC2A42" w:rsidRDefault="00EE66BD" w:rsidP="003B312D">
      <w:pPr>
        <w:pStyle w:val="Headingb"/>
      </w:pPr>
      <w:r w:rsidRPr="00EC2A42">
        <w:t>Keywords</w:t>
      </w:r>
    </w:p>
    <w:p w14:paraId="1BBA1E46" w14:textId="115A8DF4" w:rsidR="00511F9F" w:rsidRDefault="00EE66BD" w:rsidP="008A6476">
      <w:r w:rsidRPr="00D3541D">
        <w:rPr>
          <w:lang w:val="en-US"/>
        </w:rPr>
        <w:t>Listening quality, objective quality, voice quality</w:t>
      </w:r>
      <w:r>
        <w:rPr>
          <w:lang w:val="en-US"/>
        </w:rPr>
        <w:t xml:space="preserve">, no-reference model, non-intrusive, multi-dimensional prediction, perceptual quality dimensions, </w:t>
      </w:r>
      <w:r w:rsidR="004771B6">
        <w:rPr>
          <w:lang w:val="en-US"/>
        </w:rPr>
        <w:t xml:space="preserve">sub-optimum </w:t>
      </w:r>
      <w:r>
        <w:rPr>
          <w:lang w:val="en-US"/>
        </w:rPr>
        <w:t>loudness, noisiness, discontinuity, coloration</w:t>
      </w:r>
      <w:r w:rsidRPr="00D3541D">
        <w:rPr>
          <w:lang w:val="en-US"/>
        </w:rPr>
        <w:t>.</w:t>
      </w:r>
    </w:p>
    <w:p w14:paraId="02026B0E" w14:textId="77777777" w:rsidR="00E61B72" w:rsidRDefault="00E61B72" w:rsidP="00511F9F">
      <w:pPr>
        <w:pStyle w:val="Headingb"/>
      </w:pPr>
    </w:p>
    <w:p w14:paraId="4E281987" w14:textId="0DD00FFF" w:rsidR="00511F9F" w:rsidRPr="00EC2A42" w:rsidRDefault="00EE66BD" w:rsidP="00511F9F">
      <w:pPr>
        <w:pStyle w:val="Headingb"/>
      </w:pPr>
      <w:r>
        <w:t>Introduction</w:t>
      </w:r>
    </w:p>
    <w:p w14:paraId="73682F6D" w14:textId="77777777" w:rsidR="00511F9F" w:rsidRPr="00CA5C98" w:rsidRDefault="00EE66BD" w:rsidP="00511F9F">
      <w:pPr>
        <w:jc w:val="both"/>
      </w:pPr>
      <w:r w:rsidRPr="00CA5C98">
        <w:t xml:space="preserve">Recommendation ITU-T P.XXX defines a single algorithm for assessing the speech quality of telephony systems that utilize a broad variety of coding, transport and enhancement technologies. The algorithm </w:t>
      </w:r>
      <w:r w:rsidR="00AA2F7D">
        <w:t>can operate</w:t>
      </w:r>
      <w:r w:rsidR="00AA2F7D" w:rsidRPr="00CA5C98">
        <w:t xml:space="preserve"> </w:t>
      </w:r>
      <w:r w:rsidRPr="00CA5C98">
        <w:t>non-intrusively</w:t>
      </w:r>
      <w:r w:rsidR="005D2626">
        <w:t xml:space="preserve"> (single-ended)</w:t>
      </w:r>
      <w:r w:rsidRPr="00CA5C98">
        <w:t xml:space="preserve"> </w:t>
      </w:r>
      <w:r w:rsidR="005D2626">
        <w:t>because it</w:t>
      </w:r>
      <w:r w:rsidRPr="00CA5C98">
        <w:t xml:space="preserve"> does not require a reference signal, rather, only the degraded signal is needed. Recommendation ITU-T P.563, published in 2004, was the first standardized single-ended model designed for narrowband speech quality assessment. Subsequent work explored alternative data-driven approaches to extend applicability across wider bandwidths and more recent voice coding, processing and transport conditions. Recommendation ITU-T P.XXX incorporates these advancements, leveraging Transformer-based deep learning methods to assess fullband conversational speech and to provide predictions of overall quality and </w:t>
      </w:r>
      <w:r w:rsidR="005D2626">
        <w:t>the following</w:t>
      </w:r>
      <w:r w:rsidRPr="00CA5C98">
        <w:t xml:space="preserve"> perceptual dimensions</w:t>
      </w:r>
      <w:r w:rsidR="005D2626">
        <w:t>:</w:t>
      </w:r>
      <w:r w:rsidR="005D2626" w:rsidRPr="00CA5C98">
        <w:t xml:space="preserve"> </w:t>
      </w:r>
      <w:r w:rsidRPr="00CA5C98">
        <w:t xml:space="preserve">noisiness, discontinuity, coloration, and </w:t>
      </w:r>
      <w:r w:rsidR="0045103F">
        <w:t xml:space="preserve">sub-optimum </w:t>
      </w:r>
      <w:r w:rsidRPr="00CA5C98">
        <w:t>loudness</w:t>
      </w:r>
    </w:p>
    <w:p w14:paraId="7EF04B33" w14:textId="77777777" w:rsidR="004A106E" w:rsidRPr="00EC2A42" w:rsidRDefault="00EE66BD" w:rsidP="00E7705F">
      <w:pPr>
        <w:pStyle w:val="Heading1"/>
        <w:numPr>
          <w:ilvl w:val="0"/>
          <w:numId w:val="17"/>
        </w:numPr>
      </w:pPr>
      <w:r>
        <w:t>Scope</w:t>
      </w:r>
    </w:p>
    <w:p w14:paraId="6381E53A" w14:textId="77777777" w:rsidR="00CA5C98" w:rsidRDefault="00EE66BD" w:rsidP="007F5760">
      <w:pPr>
        <w:jc w:val="both"/>
      </w:pPr>
      <w:r>
        <w:t xml:space="preserve">This Recommendation </w:t>
      </w:r>
      <w:r w:rsidRPr="00CA5C98">
        <w:t xml:space="preserve">defines a single algorithm for assessing the </w:t>
      </w:r>
      <w:r>
        <w:t xml:space="preserve">overall </w:t>
      </w:r>
      <w:r w:rsidRPr="00CA5C98">
        <w:t>speech quality</w:t>
      </w:r>
      <w:r>
        <w:t xml:space="preserve"> and </w:t>
      </w:r>
      <w:r w:rsidR="0045103F">
        <w:t xml:space="preserve">four </w:t>
      </w:r>
      <w:r>
        <w:t xml:space="preserve">perceptual dimensions, namely, noisiness, discontinuity, coloration, and </w:t>
      </w:r>
      <w:r w:rsidR="0045103F">
        <w:t xml:space="preserve">sub-optimum </w:t>
      </w:r>
      <w:r>
        <w:t>loudness,</w:t>
      </w:r>
      <w:r w:rsidRPr="00CA5C98">
        <w:t xml:space="preserve"> of telephony systems that utilize a broad variety of coding, transport and enhancement technologies. </w:t>
      </w:r>
    </w:p>
    <w:p w14:paraId="0943CC19" w14:textId="77777777" w:rsidR="003907CC" w:rsidRPr="00AE6F38" w:rsidRDefault="00EE66BD" w:rsidP="007F5760">
      <w:pPr>
        <w:jc w:val="both"/>
      </w:pPr>
      <w:r w:rsidRPr="00AE6F38">
        <w:t>Based on the</w:t>
      </w:r>
      <w:r w:rsidR="00E7705F">
        <w:t xml:space="preserve"> validation</w:t>
      </w:r>
      <w:r w:rsidRPr="00AE6F38">
        <w:t xml:space="preserve"> results presented within ITU-T Study Group 12, an overview of the test factors, coding technologies and applications to which this Recommendation applies </w:t>
      </w:r>
      <w:r w:rsidR="009C6EE4">
        <w:t xml:space="preserve">or not apply </w:t>
      </w:r>
      <w:r w:rsidRPr="00AE6F38">
        <w:t xml:space="preserve">is given in </w:t>
      </w:r>
      <w:r w:rsidRPr="004771B6">
        <w:t xml:space="preserve">Tables 1 to </w:t>
      </w:r>
      <w:r w:rsidR="009C6EE4" w:rsidRPr="004771B6">
        <w:t>4</w:t>
      </w:r>
      <w:r w:rsidRPr="004771B6">
        <w:t>.</w:t>
      </w:r>
      <w:r w:rsidRPr="00AE6F38">
        <w:t xml:space="preserve"> Table 1 presents test factors</w:t>
      </w:r>
      <w:r w:rsidR="009C6EE4">
        <w:t xml:space="preserve"> and </w:t>
      </w:r>
      <w:r w:rsidRPr="00AE6F38">
        <w:t xml:space="preserve">coding technologies </w:t>
      </w:r>
      <w:r w:rsidR="00D8505A" w:rsidRPr="00D8505A">
        <w:t xml:space="preserve">included which were used in the </w:t>
      </w:r>
      <w:r w:rsidR="00D8505A">
        <w:t>validation</w:t>
      </w:r>
      <w:r w:rsidR="00D8505A" w:rsidRPr="00D8505A">
        <w:t xml:space="preserve"> phase of the ITU-T P.</w:t>
      </w:r>
      <w:r w:rsidR="00CA5C98">
        <w:t>XXX</w:t>
      </w:r>
      <w:r w:rsidR="00D8505A" w:rsidRPr="00D8505A">
        <w:t xml:space="preserve"> </w:t>
      </w:r>
      <w:r w:rsidR="00D8505A">
        <w:t>model</w:t>
      </w:r>
      <w:r w:rsidR="00D8505A" w:rsidRPr="00D8505A">
        <w:t>. The performance of the ITU-T P.</w:t>
      </w:r>
      <w:r w:rsidR="006B1FAF">
        <w:t>XXX</w:t>
      </w:r>
      <w:r w:rsidR="00D8505A" w:rsidRPr="00D8505A">
        <w:t xml:space="preserve"> </w:t>
      </w:r>
      <w:r w:rsidR="00D8505A">
        <w:t>model</w:t>
      </w:r>
      <w:r w:rsidR="00D8505A" w:rsidRPr="00D8505A">
        <w:t xml:space="preserve"> under each individual condition in Table 1 is not reflected in the table.</w:t>
      </w:r>
      <w:r w:rsidRPr="00AE6F38">
        <w:t xml:space="preserve"> </w:t>
      </w:r>
      <w:r w:rsidR="009C6EE4">
        <w:t xml:space="preserve">Table 2 presents intended application scenarios of P.XXX. </w:t>
      </w:r>
      <w:r w:rsidRPr="00AE6F38">
        <w:t xml:space="preserve">Table </w:t>
      </w:r>
      <w:r w:rsidR="009C6EE4">
        <w:t>3</w:t>
      </w:r>
      <w:r w:rsidRPr="00AE6F38">
        <w:t xml:space="preserve"> presents a list of conditions for which </w:t>
      </w:r>
      <w:r w:rsidR="00D8505A" w:rsidRPr="00AE6F38">
        <w:t>th</w:t>
      </w:r>
      <w:r w:rsidR="00D8505A">
        <w:t>is</w:t>
      </w:r>
      <w:r w:rsidR="00D8505A" w:rsidRPr="00AE6F38">
        <w:t xml:space="preserve"> </w:t>
      </w:r>
      <w:r w:rsidRPr="00AE6F38">
        <w:t xml:space="preserve">Recommendation is not intended to be used. Finally, Table </w:t>
      </w:r>
      <w:r w:rsidR="00D8505A">
        <w:t>4</w:t>
      </w:r>
      <w:r w:rsidR="00D8505A" w:rsidRPr="00AE6F38">
        <w:t xml:space="preserve"> </w:t>
      </w:r>
      <w:r w:rsidRPr="00AE6F38">
        <w:t>lists factors, technologies and applications for which this Recommendation has not currently been validated</w:t>
      </w:r>
      <w:r w:rsidR="009C6EE4">
        <w:t xml:space="preserve"> and is subject of further studies</w:t>
      </w:r>
      <w:r w:rsidRPr="00AE6F38">
        <w:t>.</w:t>
      </w:r>
    </w:p>
    <w:p w14:paraId="08F98F63" w14:textId="77777777" w:rsidR="003907CC" w:rsidRPr="00AE6F38" w:rsidRDefault="00EE66BD" w:rsidP="007F5760">
      <w:pPr>
        <w:jc w:val="both"/>
      </w:pPr>
      <w:r>
        <w:t>T</w:t>
      </w:r>
      <w:r w:rsidRPr="00AE6F38">
        <w:t xml:space="preserve">he P.XXX algorithm cannot be used to replace subjective testing. </w:t>
      </w:r>
    </w:p>
    <w:p w14:paraId="68FE7432" w14:textId="77777777" w:rsidR="003907CC" w:rsidRPr="00AE6F38" w:rsidRDefault="00EE66BD" w:rsidP="007F5760">
      <w:pPr>
        <w:jc w:val="both"/>
      </w:pPr>
      <w:r w:rsidRPr="00AE6F38">
        <w:t xml:space="preserve">The P.XXX algorithm does not provide a comprehensive evaluation of overall transmission or conversational quality. It predicts the effects of one-way speech degradations and noise on listening quality in the same way as they can be </w:t>
      </w:r>
      <w:r w:rsidR="002F7D09">
        <w:t xml:space="preserve">perceived and </w:t>
      </w:r>
      <w:r w:rsidRPr="00AE6F38">
        <w:t>assessed in an ITU-T P.800 absolute category rating (ACR) listening-only test</w:t>
      </w:r>
      <w:r w:rsidR="0045103F">
        <w:t xml:space="preserve">, or in test protocols defined in Annex </w:t>
      </w:r>
      <w:r w:rsidR="005D2626">
        <w:t xml:space="preserve">A </w:t>
      </w:r>
      <w:r w:rsidR="0045103F">
        <w:t>of ITU-T P.863.2</w:t>
      </w:r>
      <w:r w:rsidRPr="00AE6F38">
        <w:t>.</w:t>
      </w:r>
      <w:r w:rsidR="002F7D09" w:rsidRPr="002F7D09">
        <w:rPr>
          <w:rStyle w:val="FootnoteReference"/>
        </w:rPr>
        <w:t xml:space="preserve"> </w:t>
      </w:r>
      <w:r w:rsidRPr="00AE6F38">
        <w:t xml:space="preserve">Predictions are given both for overall listening speech quality and for perceptual dimensions of noisiness, discontinuity, coloration and </w:t>
      </w:r>
      <w:r w:rsidR="0045103F">
        <w:t xml:space="preserve">sub-optimum </w:t>
      </w:r>
      <w:r w:rsidRPr="00AE6F38">
        <w:t>loudness.</w:t>
      </w:r>
    </w:p>
    <w:p w14:paraId="04BC9AF4" w14:textId="77777777" w:rsidR="003907CC" w:rsidRPr="00AE6F38" w:rsidRDefault="00EE66BD" w:rsidP="007F5760">
      <w:pPr>
        <w:jc w:val="both"/>
      </w:pPr>
      <w:r w:rsidRPr="00AE6F38">
        <w:t xml:space="preserve">Because P.XXX predicts listening quality scores only, degradations affecting </w:t>
      </w:r>
      <w:r w:rsidR="00416DAA">
        <w:t>talking</w:t>
      </w:r>
      <w:r w:rsidR="00416DAA" w:rsidRPr="00AE6F38">
        <w:t xml:space="preserve"> </w:t>
      </w:r>
      <w:r w:rsidRPr="00AE6F38">
        <w:t xml:space="preserve">quality or two-way conversational interaction cannot be taken into account. This means that the effects of </w:t>
      </w:r>
      <w:r w:rsidR="0045103F">
        <w:t>signal</w:t>
      </w:r>
      <w:r w:rsidR="0045103F" w:rsidRPr="00AE6F38">
        <w:t xml:space="preserve"> </w:t>
      </w:r>
      <w:r w:rsidRPr="00AE6F38">
        <w:lastRenderedPageBreak/>
        <w:t>loss, delay, sidetone, echo, double-talk and other conversational impairments are not reflected in the scores. It is therefore possible to obtain high P.XXX scores while still experiencing reduced conversational quality in practice.</w:t>
      </w:r>
    </w:p>
    <w:p w14:paraId="52912E9F" w14:textId="77777777" w:rsidR="003907CC" w:rsidRDefault="00EE66BD" w:rsidP="007F5760">
      <w:pPr>
        <w:jc w:val="both"/>
      </w:pPr>
      <w:r w:rsidRPr="00AE6F38">
        <w:t xml:space="preserve">P.XXX is designed for the prediction of </w:t>
      </w:r>
      <w:r w:rsidR="00847DDC">
        <w:t>listening</w:t>
      </w:r>
      <w:r w:rsidR="00847DDC" w:rsidRPr="00AE6F38">
        <w:t xml:space="preserve"> </w:t>
      </w:r>
      <w:r w:rsidRPr="00AE6F38">
        <w:t xml:space="preserve">quality in telecommunication systems </w:t>
      </w:r>
      <w:r w:rsidR="00847DDC">
        <w:t xml:space="preserve">up to </w:t>
      </w:r>
      <w:r w:rsidR="00CF3B43">
        <w:t>fullband</w:t>
      </w:r>
      <w:r w:rsidR="00CF3B43" w:rsidRPr="00AE6F38">
        <w:t xml:space="preserve"> </w:t>
      </w:r>
      <w:r w:rsidRPr="00AE6F38">
        <w:t>(20–20 000 Hz)</w:t>
      </w:r>
      <w:r w:rsidR="00847DDC">
        <w:t xml:space="preserve"> audio bandwidth. Reduced bandwidths (e.g. narrowband 300-3400, wideband 50-7000Hz or super-wideband 50-14000 Hz)</w:t>
      </w:r>
      <w:r w:rsidRPr="00AE6F38">
        <w:t xml:space="preserve"> </w:t>
      </w:r>
      <w:r w:rsidR="00847DDC">
        <w:t xml:space="preserve">are seen as degradations according to their perceptibility of the band limitation. </w:t>
      </w:r>
    </w:p>
    <w:p w14:paraId="26B67B81" w14:textId="77777777" w:rsidR="00CF3B43" w:rsidRDefault="00EE66BD" w:rsidP="007F5760">
      <w:pPr>
        <w:jc w:val="both"/>
      </w:pPr>
      <w:r w:rsidRPr="00BF5258">
        <w:rPr>
          <w:lang w:val="en-US"/>
        </w:rPr>
        <w:t>As a no-reference method, P.</w:t>
      </w:r>
      <w:r w:rsidR="005506ED">
        <w:rPr>
          <w:lang w:val="en-US"/>
        </w:rPr>
        <w:t>XXX</w:t>
      </w:r>
      <w:r w:rsidRPr="00BF5258">
        <w:rPr>
          <w:lang w:val="en-US"/>
        </w:rPr>
        <w:t xml:space="preserve"> is inherently limited in detecting certain types of degradations</w:t>
      </w:r>
      <w:r>
        <w:rPr>
          <w:lang w:val="en-US"/>
        </w:rPr>
        <w:t xml:space="preserve"> - </w:t>
      </w:r>
      <w:r w:rsidRPr="00BF5258">
        <w:rPr>
          <w:lang w:val="en-US"/>
        </w:rPr>
        <w:t>such as missing speech segments (relative to the input), incorrect phoneme reproduction, timbre alterations, or time-warping artifacts. The model primarily evaluates how </w:t>
      </w:r>
      <w:r w:rsidRPr="00BF5258">
        <w:rPr>
          <w:i/>
          <w:iCs/>
          <w:lang w:val="en-US"/>
        </w:rPr>
        <w:t>natural</w:t>
      </w:r>
      <w:r w:rsidRPr="00BF5258">
        <w:rPr>
          <w:lang w:val="en-US"/>
        </w:rPr>
        <w:t> the speech sounds, rather than how </w:t>
      </w:r>
      <w:r w:rsidRPr="00BF5258">
        <w:rPr>
          <w:i/>
          <w:iCs/>
          <w:lang w:val="en-US"/>
        </w:rPr>
        <w:t>accurately</w:t>
      </w:r>
      <w:r w:rsidRPr="00BF5258">
        <w:rPr>
          <w:lang w:val="en-US"/>
        </w:rPr>
        <w:t> it is reproduced</w:t>
      </w:r>
      <w:r>
        <w:rPr>
          <w:lang w:val="en-US"/>
        </w:rPr>
        <w:t xml:space="preserve"> compared to a reference (input signal, clean speech)</w:t>
      </w:r>
      <w:r w:rsidRPr="00BF5258">
        <w:rPr>
          <w:lang w:val="en-US"/>
        </w:rPr>
        <w:t>. This behavior is consistent with the model’s design philosophy.</w:t>
      </w:r>
      <w:r>
        <w:rPr>
          <w:lang w:val="en-US"/>
        </w:rPr>
        <w:t xml:space="preserve"> </w:t>
      </w:r>
      <w:r>
        <w:rPr>
          <w:rStyle w:val="FootnoteReference"/>
        </w:rPr>
        <w:footnoteReference w:id="2"/>
      </w:r>
    </w:p>
    <w:tbl>
      <w:tblPr>
        <w:tblW w:w="9639" w:type="dxa"/>
        <w:jc w:val="center"/>
        <w:tblBorders>
          <w:bottom w:val="single" w:sz="6" w:space="0" w:color="auto"/>
          <w:insideH w:val="single" w:sz="6" w:space="0" w:color="auto"/>
          <w:insideV w:val="single" w:sz="6" w:space="0" w:color="auto"/>
        </w:tblBorders>
        <w:tblLayout w:type="fixed"/>
        <w:tblLook w:val="0000" w:firstRow="0" w:lastRow="0" w:firstColumn="0" w:lastColumn="0" w:noHBand="0" w:noVBand="0"/>
      </w:tblPr>
      <w:tblGrid>
        <w:gridCol w:w="9639"/>
      </w:tblGrid>
      <w:tr w:rsidR="00517E84" w14:paraId="01936E4B" w14:textId="77777777">
        <w:trPr>
          <w:cantSplit/>
          <w:tblHeader/>
          <w:jc w:val="center"/>
        </w:trPr>
        <w:tc>
          <w:tcPr>
            <w:tcW w:w="9639" w:type="dxa"/>
          </w:tcPr>
          <w:p w14:paraId="41ACD35D" w14:textId="77777777" w:rsidR="00FB6FCE" w:rsidRDefault="00EE66BD">
            <w:pPr>
              <w:pStyle w:val="TableNoTitle"/>
            </w:pPr>
            <w:r>
              <w:t xml:space="preserve">Table 1/P.XXX – </w:t>
            </w:r>
            <w:r w:rsidR="00847DDC" w:rsidRPr="00847DDC">
              <w:t xml:space="preserve">Factors included in the </w:t>
            </w:r>
            <w:r w:rsidR="00847DDC">
              <w:t xml:space="preserve">databases used for the validation </w:t>
            </w:r>
            <w:r w:rsidR="00847DDC" w:rsidRPr="00847DDC">
              <w:t>of the ITU-T P.</w:t>
            </w:r>
            <w:r w:rsidR="00CA5C98">
              <w:t>XXX</w:t>
            </w:r>
            <w:r w:rsidR="00847DDC" w:rsidRPr="00847DDC">
              <w:t xml:space="preserve"> </w:t>
            </w:r>
            <w:r w:rsidR="00847DDC">
              <w:t>model</w:t>
            </w:r>
          </w:p>
          <w:p w14:paraId="1E3565E9" w14:textId="77777777" w:rsidR="00C610B5" w:rsidRPr="004771B6" w:rsidRDefault="00EE66BD" w:rsidP="004771B6">
            <w:pPr>
              <w:pStyle w:val="Tablehead"/>
            </w:pPr>
            <w:r>
              <w:rPr>
                <w:lang w:eastAsia="ja-JP"/>
              </w:rPr>
              <w:t>Databases include multiple test factors</w:t>
            </w:r>
            <w:r w:rsidR="008872C3">
              <w:rPr>
                <w:lang w:eastAsia="ja-JP"/>
              </w:rPr>
              <w:t xml:space="preserve"> and in different magnitudes</w:t>
            </w:r>
            <w:r>
              <w:rPr>
                <w:lang w:eastAsia="ja-JP"/>
              </w:rPr>
              <w:t>. Individual prediction performance of the model on these test factors is not reflected in this table.</w:t>
            </w:r>
          </w:p>
        </w:tc>
      </w:tr>
      <w:tr w:rsidR="00517E84" w14:paraId="2974A1BB" w14:textId="77777777">
        <w:tblPrEx>
          <w:tblBorders>
            <w:top w:val="single" w:sz="6" w:space="0" w:color="auto"/>
            <w:left w:val="single" w:sz="6" w:space="0" w:color="auto"/>
            <w:right w:val="single" w:sz="6" w:space="0" w:color="auto"/>
          </w:tblBorders>
        </w:tblPrEx>
        <w:trPr>
          <w:cantSplit/>
          <w:jc w:val="center"/>
        </w:trPr>
        <w:tc>
          <w:tcPr>
            <w:tcW w:w="9639" w:type="dxa"/>
          </w:tcPr>
          <w:p w14:paraId="0FFAF423" w14:textId="77777777" w:rsidR="00FB6FCE" w:rsidRDefault="00EE66BD">
            <w:pPr>
              <w:pStyle w:val="Tablehead"/>
            </w:pPr>
            <w:r>
              <w:t>Test factors</w:t>
            </w:r>
          </w:p>
        </w:tc>
      </w:tr>
      <w:tr w:rsidR="00517E84" w14:paraId="50E495A8" w14:textId="77777777">
        <w:tblPrEx>
          <w:tblBorders>
            <w:top w:val="single" w:sz="6" w:space="0" w:color="auto"/>
            <w:left w:val="single" w:sz="6" w:space="0" w:color="auto"/>
            <w:right w:val="single" w:sz="6" w:space="0" w:color="auto"/>
          </w:tblBorders>
        </w:tblPrEx>
        <w:trPr>
          <w:cantSplit/>
          <w:jc w:val="center"/>
        </w:trPr>
        <w:tc>
          <w:tcPr>
            <w:tcW w:w="9639" w:type="dxa"/>
          </w:tcPr>
          <w:p w14:paraId="7A6D5F0E" w14:textId="77777777" w:rsidR="00FB6FCE" w:rsidRPr="00847DDC" w:rsidRDefault="00EE66BD">
            <w:pPr>
              <w:pStyle w:val="Tabletext"/>
            </w:pPr>
            <w:r w:rsidRPr="00847DDC">
              <w:t>Single and tandemned speech codecs as used in current telecommunication systems (NB to FB).</w:t>
            </w:r>
          </w:p>
        </w:tc>
      </w:tr>
      <w:tr w:rsidR="00517E84" w14:paraId="0E92D9B8" w14:textId="77777777">
        <w:tblPrEx>
          <w:tblBorders>
            <w:top w:val="single" w:sz="6" w:space="0" w:color="auto"/>
            <w:left w:val="single" w:sz="6" w:space="0" w:color="auto"/>
            <w:right w:val="single" w:sz="6" w:space="0" w:color="auto"/>
          </w:tblBorders>
        </w:tblPrEx>
        <w:trPr>
          <w:cantSplit/>
          <w:jc w:val="center"/>
        </w:trPr>
        <w:tc>
          <w:tcPr>
            <w:tcW w:w="9639" w:type="dxa"/>
          </w:tcPr>
          <w:p w14:paraId="6C4E2FF6" w14:textId="77777777" w:rsidR="00FB6FCE" w:rsidRPr="00847DDC" w:rsidRDefault="00EE66BD">
            <w:pPr>
              <w:pStyle w:val="Tabletext"/>
            </w:pPr>
            <w:r w:rsidRPr="00847DDC">
              <w:t>Packet loss and packet loss concealment strategies in packet-switched connections.</w:t>
            </w:r>
          </w:p>
        </w:tc>
      </w:tr>
      <w:tr w:rsidR="00517E84" w14:paraId="37D910DB" w14:textId="77777777">
        <w:tblPrEx>
          <w:tblBorders>
            <w:top w:val="single" w:sz="6" w:space="0" w:color="auto"/>
            <w:left w:val="single" w:sz="6" w:space="0" w:color="auto"/>
            <w:right w:val="single" w:sz="6" w:space="0" w:color="auto"/>
          </w:tblBorders>
        </w:tblPrEx>
        <w:trPr>
          <w:cantSplit/>
          <w:jc w:val="center"/>
        </w:trPr>
        <w:tc>
          <w:tcPr>
            <w:tcW w:w="9639" w:type="dxa"/>
          </w:tcPr>
          <w:p w14:paraId="32B72A28" w14:textId="77777777" w:rsidR="00FB6FCE" w:rsidRPr="00847DDC" w:rsidRDefault="00EE66BD">
            <w:pPr>
              <w:pStyle w:val="Tabletext"/>
            </w:pPr>
            <w:r w:rsidRPr="00847DDC">
              <w:t>Frame errors and bit errors as occurring in wireless connections.</w:t>
            </w:r>
          </w:p>
        </w:tc>
      </w:tr>
      <w:tr w:rsidR="00517E84" w14:paraId="4AB4DC59" w14:textId="77777777">
        <w:tblPrEx>
          <w:tblBorders>
            <w:top w:val="single" w:sz="6" w:space="0" w:color="auto"/>
            <w:left w:val="single" w:sz="6" w:space="0" w:color="auto"/>
            <w:right w:val="single" w:sz="6" w:space="0" w:color="auto"/>
          </w:tblBorders>
        </w:tblPrEx>
        <w:trPr>
          <w:cantSplit/>
          <w:jc w:val="center"/>
        </w:trPr>
        <w:tc>
          <w:tcPr>
            <w:tcW w:w="9639" w:type="dxa"/>
          </w:tcPr>
          <w:p w14:paraId="1D68709C" w14:textId="77777777" w:rsidR="00FB6FCE" w:rsidRPr="0046600F" w:rsidRDefault="00EE66BD">
            <w:pPr>
              <w:pStyle w:val="Tabletext"/>
              <w:rPr>
                <w:highlight w:val="cyan"/>
              </w:rPr>
            </w:pPr>
            <w:r w:rsidRPr="00847DDC">
              <w:t>Speech signal interruptions, including un-concealed packet loss and handover effects.</w:t>
            </w:r>
          </w:p>
        </w:tc>
      </w:tr>
      <w:tr w:rsidR="00517E84" w14:paraId="2BC43765" w14:textId="77777777">
        <w:tblPrEx>
          <w:tblBorders>
            <w:top w:val="single" w:sz="6" w:space="0" w:color="auto"/>
            <w:left w:val="single" w:sz="6" w:space="0" w:color="auto"/>
            <w:right w:val="single" w:sz="6" w:space="0" w:color="auto"/>
          </w:tblBorders>
        </w:tblPrEx>
        <w:trPr>
          <w:cantSplit/>
          <w:jc w:val="center"/>
        </w:trPr>
        <w:tc>
          <w:tcPr>
            <w:tcW w:w="9639" w:type="dxa"/>
          </w:tcPr>
          <w:p w14:paraId="17762DB5" w14:textId="77777777" w:rsidR="00FB6FCE" w:rsidRPr="0046600F" w:rsidRDefault="00EE66BD">
            <w:pPr>
              <w:pStyle w:val="Tabletext"/>
              <w:rPr>
                <w:highlight w:val="cyan"/>
              </w:rPr>
            </w:pPr>
            <w:r w:rsidRPr="00847DDC">
              <w:t>Temporal clipping of speech signals.</w:t>
            </w:r>
          </w:p>
        </w:tc>
      </w:tr>
      <w:tr w:rsidR="00517E84" w14:paraId="5D8377E8" w14:textId="77777777">
        <w:tblPrEx>
          <w:tblBorders>
            <w:top w:val="single" w:sz="6" w:space="0" w:color="auto"/>
            <w:left w:val="single" w:sz="6" w:space="0" w:color="auto"/>
            <w:right w:val="single" w:sz="6" w:space="0" w:color="auto"/>
          </w:tblBorders>
        </w:tblPrEx>
        <w:trPr>
          <w:cantSplit/>
          <w:jc w:val="center"/>
        </w:trPr>
        <w:tc>
          <w:tcPr>
            <w:tcW w:w="9639" w:type="dxa"/>
          </w:tcPr>
          <w:p w14:paraId="218DF1D7" w14:textId="77777777" w:rsidR="00FB6FCE" w:rsidRPr="0046600F" w:rsidRDefault="00EE66BD">
            <w:pPr>
              <w:pStyle w:val="Tabletext"/>
              <w:rPr>
                <w:highlight w:val="cyan"/>
              </w:rPr>
            </w:pPr>
            <w:r w:rsidRPr="00CA5C98">
              <w:t>Amplitude clipping due to overload or saturation.</w:t>
            </w:r>
          </w:p>
        </w:tc>
      </w:tr>
      <w:tr w:rsidR="00517E84" w14:paraId="51C581D8" w14:textId="77777777">
        <w:tblPrEx>
          <w:tblBorders>
            <w:top w:val="single" w:sz="6" w:space="0" w:color="auto"/>
            <w:left w:val="single" w:sz="6" w:space="0" w:color="auto"/>
            <w:right w:val="single" w:sz="6" w:space="0" w:color="auto"/>
          </w:tblBorders>
        </w:tblPrEx>
        <w:trPr>
          <w:cantSplit/>
          <w:jc w:val="center"/>
        </w:trPr>
        <w:tc>
          <w:tcPr>
            <w:tcW w:w="9639" w:type="dxa"/>
          </w:tcPr>
          <w:p w14:paraId="179BDEF8" w14:textId="77777777" w:rsidR="00FB6FCE" w:rsidRPr="00847DDC" w:rsidRDefault="00EE66BD">
            <w:pPr>
              <w:pStyle w:val="Tabletext"/>
            </w:pPr>
            <w:r w:rsidRPr="00847DDC">
              <w:t>Effects of speech-coding systems on pre-noised speech signals.</w:t>
            </w:r>
          </w:p>
        </w:tc>
      </w:tr>
      <w:tr w:rsidR="00517E84" w14:paraId="77A62105" w14:textId="77777777">
        <w:tblPrEx>
          <w:tblBorders>
            <w:top w:val="single" w:sz="6" w:space="0" w:color="auto"/>
            <w:left w:val="single" w:sz="6" w:space="0" w:color="auto"/>
            <w:right w:val="single" w:sz="6" w:space="0" w:color="auto"/>
          </w:tblBorders>
        </w:tblPrEx>
        <w:trPr>
          <w:cantSplit/>
          <w:jc w:val="center"/>
        </w:trPr>
        <w:tc>
          <w:tcPr>
            <w:tcW w:w="9639" w:type="dxa"/>
          </w:tcPr>
          <w:p w14:paraId="21132CB0" w14:textId="77777777" w:rsidR="00FB6FCE" w:rsidRPr="00847DDC" w:rsidRDefault="00EE66BD">
            <w:pPr>
              <w:pStyle w:val="Tabletext"/>
            </w:pPr>
            <w:r w:rsidRPr="00847DDC">
              <w:t>Variable delay and time-warping effects (short-term and long-term).</w:t>
            </w:r>
          </w:p>
        </w:tc>
      </w:tr>
      <w:tr w:rsidR="00517E84" w14:paraId="2D511D7C" w14:textId="77777777">
        <w:tblPrEx>
          <w:tblBorders>
            <w:top w:val="single" w:sz="6" w:space="0" w:color="auto"/>
            <w:left w:val="single" w:sz="6" w:space="0" w:color="auto"/>
            <w:right w:val="single" w:sz="6" w:space="0" w:color="auto"/>
          </w:tblBorders>
        </w:tblPrEx>
        <w:trPr>
          <w:cantSplit/>
          <w:jc w:val="center"/>
        </w:trPr>
        <w:tc>
          <w:tcPr>
            <w:tcW w:w="9639" w:type="dxa"/>
          </w:tcPr>
          <w:p w14:paraId="3B4DA8CA" w14:textId="77777777" w:rsidR="00FB6FCE" w:rsidRPr="00CA5C98" w:rsidRDefault="00EE66BD">
            <w:pPr>
              <w:pStyle w:val="Tabletext"/>
            </w:pPr>
            <w:r w:rsidRPr="00CA5C98">
              <w:t>Gain variations, including those introduced by automatic gain control.</w:t>
            </w:r>
          </w:p>
        </w:tc>
      </w:tr>
      <w:tr w:rsidR="00517E84" w14:paraId="3546A7D8" w14:textId="77777777">
        <w:tblPrEx>
          <w:tblBorders>
            <w:top w:val="single" w:sz="6" w:space="0" w:color="auto"/>
            <w:left w:val="single" w:sz="6" w:space="0" w:color="auto"/>
            <w:right w:val="single" w:sz="6" w:space="0" w:color="auto"/>
          </w:tblBorders>
        </w:tblPrEx>
        <w:trPr>
          <w:cantSplit/>
          <w:jc w:val="center"/>
        </w:trPr>
        <w:tc>
          <w:tcPr>
            <w:tcW w:w="9639" w:type="dxa"/>
          </w:tcPr>
          <w:p w14:paraId="1BE4D832" w14:textId="77777777" w:rsidR="00FB6FCE" w:rsidRPr="00847DDC" w:rsidRDefault="00EE66BD">
            <w:pPr>
              <w:pStyle w:val="Tabletext"/>
            </w:pPr>
            <w:r w:rsidRPr="00847DDC">
              <w:t>Linear distortions and spectral shaping (including time-varying linear distortions).</w:t>
            </w:r>
          </w:p>
        </w:tc>
      </w:tr>
      <w:tr w:rsidR="00517E84" w14:paraId="444FE543" w14:textId="77777777">
        <w:tblPrEx>
          <w:tblBorders>
            <w:top w:val="single" w:sz="6" w:space="0" w:color="auto"/>
            <w:left w:val="single" w:sz="6" w:space="0" w:color="auto"/>
            <w:right w:val="single" w:sz="6" w:space="0" w:color="auto"/>
          </w:tblBorders>
        </w:tblPrEx>
        <w:trPr>
          <w:cantSplit/>
          <w:jc w:val="center"/>
        </w:trPr>
        <w:tc>
          <w:tcPr>
            <w:tcW w:w="9639" w:type="dxa"/>
          </w:tcPr>
          <w:p w14:paraId="72A1CD5A" w14:textId="77777777" w:rsidR="00FB6FCE" w:rsidRPr="00847DDC" w:rsidRDefault="00EE66BD">
            <w:pPr>
              <w:pStyle w:val="Tabletext"/>
            </w:pPr>
            <w:r w:rsidRPr="00847DDC">
              <w:t>Voice enhancement systems in networks and terminals (e.g., noise suppression, echo cancellation, automatic level control) and their effects on listening quality.</w:t>
            </w:r>
          </w:p>
        </w:tc>
      </w:tr>
      <w:tr w:rsidR="00517E84" w14:paraId="54B4789A" w14:textId="77777777">
        <w:tblPrEx>
          <w:tblBorders>
            <w:top w:val="single" w:sz="6" w:space="0" w:color="auto"/>
            <w:left w:val="single" w:sz="6" w:space="0" w:color="auto"/>
            <w:right w:val="single" w:sz="6" w:space="0" w:color="auto"/>
          </w:tblBorders>
        </w:tblPrEx>
        <w:trPr>
          <w:cantSplit/>
          <w:jc w:val="center"/>
        </w:trPr>
        <w:tc>
          <w:tcPr>
            <w:tcW w:w="9639" w:type="dxa"/>
          </w:tcPr>
          <w:p w14:paraId="481B2703" w14:textId="77777777" w:rsidR="00FB6FCE" w:rsidRPr="00847DDC" w:rsidRDefault="00EE66BD">
            <w:pPr>
              <w:pStyle w:val="Tabletext"/>
            </w:pPr>
            <w:r w:rsidRPr="00847DDC">
              <w:t>Acoustic background noise conditions at the sending side as included in the validation datasets.</w:t>
            </w:r>
          </w:p>
        </w:tc>
      </w:tr>
      <w:tr w:rsidR="00517E84" w14:paraId="151D25C3" w14:textId="77777777">
        <w:tblPrEx>
          <w:tblBorders>
            <w:top w:val="single" w:sz="6" w:space="0" w:color="auto"/>
            <w:left w:val="single" w:sz="6" w:space="0" w:color="auto"/>
            <w:right w:val="single" w:sz="6" w:space="0" w:color="auto"/>
          </w:tblBorders>
        </w:tblPrEx>
        <w:trPr>
          <w:cantSplit/>
          <w:jc w:val="center"/>
        </w:trPr>
        <w:tc>
          <w:tcPr>
            <w:tcW w:w="9639" w:type="dxa"/>
          </w:tcPr>
          <w:p w14:paraId="2A8395F8" w14:textId="77777777" w:rsidR="00FB6FCE" w:rsidRPr="00847DDC" w:rsidRDefault="00EE66BD">
            <w:pPr>
              <w:pStyle w:val="Tabletext"/>
            </w:pPr>
            <w:r w:rsidRPr="00847DDC">
              <w:t>Conversational speech material in addition to structured test sentences.</w:t>
            </w:r>
          </w:p>
        </w:tc>
      </w:tr>
      <w:tr w:rsidR="00517E84" w14:paraId="64528C52" w14:textId="77777777">
        <w:tblPrEx>
          <w:tblBorders>
            <w:top w:val="single" w:sz="6" w:space="0" w:color="auto"/>
            <w:left w:val="single" w:sz="6" w:space="0" w:color="auto"/>
            <w:right w:val="single" w:sz="6" w:space="0" w:color="auto"/>
          </w:tblBorders>
        </w:tblPrEx>
        <w:trPr>
          <w:cantSplit/>
          <w:jc w:val="center"/>
        </w:trPr>
        <w:tc>
          <w:tcPr>
            <w:tcW w:w="9639" w:type="dxa"/>
          </w:tcPr>
          <w:p w14:paraId="1A3E5513" w14:textId="77777777" w:rsidR="00FB6FCE" w:rsidRDefault="00EE66BD">
            <w:pPr>
              <w:pStyle w:val="Tablehead"/>
            </w:pPr>
            <w:r>
              <w:t>Coding technologies</w:t>
            </w:r>
          </w:p>
        </w:tc>
      </w:tr>
      <w:tr w:rsidR="00517E84" w14:paraId="5D44DFE0" w14:textId="77777777">
        <w:tblPrEx>
          <w:tblBorders>
            <w:top w:val="single" w:sz="6" w:space="0" w:color="auto"/>
            <w:left w:val="single" w:sz="6" w:space="0" w:color="auto"/>
            <w:right w:val="single" w:sz="6" w:space="0" w:color="auto"/>
          </w:tblBorders>
        </w:tblPrEx>
        <w:trPr>
          <w:cantSplit/>
          <w:jc w:val="center"/>
        </w:trPr>
        <w:tc>
          <w:tcPr>
            <w:tcW w:w="9639" w:type="dxa"/>
          </w:tcPr>
          <w:p w14:paraId="4DDE1E7F" w14:textId="77777777" w:rsidR="00FB6FCE" w:rsidRPr="00804509" w:rsidRDefault="00EE66BD">
            <w:pPr>
              <w:pStyle w:val="Tabletext"/>
              <w:rPr>
                <w:highlight w:val="cyan"/>
                <w:lang w:val="fr-FR"/>
              </w:rPr>
            </w:pPr>
            <w:r w:rsidRPr="00804509">
              <w:rPr>
                <w:lang w:val="fr-FR"/>
              </w:rPr>
              <w:t>Waveform codecs</w:t>
            </w:r>
          </w:p>
        </w:tc>
      </w:tr>
      <w:tr w:rsidR="00517E84" w14:paraId="57BD1549" w14:textId="77777777">
        <w:tblPrEx>
          <w:tblBorders>
            <w:top w:val="single" w:sz="6" w:space="0" w:color="auto"/>
            <w:left w:val="single" w:sz="6" w:space="0" w:color="auto"/>
            <w:right w:val="single" w:sz="6" w:space="0" w:color="auto"/>
          </w:tblBorders>
        </w:tblPrEx>
        <w:trPr>
          <w:cantSplit/>
          <w:jc w:val="center"/>
        </w:trPr>
        <w:tc>
          <w:tcPr>
            <w:tcW w:w="9639" w:type="dxa"/>
          </w:tcPr>
          <w:p w14:paraId="364D8A3D" w14:textId="77777777" w:rsidR="00FB6FCE" w:rsidRPr="00804509" w:rsidRDefault="00EE66BD">
            <w:pPr>
              <w:pStyle w:val="Tabletext"/>
              <w:rPr>
                <w:highlight w:val="cyan"/>
                <w:lang w:val="fr-FR"/>
              </w:rPr>
            </w:pPr>
            <w:r w:rsidRPr="00804509">
              <w:rPr>
                <w:lang w:val="fr-FR"/>
              </w:rPr>
              <w:t>CELP and hybrid codecs</w:t>
            </w:r>
          </w:p>
        </w:tc>
      </w:tr>
      <w:tr w:rsidR="00517E84" w14:paraId="209D8683" w14:textId="77777777">
        <w:tblPrEx>
          <w:tblBorders>
            <w:top w:val="single" w:sz="6" w:space="0" w:color="auto"/>
            <w:left w:val="single" w:sz="6" w:space="0" w:color="auto"/>
            <w:right w:val="single" w:sz="6" w:space="0" w:color="auto"/>
          </w:tblBorders>
        </w:tblPrEx>
        <w:trPr>
          <w:cantSplit/>
          <w:jc w:val="center"/>
        </w:trPr>
        <w:tc>
          <w:tcPr>
            <w:tcW w:w="9639" w:type="dxa"/>
          </w:tcPr>
          <w:p w14:paraId="0BE6642B" w14:textId="77777777" w:rsidR="00FB6FCE" w:rsidRPr="00057421" w:rsidRDefault="00EE66BD">
            <w:pPr>
              <w:pStyle w:val="Tabletext"/>
              <w:rPr>
                <w:highlight w:val="cyan"/>
              </w:rPr>
            </w:pPr>
            <w:r w:rsidRPr="00F80025">
              <w:t>Adaptive multi-rate codecs</w:t>
            </w:r>
          </w:p>
        </w:tc>
      </w:tr>
      <w:tr w:rsidR="00517E84" w14:paraId="25C320EF" w14:textId="77777777">
        <w:tblPrEx>
          <w:tblBorders>
            <w:top w:val="single" w:sz="6" w:space="0" w:color="auto"/>
            <w:left w:val="single" w:sz="6" w:space="0" w:color="auto"/>
            <w:right w:val="single" w:sz="6" w:space="0" w:color="auto"/>
          </w:tblBorders>
        </w:tblPrEx>
        <w:trPr>
          <w:cantSplit/>
          <w:jc w:val="center"/>
        </w:trPr>
        <w:tc>
          <w:tcPr>
            <w:tcW w:w="9639" w:type="dxa"/>
          </w:tcPr>
          <w:p w14:paraId="563E0E9A" w14:textId="77777777" w:rsidR="00A931A0" w:rsidRPr="00057421" w:rsidRDefault="00EE66BD">
            <w:pPr>
              <w:pStyle w:val="Tabletext"/>
              <w:rPr>
                <w:highlight w:val="cyan"/>
              </w:rPr>
            </w:pPr>
            <w:r>
              <w:t>C</w:t>
            </w:r>
            <w:r w:rsidRPr="00F80025">
              <w:t>odecs</w:t>
            </w:r>
            <w:r>
              <w:t xml:space="preserve"> used for mobile 3GPP and OTT voice services </w:t>
            </w:r>
          </w:p>
        </w:tc>
      </w:tr>
      <w:tr w:rsidR="00517E84" w14:paraId="46B3D228" w14:textId="77777777">
        <w:tblPrEx>
          <w:tblBorders>
            <w:top w:val="single" w:sz="6" w:space="0" w:color="auto"/>
            <w:left w:val="single" w:sz="6" w:space="0" w:color="auto"/>
            <w:right w:val="single" w:sz="6" w:space="0" w:color="auto"/>
          </w:tblBorders>
        </w:tblPrEx>
        <w:trPr>
          <w:cantSplit/>
          <w:jc w:val="center"/>
        </w:trPr>
        <w:tc>
          <w:tcPr>
            <w:tcW w:w="9639" w:type="dxa"/>
          </w:tcPr>
          <w:p w14:paraId="49D33562" w14:textId="77777777" w:rsidR="00F80025" w:rsidRPr="00F80025" w:rsidRDefault="00EE66BD">
            <w:pPr>
              <w:pStyle w:val="Tabletext"/>
            </w:pPr>
            <w:r>
              <w:lastRenderedPageBreak/>
              <w:t xml:space="preserve">Low- and ultra-low bitrate </w:t>
            </w:r>
            <w:r w:rsidR="008872C3">
              <w:t xml:space="preserve">including neural </w:t>
            </w:r>
            <w:r>
              <w:t>codecs</w:t>
            </w:r>
          </w:p>
        </w:tc>
      </w:tr>
    </w:tbl>
    <w:p w14:paraId="7B923566" w14:textId="77777777" w:rsidR="009E6FB1" w:rsidRDefault="009E6FB1" w:rsidP="009E6FB1">
      <w:pPr>
        <w:pStyle w:val="Tablehead"/>
        <w:rPr>
          <w:lang w:eastAsia="ja-JP"/>
        </w:rPr>
      </w:pPr>
    </w:p>
    <w:tbl>
      <w:tblPr>
        <w:tblW w:w="9639" w:type="dxa"/>
        <w:jc w:val="center"/>
        <w:tblBorders>
          <w:bottom w:val="single" w:sz="6" w:space="0" w:color="auto"/>
          <w:insideH w:val="single" w:sz="6" w:space="0" w:color="auto"/>
          <w:insideV w:val="single" w:sz="6" w:space="0" w:color="auto"/>
        </w:tblBorders>
        <w:tblLayout w:type="fixed"/>
        <w:tblLook w:val="0000" w:firstRow="0" w:lastRow="0" w:firstColumn="0" w:lastColumn="0" w:noHBand="0" w:noVBand="0"/>
      </w:tblPr>
      <w:tblGrid>
        <w:gridCol w:w="9639"/>
      </w:tblGrid>
      <w:tr w:rsidR="00517E84" w14:paraId="78E6B2F5" w14:textId="77777777">
        <w:trPr>
          <w:cantSplit/>
          <w:tblHeader/>
          <w:jc w:val="center"/>
        </w:trPr>
        <w:tc>
          <w:tcPr>
            <w:tcW w:w="9639" w:type="dxa"/>
          </w:tcPr>
          <w:p w14:paraId="33178756" w14:textId="77777777" w:rsidR="009E6FB1" w:rsidRDefault="00EE66BD">
            <w:pPr>
              <w:pStyle w:val="TableNoTitle"/>
            </w:pPr>
            <w:r>
              <w:t xml:space="preserve">Table 2/P.XXX – Application scenarios </w:t>
            </w:r>
            <w:r w:rsidRPr="00847DDC">
              <w:t>of the ITU-T P.</w:t>
            </w:r>
            <w:r>
              <w:t>XXX</w:t>
            </w:r>
            <w:r w:rsidRPr="00847DDC">
              <w:t xml:space="preserve"> </w:t>
            </w:r>
            <w:r>
              <w:t>model</w:t>
            </w:r>
          </w:p>
          <w:p w14:paraId="28AFBCB2" w14:textId="77777777" w:rsidR="009E6FB1" w:rsidRPr="00C8302B" w:rsidRDefault="009E6FB1">
            <w:pPr>
              <w:pStyle w:val="Tablehead"/>
              <w:rPr>
                <w:lang w:eastAsia="ja-JP"/>
              </w:rPr>
            </w:pPr>
          </w:p>
        </w:tc>
      </w:tr>
      <w:tr w:rsidR="00517E84" w14:paraId="65EBED43" w14:textId="77777777">
        <w:tblPrEx>
          <w:tblBorders>
            <w:top w:val="single" w:sz="6" w:space="0" w:color="auto"/>
            <w:left w:val="single" w:sz="6" w:space="0" w:color="auto"/>
            <w:right w:val="single" w:sz="6" w:space="0" w:color="auto"/>
          </w:tblBorders>
        </w:tblPrEx>
        <w:trPr>
          <w:cantSplit/>
          <w:jc w:val="center"/>
        </w:trPr>
        <w:tc>
          <w:tcPr>
            <w:tcW w:w="9639" w:type="dxa"/>
          </w:tcPr>
          <w:p w14:paraId="456C46FB" w14:textId="77777777" w:rsidR="009E6FB1" w:rsidRPr="00F80025" w:rsidRDefault="00EE66BD">
            <w:pPr>
              <w:pStyle w:val="Tabletext"/>
              <w:keepNext/>
              <w:keepLines/>
            </w:pPr>
            <w:r w:rsidRPr="00F80025">
              <w:t>Codec evaluation across NB, WB, SWB and FB conditions.</w:t>
            </w:r>
          </w:p>
        </w:tc>
      </w:tr>
      <w:tr w:rsidR="00517E84" w14:paraId="63DC4C8E" w14:textId="77777777">
        <w:tblPrEx>
          <w:tblBorders>
            <w:top w:val="single" w:sz="6" w:space="0" w:color="auto"/>
            <w:left w:val="single" w:sz="6" w:space="0" w:color="auto"/>
            <w:right w:val="single" w:sz="6" w:space="0" w:color="auto"/>
          </w:tblBorders>
        </w:tblPrEx>
        <w:trPr>
          <w:cantSplit/>
          <w:jc w:val="center"/>
        </w:trPr>
        <w:tc>
          <w:tcPr>
            <w:tcW w:w="9639" w:type="dxa"/>
          </w:tcPr>
          <w:p w14:paraId="26FA1AA1" w14:textId="77777777" w:rsidR="009E6FB1" w:rsidRPr="00F80025" w:rsidRDefault="00EE66BD">
            <w:pPr>
              <w:pStyle w:val="Tabletext"/>
              <w:keepNext/>
              <w:keepLines/>
            </w:pPr>
            <w:r w:rsidRPr="00F80025">
              <w:t>Terminal testing, including the influence of the acoustical path and transducers in sending and receiving direction.</w:t>
            </w:r>
          </w:p>
        </w:tc>
      </w:tr>
      <w:tr w:rsidR="00517E84" w14:paraId="4BEC3D2F" w14:textId="77777777">
        <w:tblPrEx>
          <w:tblBorders>
            <w:top w:val="single" w:sz="6" w:space="0" w:color="auto"/>
            <w:left w:val="single" w:sz="6" w:space="0" w:color="auto"/>
            <w:right w:val="single" w:sz="6" w:space="0" w:color="auto"/>
          </w:tblBorders>
        </w:tblPrEx>
        <w:trPr>
          <w:cantSplit/>
          <w:jc w:val="center"/>
        </w:trPr>
        <w:tc>
          <w:tcPr>
            <w:tcW w:w="9639" w:type="dxa"/>
          </w:tcPr>
          <w:p w14:paraId="1571DB06" w14:textId="77777777" w:rsidR="009E6FB1" w:rsidRPr="00F80025" w:rsidRDefault="00EE66BD">
            <w:pPr>
              <w:pStyle w:val="Tabletext"/>
              <w:keepNext/>
              <w:keepLines/>
            </w:pPr>
            <w:r w:rsidRPr="00F80025">
              <w:t>Bandwidth extension technologies and SWB/FB processing.</w:t>
            </w:r>
          </w:p>
        </w:tc>
      </w:tr>
      <w:tr w:rsidR="00517E84" w14:paraId="70F9D6D2" w14:textId="77777777">
        <w:tblPrEx>
          <w:tblBorders>
            <w:top w:val="single" w:sz="6" w:space="0" w:color="auto"/>
            <w:left w:val="single" w:sz="6" w:space="0" w:color="auto"/>
            <w:right w:val="single" w:sz="6" w:space="0" w:color="auto"/>
          </w:tblBorders>
        </w:tblPrEx>
        <w:trPr>
          <w:cantSplit/>
          <w:jc w:val="center"/>
        </w:trPr>
        <w:tc>
          <w:tcPr>
            <w:tcW w:w="9639" w:type="dxa"/>
          </w:tcPr>
          <w:p w14:paraId="40F42345" w14:textId="77777777" w:rsidR="009E6FB1" w:rsidRPr="00F80025" w:rsidRDefault="00EE66BD">
            <w:pPr>
              <w:pStyle w:val="Tabletext"/>
              <w:keepNext/>
              <w:keepLines/>
            </w:pPr>
            <w:r w:rsidRPr="00F80025">
              <w:t>Live network monitoring using digital or analogue connection to the network.</w:t>
            </w:r>
          </w:p>
        </w:tc>
      </w:tr>
      <w:tr w:rsidR="00517E84" w14:paraId="61A39AF5" w14:textId="77777777">
        <w:tblPrEx>
          <w:tblBorders>
            <w:top w:val="single" w:sz="6" w:space="0" w:color="auto"/>
            <w:left w:val="single" w:sz="6" w:space="0" w:color="auto"/>
            <w:right w:val="single" w:sz="6" w:space="0" w:color="auto"/>
          </w:tblBorders>
        </w:tblPrEx>
        <w:trPr>
          <w:cantSplit/>
          <w:jc w:val="center"/>
        </w:trPr>
        <w:tc>
          <w:tcPr>
            <w:tcW w:w="9639" w:type="dxa"/>
          </w:tcPr>
          <w:p w14:paraId="3BB31E71" w14:textId="77777777" w:rsidR="009E6FB1" w:rsidRPr="00F80025" w:rsidRDefault="00EE66BD">
            <w:pPr>
              <w:pStyle w:val="Tabletext"/>
              <w:keepNext/>
              <w:keepLines/>
            </w:pPr>
            <w:r w:rsidRPr="00F80025">
              <w:t>Live network end-to-end testing with unknown speech sources at the far-end side.</w:t>
            </w:r>
          </w:p>
        </w:tc>
      </w:tr>
      <w:tr w:rsidR="00517E84" w14:paraId="32692AF9" w14:textId="77777777">
        <w:tblPrEx>
          <w:tblBorders>
            <w:top w:val="single" w:sz="6" w:space="0" w:color="auto"/>
            <w:left w:val="single" w:sz="6" w:space="0" w:color="auto"/>
            <w:right w:val="single" w:sz="6" w:space="0" w:color="auto"/>
          </w:tblBorders>
        </w:tblPrEx>
        <w:trPr>
          <w:cantSplit/>
          <w:jc w:val="center"/>
        </w:trPr>
        <w:tc>
          <w:tcPr>
            <w:tcW w:w="9639" w:type="dxa"/>
          </w:tcPr>
          <w:p w14:paraId="5C7C94E6" w14:textId="77777777" w:rsidR="009E6FB1" w:rsidRPr="00513813" w:rsidRDefault="00EE66BD">
            <w:pPr>
              <w:pStyle w:val="Tabletext"/>
              <w:keepNext/>
              <w:keepLines/>
              <w:rPr>
                <w:highlight w:val="cyan"/>
              </w:rPr>
            </w:pPr>
            <w:r w:rsidRPr="00F80025">
              <w:t>Testing of emulated and prototype networks, including VoIP</w:t>
            </w:r>
            <w:r w:rsidR="006836FC">
              <w:t xml:space="preserve"> and</w:t>
            </w:r>
            <w:r w:rsidRPr="00F80025">
              <w:t xml:space="preserve"> 4G/5G mobile networks</w:t>
            </w:r>
          </w:p>
        </w:tc>
      </w:tr>
      <w:tr w:rsidR="00517E84" w14:paraId="7DB40AAF" w14:textId="77777777">
        <w:tblPrEx>
          <w:tblBorders>
            <w:top w:val="single" w:sz="6" w:space="0" w:color="auto"/>
            <w:left w:val="single" w:sz="6" w:space="0" w:color="auto"/>
            <w:right w:val="single" w:sz="6" w:space="0" w:color="auto"/>
          </w:tblBorders>
        </w:tblPrEx>
        <w:trPr>
          <w:cantSplit/>
          <w:jc w:val="center"/>
        </w:trPr>
        <w:tc>
          <w:tcPr>
            <w:tcW w:w="9639" w:type="dxa"/>
          </w:tcPr>
          <w:p w14:paraId="07A2701F" w14:textId="77777777" w:rsidR="009E6FB1" w:rsidRPr="00513813" w:rsidRDefault="00EE66BD">
            <w:pPr>
              <w:pStyle w:val="Tabletext"/>
              <w:keepNext/>
              <w:keepLines/>
              <w:rPr>
                <w:highlight w:val="cyan"/>
              </w:rPr>
            </w:pPr>
            <w:r w:rsidRPr="00F80025">
              <w:t>Voice transmission in video telephony and speech transmission over Bluetooth.</w:t>
            </w:r>
          </w:p>
        </w:tc>
      </w:tr>
      <w:tr w:rsidR="00517E84" w14:paraId="5BCCB36D" w14:textId="77777777">
        <w:tblPrEx>
          <w:tblBorders>
            <w:top w:val="single" w:sz="6" w:space="0" w:color="auto"/>
            <w:left w:val="single" w:sz="6" w:space="0" w:color="auto"/>
            <w:right w:val="single" w:sz="6" w:space="0" w:color="auto"/>
          </w:tblBorders>
        </w:tblPrEx>
        <w:trPr>
          <w:cantSplit/>
          <w:jc w:val="center"/>
        </w:trPr>
        <w:tc>
          <w:tcPr>
            <w:tcW w:w="9639" w:type="dxa"/>
          </w:tcPr>
          <w:p w14:paraId="7F0AC8F7" w14:textId="77777777" w:rsidR="009E6FB1" w:rsidRPr="00F80025" w:rsidRDefault="00EE66BD">
            <w:pPr>
              <w:pStyle w:val="Tabletext"/>
              <w:keepNext/>
              <w:keepLines/>
            </w:pPr>
            <w:r w:rsidRPr="00F80025">
              <w:t>Evaluation of voice enhancement devices (VEDs), including noise reduction (NR), packet-loss concealment (PLC), and other enhancement algorithms.</w:t>
            </w:r>
          </w:p>
        </w:tc>
      </w:tr>
      <w:tr w:rsidR="00517E84" w14:paraId="0A4C3B77" w14:textId="77777777">
        <w:tblPrEx>
          <w:tblBorders>
            <w:top w:val="single" w:sz="6" w:space="0" w:color="auto"/>
            <w:left w:val="single" w:sz="6" w:space="0" w:color="auto"/>
            <w:right w:val="single" w:sz="6" w:space="0" w:color="auto"/>
          </w:tblBorders>
        </w:tblPrEx>
        <w:trPr>
          <w:cantSplit/>
          <w:jc w:val="center"/>
        </w:trPr>
        <w:tc>
          <w:tcPr>
            <w:tcW w:w="9639" w:type="dxa"/>
          </w:tcPr>
          <w:p w14:paraId="570C34A3" w14:textId="77777777" w:rsidR="009E6FB1" w:rsidRPr="00F80025" w:rsidRDefault="00EE66BD">
            <w:pPr>
              <w:pStyle w:val="Tabletext"/>
              <w:keepNext/>
              <w:keepLines/>
            </w:pPr>
            <w:r w:rsidRPr="00F80025">
              <w:t xml:space="preserve">Assessment of speech codecs and network components under conditions of background noise </w:t>
            </w:r>
          </w:p>
        </w:tc>
      </w:tr>
    </w:tbl>
    <w:p w14:paraId="631A46EB" w14:textId="77777777" w:rsidR="009E6FB1" w:rsidRPr="009E6FB1" w:rsidRDefault="009E6FB1" w:rsidP="009103FD"/>
    <w:p w14:paraId="021F9F49" w14:textId="77777777" w:rsidR="002E094A" w:rsidRDefault="00EE66BD" w:rsidP="00B457E7">
      <w:pPr>
        <w:pStyle w:val="TableNoTitle"/>
      </w:pPr>
      <w:r>
        <w:t xml:space="preserve">Table </w:t>
      </w:r>
      <w:r w:rsidR="006836FC">
        <w:t>3</w:t>
      </w:r>
      <w:r>
        <w:t>/P.XXX – P.XXX is not intended to be used with these variables</w:t>
      </w:r>
    </w:p>
    <w:tbl>
      <w:tblPr>
        <w:tblW w:w="9639" w:type="dxa"/>
        <w:jc w:val="center"/>
        <w:tblLayout w:type="fixed"/>
        <w:tblLook w:val="0000" w:firstRow="0" w:lastRow="0" w:firstColumn="0" w:lastColumn="0" w:noHBand="0" w:noVBand="0"/>
      </w:tblPr>
      <w:tblGrid>
        <w:gridCol w:w="9639"/>
      </w:tblGrid>
      <w:tr w:rsidR="00517E84" w14:paraId="167D557B"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122E54F1" w14:textId="77777777" w:rsidR="002E094A" w:rsidRDefault="00EE66BD">
            <w:pPr>
              <w:pStyle w:val="Tablehead"/>
            </w:pPr>
            <w:r>
              <w:t>Test factors</w:t>
            </w:r>
          </w:p>
        </w:tc>
      </w:tr>
      <w:tr w:rsidR="00517E84" w14:paraId="32546E03"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61451571" w14:textId="77777777" w:rsidR="002E094A" w:rsidRPr="00E86468" w:rsidRDefault="00EE66BD">
            <w:pPr>
              <w:pStyle w:val="Tabletext"/>
            </w:pPr>
            <w:r w:rsidRPr="00E86468">
              <w:t>Effect of delay in conversational tests.</w:t>
            </w:r>
          </w:p>
        </w:tc>
      </w:tr>
      <w:tr w:rsidR="00517E84" w14:paraId="5285C4E0"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6C0D3A62" w14:textId="77777777" w:rsidR="002E094A" w:rsidRPr="00E86468" w:rsidRDefault="00EE66BD">
            <w:pPr>
              <w:pStyle w:val="Tabletext"/>
            </w:pPr>
            <w:r w:rsidRPr="00E86468">
              <w:t>Talker echo.</w:t>
            </w:r>
          </w:p>
        </w:tc>
      </w:tr>
      <w:tr w:rsidR="00517E84" w14:paraId="28E7C323"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70DEA834" w14:textId="77777777" w:rsidR="002E094A" w:rsidRPr="00E86468" w:rsidRDefault="00EE66BD">
            <w:pPr>
              <w:pStyle w:val="Tabletext"/>
            </w:pPr>
            <w:r w:rsidRPr="00E86468">
              <w:t>Sidetone.</w:t>
            </w:r>
          </w:p>
        </w:tc>
      </w:tr>
      <w:tr w:rsidR="00517E84" w14:paraId="5103E801"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5E35CCEF" w14:textId="77777777" w:rsidR="002E094A" w:rsidRPr="00E86468" w:rsidRDefault="00EE66BD">
            <w:pPr>
              <w:pStyle w:val="Tabletext"/>
            </w:pPr>
            <w:r w:rsidRPr="00E86468">
              <w:t>Acoustic noise in the receiving environment.</w:t>
            </w:r>
          </w:p>
        </w:tc>
      </w:tr>
      <w:tr w:rsidR="00517E84" w14:paraId="76B31BB1"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1DE85FE2" w14:textId="77777777" w:rsidR="002E094A" w:rsidRPr="00E86468" w:rsidRDefault="00EE66BD">
            <w:pPr>
              <w:pStyle w:val="Tabletext"/>
            </w:pPr>
            <w:r w:rsidRPr="00E86468">
              <w:t>Music, tones, or other non-speech signals.</w:t>
            </w:r>
          </w:p>
        </w:tc>
      </w:tr>
      <w:tr w:rsidR="00517E84" w14:paraId="692E44C3"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503A5727" w14:textId="77777777" w:rsidR="00E86468" w:rsidRPr="00F91396" w:rsidRDefault="00EE66BD">
            <w:pPr>
              <w:pStyle w:val="Tabletext"/>
              <w:rPr>
                <w:highlight w:val="cyan"/>
              </w:rPr>
            </w:pPr>
            <w:r w:rsidRPr="00E86468">
              <w:t xml:space="preserve">Assessment of multi-channel speech or audio and </w:t>
            </w:r>
            <w:r>
              <w:t xml:space="preserve">related </w:t>
            </w:r>
            <w:r w:rsidRPr="00E86468">
              <w:t>spatial effects</w:t>
            </w:r>
          </w:p>
        </w:tc>
      </w:tr>
      <w:tr w:rsidR="00517E84" w14:paraId="3645FD79"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2F10E5A0" w14:textId="77777777" w:rsidR="00A17399" w:rsidRPr="00F91396" w:rsidRDefault="00EE66BD" w:rsidP="00A17399">
            <w:pPr>
              <w:pStyle w:val="Tabletext"/>
              <w:rPr>
                <w:highlight w:val="cyan"/>
              </w:rPr>
            </w:pPr>
            <w:r>
              <w:t>Incomplete speech reproduction (missing words or speech parts)</w:t>
            </w:r>
          </w:p>
        </w:tc>
      </w:tr>
      <w:tr w:rsidR="00517E84" w14:paraId="184070BE"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3619D656" w14:textId="77777777" w:rsidR="002F183E" w:rsidRDefault="00EE66BD" w:rsidP="00A17399">
            <w:pPr>
              <w:pStyle w:val="Tabletext"/>
            </w:pPr>
            <w:r>
              <w:t>Transformations of speaking characteristics (e.g. intonation, pronunciation) not changing the naturalness of speech sound</w:t>
            </w:r>
          </w:p>
        </w:tc>
      </w:tr>
      <w:tr w:rsidR="00517E84" w14:paraId="47099C73"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7B31F825" w14:textId="77777777" w:rsidR="00A17399" w:rsidRDefault="00A17399" w:rsidP="00A17399">
            <w:pPr>
              <w:pStyle w:val="Tabletext"/>
            </w:pPr>
          </w:p>
        </w:tc>
      </w:tr>
      <w:tr w:rsidR="00517E84" w14:paraId="30ED04CB"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56C3CF1A" w14:textId="77777777" w:rsidR="00A17399" w:rsidRDefault="00EE66BD" w:rsidP="00A17399">
            <w:pPr>
              <w:pStyle w:val="Tablehead"/>
            </w:pPr>
            <w:r>
              <w:t>Applications</w:t>
            </w:r>
          </w:p>
        </w:tc>
      </w:tr>
      <w:tr w:rsidR="00517E84" w14:paraId="4625D82F"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0FDDAC40" w14:textId="77777777" w:rsidR="00A17399" w:rsidRPr="00E86468" w:rsidRDefault="00EE66BD" w:rsidP="00A17399">
            <w:pPr>
              <w:pStyle w:val="Tabletext"/>
            </w:pPr>
            <w:r>
              <w:t>T</w:t>
            </w:r>
            <w:r w:rsidRPr="00E86468">
              <w:t>alking quality</w:t>
            </w:r>
            <w:r>
              <w:t>, interaction quality</w:t>
            </w:r>
          </w:p>
        </w:tc>
      </w:tr>
      <w:tr w:rsidR="00517E84" w14:paraId="12114771"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34E3611C" w14:textId="77777777" w:rsidR="00A17399" w:rsidRPr="00E86468" w:rsidRDefault="00EE66BD" w:rsidP="00A17399">
            <w:pPr>
              <w:pStyle w:val="Tabletext"/>
            </w:pPr>
            <w:r w:rsidRPr="00E86468">
              <w:t>Two-way communication performance.</w:t>
            </w:r>
          </w:p>
        </w:tc>
      </w:tr>
      <w:tr w:rsidR="00517E84" w14:paraId="44C46787"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3BEE6C7A" w14:textId="77777777" w:rsidR="00A17399" w:rsidRPr="00E86468" w:rsidRDefault="00EE66BD" w:rsidP="00A17399">
            <w:pPr>
              <w:pStyle w:val="Tabletext"/>
            </w:pPr>
            <w:r>
              <w:t xml:space="preserve">Speaker transformation, anonymization, authentication and identification systems </w:t>
            </w:r>
          </w:p>
        </w:tc>
      </w:tr>
      <w:tr w:rsidR="00517E84" w14:paraId="337F7466" w14:textId="77777777">
        <w:trPr>
          <w:jc w:val="center"/>
        </w:trPr>
        <w:tc>
          <w:tcPr>
            <w:tcW w:w="9639" w:type="dxa"/>
            <w:tcBorders>
              <w:top w:val="single" w:sz="6" w:space="0" w:color="auto"/>
              <w:left w:val="single" w:sz="6" w:space="0" w:color="auto"/>
              <w:bottom w:val="single" w:sz="6" w:space="0" w:color="auto"/>
              <w:right w:val="single" w:sz="6" w:space="0" w:color="auto"/>
            </w:tcBorders>
          </w:tcPr>
          <w:p w14:paraId="3DC46C67" w14:textId="77777777" w:rsidR="00A17399" w:rsidRDefault="00EE66BD" w:rsidP="00A17399">
            <w:pPr>
              <w:pStyle w:val="Tabletext"/>
            </w:pPr>
            <w:r>
              <w:t>T</w:t>
            </w:r>
            <w:r w:rsidR="002F183E">
              <w:t xml:space="preserve">ext to speech synthesis system evaluation </w:t>
            </w:r>
          </w:p>
        </w:tc>
      </w:tr>
    </w:tbl>
    <w:p w14:paraId="3BA143BF" w14:textId="77777777" w:rsidR="002E094A" w:rsidRDefault="002E094A" w:rsidP="00B457E7">
      <w:pPr>
        <w:pStyle w:val="TableNoTitle"/>
      </w:pPr>
    </w:p>
    <w:p w14:paraId="34B0D64C" w14:textId="77777777" w:rsidR="00FB6FCE" w:rsidRDefault="00FB6FCE" w:rsidP="00FA07F4"/>
    <w:tbl>
      <w:tblPr>
        <w:tblW w:w="9639" w:type="dxa"/>
        <w:jc w:val="center"/>
        <w:tblLayout w:type="fixed"/>
        <w:tblLook w:val="0000" w:firstRow="0" w:lastRow="0" w:firstColumn="0" w:lastColumn="0" w:noHBand="0" w:noVBand="0"/>
      </w:tblPr>
      <w:tblGrid>
        <w:gridCol w:w="9639"/>
      </w:tblGrid>
      <w:tr w:rsidR="00517E84" w14:paraId="1FF05D8F" w14:textId="77777777" w:rsidTr="0099629C">
        <w:trPr>
          <w:cantSplit/>
          <w:tblHeader/>
          <w:jc w:val="center"/>
        </w:trPr>
        <w:tc>
          <w:tcPr>
            <w:tcW w:w="9639" w:type="dxa"/>
            <w:tcBorders>
              <w:bottom w:val="single" w:sz="6" w:space="0" w:color="auto"/>
            </w:tcBorders>
          </w:tcPr>
          <w:p w14:paraId="7F19E843" w14:textId="77777777" w:rsidR="0098104B" w:rsidRDefault="00EE66BD">
            <w:pPr>
              <w:pStyle w:val="TableNoTitle"/>
            </w:pPr>
            <w:r>
              <w:t xml:space="preserve">Table </w:t>
            </w:r>
            <w:r w:rsidR="002E094A">
              <w:t>4</w:t>
            </w:r>
            <w:r>
              <w:t>/P.XXX – Factors, technologies and applications for which P.XXX has not or not fully been validated at the time of the standardization</w:t>
            </w:r>
          </w:p>
        </w:tc>
      </w:tr>
      <w:tr w:rsidR="00517E84" w14:paraId="7599C8EF"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6341FD28" w14:textId="77777777" w:rsidR="0098104B" w:rsidRDefault="00EE66BD">
            <w:pPr>
              <w:pStyle w:val="Tablehead"/>
            </w:pPr>
            <w:r>
              <w:t>Test factors</w:t>
            </w:r>
          </w:p>
        </w:tc>
      </w:tr>
      <w:tr w:rsidR="00517E84" w14:paraId="51F94A7F"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27BE7E20" w14:textId="77777777" w:rsidR="00E86468" w:rsidRPr="00E86468" w:rsidRDefault="00EE66BD">
            <w:pPr>
              <w:pStyle w:val="Tabletext"/>
            </w:pPr>
            <w:r>
              <w:t>M</w:t>
            </w:r>
            <w:r w:rsidR="00155AC0" w:rsidRPr="00E86468">
              <w:t>ultiple simultaneous talkers</w:t>
            </w:r>
            <w:r>
              <w:t xml:space="preserve"> as foreground speech</w:t>
            </w:r>
            <w:r w:rsidR="00155AC0" w:rsidRPr="00E86468">
              <w:t>.</w:t>
            </w:r>
          </w:p>
        </w:tc>
      </w:tr>
      <w:tr w:rsidR="00517E84" w14:paraId="4EC3C86A"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63ABBECE" w14:textId="77777777" w:rsidR="00E86468" w:rsidRPr="00E86468" w:rsidRDefault="00EE66BD">
            <w:pPr>
              <w:pStyle w:val="Tabletext"/>
            </w:pPr>
            <w:r>
              <w:t>Human voice or voice-like signals as background noise</w:t>
            </w:r>
            <w:r w:rsidR="004771B6">
              <w:t>.</w:t>
            </w:r>
          </w:p>
        </w:tc>
      </w:tr>
      <w:tr w:rsidR="00517E84" w14:paraId="551FC17E"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47EC73B5" w14:textId="77777777" w:rsidR="0098104B" w:rsidRPr="00E86468" w:rsidRDefault="00EE66BD">
            <w:pPr>
              <w:pStyle w:val="Tabletext"/>
            </w:pPr>
            <w:r w:rsidRPr="00E86468">
              <w:t>Child voices, singing voice, or other non-standard speech styles as input.</w:t>
            </w:r>
          </w:p>
        </w:tc>
      </w:tr>
      <w:tr w:rsidR="00517E84" w14:paraId="71A7F2E7"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3E4ED757" w14:textId="77777777" w:rsidR="0098104B" w:rsidRPr="00E86468" w:rsidRDefault="00EE66BD">
            <w:pPr>
              <w:pStyle w:val="Tabletext"/>
            </w:pPr>
            <w:r w:rsidRPr="00E86468">
              <w:t xml:space="preserve">Artificial or synthetic </w:t>
            </w:r>
            <w:r w:rsidR="00FE07B5">
              <w:t xml:space="preserve">or transformed </w:t>
            </w:r>
            <w:r w:rsidRPr="00E86468">
              <w:t>speech as input.</w:t>
            </w:r>
          </w:p>
        </w:tc>
      </w:tr>
      <w:tr w:rsidR="00517E84" w14:paraId="5447CB38"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531E8100" w14:textId="77777777" w:rsidR="0098104B" w:rsidRPr="00E86468" w:rsidRDefault="00EE66BD">
            <w:pPr>
              <w:pStyle w:val="Tabletext"/>
            </w:pPr>
            <w:r w:rsidRPr="00E86468">
              <w:t>Listener echo.</w:t>
            </w:r>
          </w:p>
        </w:tc>
      </w:tr>
      <w:tr w:rsidR="00517E84" w14:paraId="3C5958F1"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614C0499" w14:textId="77777777" w:rsidR="0098104B" w:rsidRPr="00E86468" w:rsidRDefault="00EE66BD">
            <w:pPr>
              <w:pStyle w:val="Tabletext"/>
            </w:pPr>
            <w:r w:rsidRPr="00E86468">
              <w:t>Effects/artifacts from isolated echo cancellers</w:t>
            </w:r>
            <w:r w:rsidR="00192E2F">
              <w:t xml:space="preserve"> </w:t>
            </w:r>
            <w:r w:rsidR="00192E2F" w:rsidRPr="00E86468">
              <w:t>when not part of an integrated system.</w:t>
            </w:r>
          </w:p>
        </w:tc>
      </w:tr>
      <w:tr w:rsidR="00517E84" w14:paraId="42B5E998"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4AB5FCF4" w14:textId="77777777" w:rsidR="0098104B" w:rsidRPr="00E86468" w:rsidRDefault="00EE66BD">
            <w:pPr>
              <w:pStyle w:val="Tabletext"/>
            </w:pPr>
            <w:r w:rsidRPr="00E86468">
              <w:t>Effects/artifacts from isolated noise reduction algorithms when not part of an integrated system.</w:t>
            </w:r>
          </w:p>
        </w:tc>
      </w:tr>
      <w:tr w:rsidR="00517E84" w14:paraId="4321BD41"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57CF3499" w14:textId="77777777" w:rsidR="0096035C" w:rsidRPr="00E86468" w:rsidRDefault="00EE66BD">
            <w:pPr>
              <w:pStyle w:val="Tabletext"/>
            </w:pPr>
            <w:r w:rsidRPr="0096035C">
              <w:t>Amplitude clipping due to overload or saturation</w:t>
            </w:r>
            <w:r>
              <w:t>.</w:t>
            </w:r>
          </w:p>
        </w:tc>
      </w:tr>
      <w:tr w:rsidR="00517E84" w14:paraId="6DDD52A5"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00664122" w14:textId="77777777" w:rsidR="0096035C" w:rsidRPr="00E86468" w:rsidRDefault="00EE66BD">
            <w:pPr>
              <w:pStyle w:val="Tabletext"/>
            </w:pPr>
            <w:r w:rsidRPr="0096035C">
              <w:t>Gain variations, including those introduced by automatic gain control.</w:t>
            </w:r>
          </w:p>
        </w:tc>
      </w:tr>
      <w:tr w:rsidR="00517E84" w14:paraId="67D1FE13"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5EB884F8" w14:textId="77777777" w:rsidR="0096035C" w:rsidRPr="00E86468" w:rsidRDefault="00EE66BD" w:rsidP="0096035C">
            <w:pPr>
              <w:pStyle w:val="Tabletext"/>
            </w:pPr>
            <w:r w:rsidRPr="0096035C">
              <w:t>Assessment of voice activity detection (VAD), automatic gain control (AGC) and comfort noise insertion</w:t>
            </w:r>
            <w:r w:rsidR="004771B6">
              <w:t>.</w:t>
            </w:r>
            <w:r w:rsidR="00192E2F">
              <w:t xml:space="preserve"> </w:t>
            </w:r>
          </w:p>
        </w:tc>
      </w:tr>
      <w:tr w:rsidR="00517E84" w14:paraId="569A958F"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7E0D12E3" w14:textId="77777777" w:rsidR="0098104B" w:rsidRPr="00E86468" w:rsidRDefault="00EE66BD">
            <w:pPr>
              <w:pStyle w:val="Tablehead"/>
            </w:pPr>
            <w:r w:rsidRPr="00E86468">
              <w:t>Coding technologies</w:t>
            </w:r>
          </w:p>
        </w:tc>
      </w:tr>
      <w:tr w:rsidR="00517E84" w14:paraId="5A68BDF2"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03687BF9" w14:textId="77777777" w:rsidR="00E86468" w:rsidRPr="00E86468" w:rsidRDefault="00EE66BD">
            <w:pPr>
              <w:pStyle w:val="Tabletext"/>
            </w:pPr>
            <w:r>
              <w:t>Classical vocoder as coding technology</w:t>
            </w:r>
            <w:r w:rsidR="004771B6">
              <w:t>.</w:t>
            </w:r>
          </w:p>
        </w:tc>
      </w:tr>
      <w:tr w:rsidR="00517E84" w14:paraId="1BE34B75"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7F4BD97B" w14:textId="77777777" w:rsidR="0098104B" w:rsidRDefault="00EE66BD">
            <w:pPr>
              <w:pStyle w:val="Tablehead"/>
              <w:rPr>
                <w:lang w:val="en-US"/>
              </w:rPr>
            </w:pPr>
            <w:r>
              <w:rPr>
                <w:lang w:val="en-US"/>
              </w:rPr>
              <w:t>Applications</w:t>
            </w:r>
          </w:p>
        </w:tc>
      </w:tr>
      <w:tr w:rsidR="00517E84" w14:paraId="1B883810" w14:textId="77777777" w:rsidTr="0099629C">
        <w:trPr>
          <w:cantSplit/>
          <w:jc w:val="center"/>
        </w:trPr>
        <w:tc>
          <w:tcPr>
            <w:tcW w:w="9639" w:type="dxa"/>
            <w:tcBorders>
              <w:top w:val="single" w:sz="6" w:space="0" w:color="auto"/>
              <w:left w:val="single" w:sz="6" w:space="0" w:color="auto"/>
              <w:bottom w:val="single" w:sz="6" w:space="0" w:color="auto"/>
              <w:right w:val="single" w:sz="6" w:space="0" w:color="auto"/>
            </w:tcBorders>
          </w:tcPr>
          <w:p w14:paraId="79D28012" w14:textId="77777777" w:rsidR="0098104B" w:rsidRDefault="00EE66BD">
            <w:pPr>
              <w:pStyle w:val="Tabletext"/>
            </w:pPr>
            <w:r>
              <w:t>Acoustical path in receive direction including handsfree listening</w:t>
            </w:r>
            <w:r w:rsidR="004771B6">
              <w:t>.</w:t>
            </w:r>
          </w:p>
        </w:tc>
      </w:tr>
    </w:tbl>
    <w:p w14:paraId="53DB8B83" w14:textId="77777777" w:rsidR="00FB6FCE" w:rsidRDefault="00FB6FCE" w:rsidP="00FA07F4"/>
    <w:p w14:paraId="2884084B" w14:textId="77777777" w:rsidR="004A106E" w:rsidRPr="00EC2A42" w:rsidRDefault="00EE66BD" w:rsidP="004A106E">
      <w:pPr>
        <w:pStyle w:val="Heading1"/>
      </w:pPr>
      <w:r w:rsidRPr="00EC2A42">
        <w:t>2</w:t>
      </w:r>
      <w:r w:rsidRPr="00EC2A42">
        <w:tab/>
        <w:t>References</w:t>
      </w:r>
    </w:p>
    <w:p w14:paraId="6C3EE7B5" w14:textId="77777777" w:rsidR="004A106E" w:rsidRPr="00EC2A42" w:rsidRDefault="00EE66BD" w:rsidP="006E3981">
      <w:r w:rsidRPr="00EC2A42">
        <w:t>The following ITU-T Recommendations and othe</w:t>
      </w:r>
      <w:r w:rsidR="008C473D" w:rsidRPr="00EC2A42">
        <w:t>r references contain provisions</w:t>
      </w:r>
      <w:r w:rsidRPr="00EC2A42">
        <w:t xml:space="preserve">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w:t>
      </w:r>
      <w:r w:rsidR="008A6476" w:rsidRPr="00EC2A42">
        <w:t xml:space="preserve"> </w:t>
      </w:r>
      <w:r w:rsidRPr="00EC2A42">
        <w:t>The reference to a document within this Recommendation does not give it, as a stand-alone document, the status of a Recommendation.</w:t>
      </w:r>
    </w:p>
    <w:p w14:paraId="444BE904" w14:textId="77777777" w:rsidR="004A106E" w:rsidRPr="00804509" w:rsidRDefault="00EE66BD" w:rsidP="00C20FB0">
      <w:pPr>
        <w:pStyle w:val="Reftext"/>
        <w:rPr>
          <w:lang w:val="fr-FR"/>
        </w:rPr>
      </w:pPr>
      <w:r w:rsidRPr="00804509">
        <w:rPr>
          <w:lang w:val="fr-FR"/>
        </w:rPr>
        <w:t>[</w:t>
      </w:r>
      <w:r w:rsidR="00F31B0E" w:rsidRPr="00804509">
        <w:rPr>
          <w:lang w:val="fr-FR"/>
        </w:rPr>
        <w:t xml:space="preserve">ITU-T </w:t>
      </w:r>
      <w:r w:rsidRPr="00804509">
        <w:rPr>
          <w:lang w:val="fr-FR"/>
        </w:rPr>
        <w:t>X.yyy]</w:t>
      </w:r>
      <w:r w:rsidRPr="00804509">
        <w:rPr>
          <w:lang w:val="fr-FR"/>
        </w:rPr>
        <w:tab/>
      </w:r>
      <w:r w:rsidR="005D2541" w:rsidRPr="00804509">
        <w:rPr>
          <w:lang w:val="fr-FR"/>
        </w:rPr>
        <w:t>R</w:t>
      </w:r>
      <w:r w:rsidRPr="00804509">
        <w:rPr>
          <w:lang w:val="fr-FR"/>
        </w:rPr>
        <w:t xml:space="preserve">ecommendation </w:t>
      </w:r>
      <w:r w:rsidR="005D2541" w:rsidRPr="00804509">
        <w:rPr>
          <w:lang w:val="fr-FR"/>
        </w:rPr>
        <w:t xml:space="preserve">ITU-T </w:t>
      </w:r>
      <w:r w:rsidRPr="00804509">
        <w:rPr>
          <w:lang w:val="fr-FR"/>
        </w:rPr>
        <w:t>X.yyy (date)</w:t>
      </w:r>
      <w:r w:rsidR="00B774CF" w:rsidRPr="00804509">
        <w:rPr>
          <w:lang w:val="fr-FR"/>
        </w:rPr>
        <w:t>,</w:t>
      </w:r>
      <w:r w:rsidRPr="00804509">
        <w:rPr>
          <w:lang w:val="fr-FR"/>
        </w:rPr>
        <w:t xml:space="preserve"> </w:t>
      </w:r>
      <w:r w:rsidRPr="00804509">
        <w:rPr>
          <w:i/>
          <w:iCs/>
          <w:lang w:val="fr-FR"/>
        </w:rPr>
        <w:t>Title</w:t>
      </w:r>
      <w:r w:rsidR="005C053E" w:rsidRPr="00804509">
        <w:rPr>
          <w:lang w:val="fr-FR"/>
        </w:rPr>
        <w:t>.</w:t>
      </w:r>
    </w:p>
    <w:p w14:paraId="2F370543" w14:textId="77777777" w:rsidR="004A106E" w:rsidRPr="00EC2A42" w:rsidRDefault="00EE66BD" w:rsidP="004A106E">
      <w:pPr>
        <w:pStyle w:val="Heading1"/>
      </w:pPr>
      <w:r w:rsidRPr="00EC2A42">
        <w:t>3</w:t>
      </w:r>
      <w:r w:rsidRPr="00EC2A42">
        <w:tab/>
        <w:t>Definitions</w:t>
      </w:r>
    </w:p>
    <w:p w14:paraId="5336E8F9" w14:textId="2268C152" w:rsidR="004A106E" w:rsidRPr="006E3981" w:rsidRDefault="00332EB9" w:rsidP="00332EB9">
      <w:r>
        <w:t>None.</w:t>
      </w:r>
    </w:p>
    <w:p w14:paraId="7C948733" w14:textId="77777777" w:rsidR="004A106E" w:rsidRPr="00EC2A42" w:rsidRDefault="00EE66BD" w:rsidP="004A106E">
      <w:pPr>
        <w:pStyle w:val="Heading1"/>
      </w:pPr>
      <w:r w:rsidRPr="00EC2A42">
        <w:t>4</w:t>
      </w:r>
      <w:r w:rsidRPr="00EC2A42">
        <w:tab/>
        <w:t>Abbreviations and acronyms</w:t>
      </w:r>
    </w:p>
    <w:p w14:paraId="69139B32" w14:textId="77777777" w:rsidR="004A106E" w:rsidRPr="00EC2A42" w:rsidRDefault="00EE66BD" w:rsidP="004A106E">
      <w:r w:rsidRPr="00EC2A42">
        <w:t>This Recommendation uses the following abbreviations and acronyms:</w:t>
      </w:r>
    </w:p>
    <w:p w14:paraId="67FBE529" w14:textId="17A5A802" w:rsidR="00332EB9" w:rsidRPr="00EC2A42" w:rsidRDefault="00B95DA9" w:rsidP="006E3981">
      <w:r>
        <w:t>COL</w:t>
      </w:r>
      <w:r>
        <w:tab/>
      </w:r>
      <w:r>
        <w:tab/>
        <w:t>Mean opinion score of the coloration perceptual quality dimension.</w:t>
      </w:r>
      <w:r>
        <w:br/>
      </w:r>
      <w:r w:rsidR="00332EB9">
        <w:t>DIS</w:t>
      </w:r>
      <w:r w:rsidR="00332EB9">
        <w:tab/>
      </w:r>
      <w:r w:rsidR="00332EB9">
        <w:tab/>
        <w:t>Mean opinion score of the discontinuity perceptual quality dimension.</w:t>
      </w:r>
      <w:r w:rsidR="00332EB9">
        <w:br/>
        <w:t>LOUD</w:t>
      </w:r>
      <w:r w:rsidR="00332EB9">
        <w:tab/>
        <w:t>Mean opinion score of the sub-optimum loudness perceptual quality dimension.</w:t>
      </w:r>
      <w:r>
        <w:br/>
        <w:t>MOS</w:t>
      </w:r>
      <w:r>
        <w:tab/>
      </w:r>
      <w:r>
        <w:tab/>
        <w:t>Mean opinion score of overall speech quality unless stated otherwise.</w:t>
      </w:r>
      <w:r>
        <w:br/>
        <w:t>NOI</w:t>
      </w:r>
      <w:r>
        <w:tab/>
      </w:r>
      <w:r>
        <w:tab/>
        <w:t>Mean opinion score of the noisiness perceptual quality dimension.</w:t>
      </w:r>
      <w:r>
        <w:br/>
      </w:r>
      <w:r w:rsidR="003A3457">
        <w:lastRenderedPageBreak/>
        <w:br/>
      </w:r>
    </w:p>
    <w:p w14:paraId="46935496" w14:textId="77777777" w:rsidR="004A106E" w:rsidRDefault="00EE66BD" w:rsidP="004A106E">
      <w:pPr>
        <w:pStyle w:val="Heading1"/>
      </w:pPr>
      <w:r w:rsidRPr="00EC2A42">
        <w:t>5</w:t>
      </w:r>
      <w:r w:rsidRPr="00EC2A42">
        <w:tab/>
        <w:t>Conventions</w:t>
      </w:r>
    </w:p>
    <w:p w14:paraId="1D20D077" w14:textId="77777777" w:rsidR="00DE4A57" w:rsidRPr="0096035C" w:rsidRDefault="00EE66BD" w:rsidP="00486F0F">
      <w:pPr>
        <w:jc w:val="both"/>
      </w:pPr>
      <w:r w:rsidRPr="0096035C">
        <w:t>Subjective evaluation of speech quality in telecommunication systems is typically conducted using listening-only or conversational methods of testing. For practical reasons, listening-only ACR tests are the primary basis for developing and validating objective models.</w:t>
      </w:r>
    </w:p>
    <w:p w14:paraId="0EEA3422" w14:textId="77777777" w:rsidR="00DE4A57" w:rsidRPr="0096035C" w:rsidRDefault="00EE66BD" w:rsidP="00486F0F">
      <w:pPr>
        <w:jc w:val="both"/>
      </w:pPr>
      <w:r w:rsidRPr="0096035C">
        <w:t>This Recommendation describes an objective, single-ended method for estimating subjective quality obtained in listening-only tests, consistent with ITU-T P.800</w:t>
      </w:r>
      <w:r w:rsidR="00FE07B5">
        <w:t xml:space="preserve"> and with Annex A of ITU-T P.863.2</w:t>
      </w:r>
      <w:r w:rsidRPr="0096035C">
        <w:t>. The P.XXX approach predicts the results of ACR listening quality subjective experiments by calculating:</w:t>
      </w:r>
    </w:p>
    <w:p w14:paraId="49DEBA18" w14:textId="77777777" w:rsidR="00DE4A57" w:rsidRPr="0096035C" w:rsidRDefault="00EE66BD" w:rsidP="00486F0F">
      <w:pPr>
        <w:pStyle w:val="ListParagraph"/>
        <w:numPr>
          <w:ilvl w:val="0"/>
          <w:numId w:val="21"/>
        </w:numPr>
        <w:jc w:val="both"/>
      </w:pPr>
      <w:r w:rsidRPr="0096035C">
        <w:t xml:space="preserve">an overall </w:t>
      </w:r>
      <w:r w:rsidR="004817AB" w:rsidRPr="0096035C">
        <w:t>LQO</w:t>
      </w:r>
      <w:r w:rsidRPr="0096035C">
        <w:t xml:space="preserve"> on the MOS </w:t>
      </w:r>
      <w:r w:rsidR="004817AB" w:rsidRPr="0096035C">
        <w:t>ACR</w:t>
      </w:r>
      <w:r w:rsidRPr="0096035C">
        <w:t xml:space="preserve"> scale from 1 to 5</w:t>
      </w:r>
      <w:r w:rsidR="0087350F">
        <w:t xml:space="preserve"> (MOS)</w:t>
      </w:r>
      <w:r w:rsidRPr="0096035C">
        <w:t>, and</w:t>
      </w:r>
    </w:p>
    <w:p w14:paraId="0095F7F9" w14:textId="77777777" w:rsidR="00DE4A57" w:rsidRPr="0096035C" w:rsidRDefault="00EE66BD" w:rsidP="00486F0F">
      <w:pPr>
        <w:pStyle w:val="ListParagraph"/>
        <w:numPr>
          <w:ilvl w:val="0"/>
          <w:numId w:val="21"/>
        </w:numPr>
        <w:jc w:val="both"/>
      </w:pPr>
      <w:r w:rsidRPr="0096035C">
        <w:t>four perceptual dimension scores (noisiness</w:t>
      </w:r>
      <w:r w:rsidR="0087350F">
        <w:t xml:space="preserve"> NOI</w:t>
      </w:r>
      <w:r w:rsidRPr="0096035C">
        <w:t>, discontinuity</w:t>
      </w:r>
      <w:r w:rsidR="0087350F">
        <w:t xml:space="preserve"> DIS</w:t>
      </w:r>
      <w:r w:rsidRPr="0096035C">
        <w:t>, coloration</w:t>
      </w:r>
      <w:r w:rsidR="0087350F">
        <w:t xml:space="preserve"> COL</w:t>
      </w:r>
      <w:r w:rsidRPr="0096035C">
        <w:t xml:space="preserve">, </w:t>
      </w:r>
      <w:r w:rsidR="0087350F">
        <w:t xml:space="preserve">sub-optimum </w:t>
      </w:r>
      <w:r w:rsidRPr="0096035C">
        <w:t>loudness</w:t>
      </w:r>
      <w:r w:rsidR="0087350F">
        <w:t xml:space="preserve"> LOUD</w:t>
      </w:r>
      <w:r w:rsidR="009103FD">
        <w:t xml:space="preserve"> </w:t>
      </w:r>
      <w:r>
        <w:rPr>
          <w:rStyle w:val="FootnoteReference"/>
        </w:rPr>
        <w:footnoteReference w:id="3"/>
      </w:r>
      <w:r w:rsidRPr="0096035C">
        <w:t>), each on a continuous 1</w:t>
      </w:r>
      <w:r w:rsidR="00A470D6" w:rsidRPr="0096035C">
        <w:t>-</w:t>
      </w:r>
      <w:r w:rsidRPr="0096035C">
        <w:t>5 scale,</w:t>
      </w:r>
    </w:p>
    <w:p w14:paraId="1456C95A" w14:textId="77777777" w:rsidR="00DE4A57" w:rsidRPr="0096035C" w:rsidRDefault="00EE66BD" w:rsidP="00486F0F">
      <w:pPr>
        <w:jc w:val="both"/>
      </w:pPr>
      <w:r w:rsidRPr="0096035C">
        <w:t>all aligned with the scales used in corresponding subjective test methodologies.</w:t>
      </w:r>
    </w:p>
    <w:p w14:paraId="60773685" w14:textId="77777777" w:rsidR="00DE4A57" w:rsidRDefault="00EE66BD" w:rsidP="00486F0F">
      <w:pPr>
        <w:jc w:val="both"/>
      </w:pPr>
      <w:r w:rsidRPr="0096035C">
        <w:t xml:space="preserve">This Recommendation therefore relates to </w:t>
      </w:r>
      <w:r w:rsidR="00FE07B5">
        <w:t>an</w:t>
      </w:r>
      <w:r w:rsidR="00FE07B5" w:rsidRPr="0096035C">
        <w:t xml:space="preserve"> </w:t>
      </w:r>
      <w:r w:rsidR="00FE07B5">
        <w:t>absolute rating in a</w:t>
      </w:r>
      <w:r w:rsidR="00FE07B5" w:rsidRPr="0096035C">
        <w:t xml:space="preserve"> </w:t>
      </w:r>
      <w:r w:rsidR="00FE07B5">
        <w:t>listening-only situation</w:t>
      </w:r>
      <w:r w:rsidRPr="0096035C">
        <w:t>.</w:t>
      </w:r>
    </w:p>
    <w:p w14:paraId="587373D4" w14:textId="77777777" w:rsidR="00BE3587" w:rsidRDefault="00BE3587" w:rsidP="00486F0F">
      <w:pPr>
        <w:jc w:val="both"/>
      </w:pPr>
    </w:p>
    <w:p w14:paraId="602F76A3" w14:textId="77777777" w:rsidR="00BE3587" w:rsidRDefault="00EE66BD" w:rsidP="00BE3587">
      <w:pPr>
        <w:pStyle w:val="Heading1"/>
      </w:pPr>
      <w:r w:rsidRPr="00EC2A42">
        <w:t>6</w:t>
      </w:r>
      <w:r w:rsidRPr="00EC2A42">
        <w:tab/>
      </w:r>
      <w:r>
        <w:t>Overview of the ITU-T P.XXX algorithm</w:t>
      </w:r>
    </w:p>
    <w:p w14:paraId="17E73744" w14:textId="77777777" w:rsidR="00BE3587" w:rsidRDefault="00EE66BD" w:rsidP="00DF436D">
      <w:pPr>
        <w:jc w:val="both"/>
      </w:pPr>
      <w:r>
        <w:t xml:space="preserve">The ITU-T P.XXX algorithm passes the degraded signal Y(t) through the 5 Transformer-based modules to produce the outputs that </w:t>
      </w:r>
      <w:r w:rsidRPr="00BE3587">
        <w:t>would be given to Y(t) by subjects in a subjective listening test</w:t>
      </w:r>
      <w:r>
        <w:t xml:space="preserve"> for assessing the overall quality (MOS) and the 4 perceptual dimensions (NOI, DIS, COL, LOUD)</w:t>
      </w:r>
      <w:r w:rsidR="00DF436D">
        <w:t xml:space="preserve">, see </w:t>
      </w:r>
      <w:r w:rsidR="00DF436D">
        <w:fldChar w:fldCharType="begin"/>
      </w:r>
      <w:r w:rsidR="00DF436D">
        <w:instrText xml:space="preserve"> REF _Ref216702150 \h </w:instrText>
      </w:r>
      <w:r w:rsidR="00DF436D">
        <w:fldChar w:fldCharType="separate"/>
      </w:r>
      <w:r>
        <w:t>Figure 1</w:t>
      </w:r>
      <w:r w:rsidR="00DF436D">
        <w:fldChar w:fldCharType="end"/>
      </w:r>
      <w:r>
        <w:t>.</w:t>
      </w:r>
    </w:p>
    <w:p w14:paraId="1C3FDC56" w14:textId="77777777" w:rsidR="00DF436D" w:rsidRDefault="00EE66BD" w:rsidP="00DF436D">
      <w:pPr>
        <w:keepNext/>
        <w:jc w:val="center"/>
      </w:pPr>
      <w:r>
        <w:rPr>
          <w:noProof/>
        </w:rPr>
        <w:drawing>
          <wp:inline distT="0" distB="0" distL="0" distR="0" wp14:anchorId="5CFA7EF0" wp14:editId="5E600F43">
            <wp:extent cx="4358542" cy="2353586"/>
            <wp:effectExtent l="0" t="0" r="0" b="5715"/>
            <wp:docPr id="461435136" name="Picture 4"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35136" name="Picture 4" descr="A diagram of a tes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8542" cy="2353586"/>
                    </a:xfrm>
                    <a:prstGeom prst="rect">
                      <a:avLst/>
                    </a:prstGeom>
                  </pic:spPr>
                </pic:pic>
              </a:graphicData>
            </a:graphic>
          </wp:inline>
        </w:drawing>
      </w:r>
    </w:p>
    <w:p w14:paraId="58F47E4C" w14:textId="77777777" w:rsidR="00DF436D" w:rsidRDefault="00EE66BD" w:rsidP="00DF436D">
      <w:pPr>
        <w:pStyle w:val="Caption"/>
        <w:jc w:val="center"/>
      </w:pPr>
      <w:bookmarkStart w:id="8" w:name="_Ref216702150"/>
      <w:r>
        <w:t xml:space="preserve">Figure </w:t>
      </w:r>
      <w:r>
        <w:fldChar w:fldCharType="begin"/>
      </w:r>
      <w:r>
        <w:instrText xml:space="preserve"> SEQ Figure \* ARABIC </w:instrText>
      </w:r>
      <w:r>
        <w:fldChar w:fldCharType="separate"/>
      </w:r>
      <w:r>
        <w:t>1</w:t>
      </w:r>
      <w:r>
        <w:fldChar w:fldCharType="end"/>
      </w:r>
      <w:bookmarkEnd w:id="8"/>
      <w:r>
        <w:t>- Overview of the ITU-T P.XXX model context.</w:t>
      </w:r>
    </w:p>
    <w:p w14:paraId="369E0626" w14:textId="77777777" w:rsidR="00DF436D" w:rsidRDefault="00EE66BD" w:rsidP="00DF436D">
      <w:pPr>
        <w:jc w:val="both"/>
      </w:pPr>
      <w:r>
        <w:t xml:space="preserve">The model consists of 5 transformer modules, as shown in </w:t>
      </w:r>
      <w:r>
        <w:fldChar w:fldCharType="begin"/>
      </w:r>
      <w:r>
        <w:instrText xml:space="preserve"> REF _Ref216704117 \h </w:instrText>
      </w:r>
      <w:r>
        <w:fldChar w:fldCharType="separate"/>
      </w:r>
      <w:r>
        <w:t>Figure 2</w:t>
      </w:r>
      <w:r>
        <w:fldChar w:fldCharType="end"/>
      </w:r>
      <w:r>
        <w:t>. The input</w:t>
      </w:r>
      <w:r w:rsidR="002B6E47">
        <w:t xml:space="preserve"> embeddings for the transformer models</w:t>
      </w:r>
      <w:r w:rsidR="0087350F">
        <w:t xml:space="preserve"> </w:t>
      </w:r>
      <w:r w:rsidR="002B6E47">
        <w:t>are</w:t>
      </w:r>
      <w:r>
        <w:t xml:space="preserve"> prepared by converting the degraded signal Y(t) into a log-mel-spectrogram, which is then cut into smaller overlapping patches that are converted to one-dimensional vectors and </w:t>
      </w:r>
      <w:r>
        <w:lastRenderedPageBreak/>
        <w:t>then positionally encoded</w:t>
      </w:r>
      <w:r w:rsidR="002B6E47">
        <w:t xml:space="preserve">. </w:t>
      </w:r>
      <w:r>
        <w:t xml:space="preserve">The prepared input is then passed through the five audio spectrogram transformer </w:t>
      </w:r>
      <w:r w:rsidR="002B6E47">
        <w:t xml:space="preserve">encoder </w:t>
      </w:r>
      <w:r>
        <w:t xml:space="preserve">modules, for assessing the overall quality (MOS) and the 4 perceptual dimensions (NOI, DIS, COL, LOUD) separately. </w:t>
      </w:r>
    </w:p>
    <w:p w14:paraId="675E9FCB" w14:textId="77777777" w:rsidR="00DF436D" w:rsidRDefault="00EE66BD" w:rsidP="00DF436D">
      <w:pPr>
        <w:keepNext/>
        <w:jc w:val="center"/>
      </w:pPr>
      <w:r>
        <w:rPr>
          <w:noProof/>
        </w:rPr>
        <w:drawing>
          <wp:inline distT="0" distB="0" distL="0" distR="0" wp14:anchorId="2C859916" wp14:editId="1C4EB643">
            <wp:extent cx="4799516" cy="2317419"/>
            <wp:effectExtent l="0" t="0" r="1270" b="0"/>
            <wp:docPr id="1637987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87447" name="Picture 5"/>
                    <pic:cNvPicPr/>
                  </pic:nvPicPr>
                  <pic:blipFill>
                    <a:blip r:embed="rId15" cstate="print">
                      <a:extLst>
                        <a:ext uri="{28A0092B-C50C-407E-A947-70E740481C1C}">
                          <a14:useLocalDpi xmlns:a14="http://schemas.microsoft.com/office/drawing/2010/main" val="0"/>
                        </a:ext>
                      </a:extLst>
                    </a:blip>
                    <a:srcRect l="944" r="944"/>
                    <a:stretch>
                      <a:fillRect/>
                    </a:stretch>
                  </pic:blipFill>
                  <pic:spPr bwMode="auto">
                    <a:xfrm>
                      <a:off x="0" y="0"/>
                      <a:ext cx="4799516" cy="2317419"/>
                    </a:xfrm>
                    <a:prstGeom prst="rect">
                      <a:avLst/>
                    </a:prstGeom>
                    <a:ln>
                      <a:noFill/>
                    </a:ln>
                    <a:extLst>
                      <a:ext uri="{53640926-AAD7-44D8-BBD7-CCE9431645EC}">
                        <a14:shadowObscured xmlns:a14="http://schemas.microsoft.com/office/drawing/2010/main"/>
                      </a:ext>
                    </a:extLst>
                  </pic:spPr>
                </pic:pic>
              </a:graphicData>
            </a:graphic>
          </wp:inline>
        </w:drawing>
      </w:r>
    </w:p>
    <w:p w14:paraId="34250D3B" w14:textId="77777777" w:rsidR="00DF436D" w:rsidRDefault="00EE66BD" w:rsidP="00DF436D">
      <w:pPr>
        <w:pStyle w:val="Caption"/>
        <w:jc w:val="center"/>
      </w:pPr>
      <w:bookmarkStart w:id="9" w:name="_Ref216704117"/>
      <w:r>
        <w:t xml:space="preserve">Figure </w:t>
      </w:r>
      <w:r>
        <w:fldChar w:fldCharType="begin"/>
      </w:r>
      <w:r>
        <w:instrText xml:space="preserve"> SEQ Figure \* ARABIC </w:instrText>
      </w:r>
      <w:r>
        <w:fldChar w:fldCharType="separate"/>
      </w:r>
      <w:r>
        <w:t>2</w:t>
      </w:r>
      <w:r>
        <w:fldChar w:fldCharType="end"/>
      </w:r>
      <w:bookmarkEnd w:id="9"/>
      <w:r>
        <w:t xml:space="preserve"> - Overview of the ITU-T P.XXX model architecture.</w:t>
      </w:r>
    </w:p>
    <w:p w14:paraId="2936ADDF" w14:textId="5B6E88EB" w:rsidR="000B7073" w:rsidRPr="00DE4A57" w:rsidRDefault="00EE66BD" w:rsidP="00486F0F">
      <w:pPr>
        <w:jc w:val="both"/>
      </w:pPr>
      <w:r>
        <w:t xml:space="preserve">The Encoders </w:t>
      </w:r>
      <w:r w:rsidR="002656BE">
        <w:t xml:space="preserve">follow the architecture of the </w:t>
      </w:r>
      <w:r>
        <w:t>Vision Transformer (ViT) model</w:t>
      </w:r>
      <w:r w:rsidR="00BA7EB2">
        <w:t xml:space="preserve"> introduced in</w:t>
      </w:r>
      <w:r w:rsidR="002656BE">
        <w:br/>
      </w:r>
      <w:r w:rsidR="000C5067" w:rsidRPr="00762811">
        <w:t>[b-</w:t>
      </w:r>
      <w:r w:rsidR="0086143B" w:rsidRPr="00762811">
        <w:t>Dosovitskiy</w:t>
      </w:r>
      <w:r w:rsidR="000C5067" w:rsidRPr="00762811">
        <w:t xml:space="preserve"> 2021]</w:t>
      </w:r>
      <w:r>
        <w:t>. The</w:t>
      </w:r>
      <w:r w:rsidR="002656BE">
        <w:t>y were originally trained in image data of the</w:t>
      </w:r>
      <w:r w:rsidR="003F1FCD">
        <w:t xml:space="preserve"> </w:t>
      </w:r>
      <w:r w:rsidR="003F1FCD" w:rsidRPr="003F1FCD">
        <w:t>Data-efficient Image Transformers</w:t>
      </w:r>
      <w:r w:rsidR="003F1FCD">
        <w:t xml:space="preserve"> (DeiT) model</w:t>
      </w:r>
      <w:r w:rsidR="002656BE">
        <w:t xml:space="preserve"> shared in </w:t>
      </w:r>
      <w:r w:rsidR="002656BE" w:rsidRPr="00762811">
        <w:t>[b-</w:t>
      </w:r>
      <w:r w:rsidR="0086143B" w:rsidRPr="00762811">
        <w:t>Touvron</w:t>
      </w:r>
      <w:r w:rsidR="002656BE" w:rsidRPr="00762811">
        <w:t xml:space="preserve"> 2021]</w:t>
      </w:r>
      <w:r w:rsidR="003F1FCD">
        <w:t>, then</w:t>
      </w:r>
      <w:r w:rsidR="002656BE">
        <w:t xml:space="preserve"> </w:t>
      </w:r>
      <w:r>
        <w:t xml:space="preserve">fine-tuned on audio data </w:t>
      </w:r>
      <w:r w:rsidR="0087350F">
        <w:t xml:space="preserve">of </w:t>
      </w:r>
      <w:r>
        <w:t>the Audio Spectrogram Transformer (AST) model</w:t>
      </w:r>
      <w:r w:rsidR="009C3F73">
        <w:t xml:space="preserve"> </w:t>
      </w:r>
      <w:r w:rsidR="009C3F73" w:rsidRPr="00762811">
        <w:t>[b-Gong 2021]</w:t>
      </w:r>
      <w:r>
        <w:t xml:space="preserve">. Finally, they have been </w:t>
      </w:r>
      <w:r w:rsidR="00F526F3">
        <w:t xml:space="preserve">further </w:t>
      </w:r>
      <w:r>
        <w:t>fine-tuned to speech quality data, namely, for overall MOS, and the 4 perceptual dimensions (NOI, DIS, COL, LOUD) individually</w:t>
      </w:r>
      <w:r w:rsidR="009C3F73">
        <w:t xml:space="preserve"> to assess the respective speech quality dimension</w:t>
      </w:r>
      <w:r w:rsidR="009C351B">
        <w:t>s</w:t>
      </w:r>
      <w:r w:rsidR="00EE2D87">
        <w:t>. This process is described in</w:t>
      </w:r>
      <w:r w:rsidR="00EE2D87">
        <w:br/>
      </w:r>
      <w:r w:rsidR="00EE2D87" w:rsidRPr="00762811">
        <w:t>[b-Wardah 202</w:t>
      </w:r>
      <w:r w:rsidR="004D046C" w:rsidRPr="00762811">
        <w:t>5</w:t>
      </w:r>
      <w:r w:rsidR="00EE2D87" w:rsidRPr="00762811">
        <w:t>]</w:t>
      </w:r>
      <w:r w:rsidR="009C3F73">
        <w:t>.</w:t>
      </w:r>
    </w:p>
    <w:p w14:paraId="31B9031A" w14:textId="77777777" w:rsidR="004A106E" w:rsidRPr="0096035C" w:rsidRDefault="00EE66BD" w:rsidP="00BE3587">
      <w:pPr>
        <w:pStyle w:val="Heading1"/>
      </w:pPr>
      <w:r>
        <w:t>7</w:t>
      </w:r>
      <w:r w:rsidRPr="00EC2A42">
        <w:tab/>
      </w:r>
      <w:r w:rsidR="007854EF">
        <w:t>Speech Material</w:t>
      </w:r>
    </w:p>
    <w:p w14:paraId="21B8D40A" w14:textId="77777777" w:rsidR="007854EF" w:rsidRDefault="00EE66BD" w:rsidP="007854EF">
      <w:pPr>
        <w:jc w:val="both"/>
      </w:pPr>
      <w:r>
        <w:t>The ITU-T P.XXX algorithm is not intended to score a per-call quality or quality for longer sequences of speech. It is focused on prediction of quality of shorter speech utterances such as 6 … 1</w:t>
      </w:r>
      <w:r w:rsidR="00500B17">
        <w:t>0</w:t>
      </w:r>
      <w:r>
        <w:t>s in length</w:t>
      </w:r>
      <w:r w:rsidR="009C6EE4">
        <w:t xml:space="preserve"> as in a</w:t>
      </w:r>
      <w:r w:rsidR="00500B17">
        <w:t>n</w:t>
      </w:r>
      <w:r w:rsidR="009C6EE4">
        <w:t xml:space="preserve"> ITU-T P.800 </w:t>
      </w:r>
      <w:r w:rsidR="00500B17">
        <w:t>test with a minimum of active speech of 3.2s</w:t>
      </w:r>
      <w:r>
        <w:t>.</w:t>
      </w:r>
      <w:r w:rsidR="00500B17">
        <w:t xml:space="preserve"> </w:t>
      </w:r>
    </w:p>
    <w:p w14:paraId="4AAB4412" w14:textId="77777777" w:rsidR="007854EF" w:rsidRDefault="00EE66BD" w:rsidP="007854EF">
      <w:pPr>
        <w:jc w:val="both"/>
      </w:pPr>
      <w:r>
        <w:t>Other dimensions of speech quality such as conversational aspects and talking quality are not within the scope of the ITU-T P.XXX algorithm. The model considers noises and their influence on perceptual quality dimensions in a listening-only context similar to the one described in P.800 (test cabinet specifications, etc.). The prediction of quality as it can be perceived in a noisy listening environment and the related binaural effects are not in the scope of the ITU-T P.XXX model.</w:t>
      </w:r>
    </w:p>
    <w:p w14:paraId="275F4879" w14:textId="77777777" w:rsidR="007854EF" w:rsidRDefault="00EE66BD" w:rsidP="007854EF">
      <w:pPr>
        <w:jc w:val="both"/>
      </w:pPr>
      <w:r>
        <w:t>The algorithm predicts the listening quality of human speech, including in the presence of background noises</w:t>
      </w:r>
      <w:r w:rsidR="0087350F">
        <w:t xml:space="preserve"> at the sending side</w:t>
      </w:r>
      <w:r>
        <w:t xml:space="preserve">; however, it is not intended to rate the quality of synthetic speech, music, noise or other non-speech signals (e.g. signalling tones) alone. </w:t>
      </w:r>
    </w:p>
    <w:p w14:paraId="0D6C0CF2" w14:textId="77777777" w:rsidR="007854EF" w:rsidRDefault="00EE66BD" w:rsidP="007854EF">
      <w:pPr>
        <w:jc w:val="both"/>
      </w:pPr>
      <w:r>
        <w:t>Lip, breath and similar noises as well as filling sounds produced by the talker are considered as belonging to the speech signal.</w:t>
      </w:r>
    </w:p>
    <w:p w14:paraId="0539623B" w14:textId="77777777" w:rsidR="003B0364" w:rsidRDefault="00EE66BD" w:rsidP="007854EF">
      <w:pPr>
        <w:jc w:val="both"/>
      </w:pPr>
      <w:r>
        <w:t>The ITU-T P.XXX algorithm requires a fullband degraded signal. It sh</w:t>
      </w:r>
      <w:r w:rsidR="00500B17">
        <w:t>all</w:t>
      </w:r>
      <w:r>
        <w:t xml:space="preserve"> be provided in mono at a sampling frequency of 48kHz. </w:t>
      </w:r>
      <w:r w:rsidRPr="007854EF">
        <w:t>If the sample rate of the signal differ</w:t>
      </w:r>
      <w:r>
        <w:t>s</w:t>
      </w:r>
      <w:r w:rsidRPr="007854EF">
        <w:t xml:space="preserve"> from 48 kHz (e.g., 32 kHz</w:t>
      </w:r>
      <w:r w:rsidR="00500B17">
        <w:t xml:space="preserve">, </w:t>
      </w:r>
      <w:r w:rsidRPr="007854EF">
        <w:t xml:space="preserve"> 16 kHz</w:t>
      </w:r>
      <w:r w:rsidR="00500B17">
        <w:t xml:space="preserve"> or 8</w:t>
      </w:r>
      <w:r w:rsidR="00013E83">
        <w:t xml:space="preserve"> </w:t>
      </w:r>
      <w:r w:rsidR="00500B17">
        <w:t>kHz</w:t>
      </w:r>
      <w:r w:rsidRPr="007854EF">
        <w:t xml:space="preserve">), the signals </w:t>
      </w:r>
      <w:r w:rsidR="00013E83">
        <w:t xml:space="preserve">have to be </w:t>
      </w:r>
      <w:r w:rsidRPr="007854EF">
        <w:t xml:space="preserve">sample rate converted </w:t>
      </w:r>
      <w:r w:rsidR="00013E83">
        <w:t>externally</w:t>
      </w:r>
      <w:r w:rsidRPr="007854EF">
        <w:t xml:space="preserve"> to 48 kHz before processing.</w:t>
      </w:r>
    </w:p>
    <w:p w14:paraId="057A1B66" w14:textId="77777777" w:rsidR="007854EF" w:rsidRPr="007854EF" w:rsidRDefault="00EE66BD" w:rsidP="007854EF">
      <w:pPr>
        <w:pStyle w:val="Heading1"/>
      </w:pPr>
      <w:r>
        <w:t>8</w:t>
      </w:r>
      <w:r w:rsidRPr="00EC2A42">
        <w:tab/>
      </w:r>
      <w:r>
        <w:t>Intended Scenario</w:t>
      </w:r>
    </w:p>
    <w:p w14:paraId="3879C0BE" w14:textId="77777777" w:rsidR="007854EF" w:rsidRPr="007854EF" w:rsidRDefault="00EE66BD" w:rsidP="007854EF">
      <w:r w:rsidRPr="007854EF">
        <w:t xml:space="preserve">Compared to common full-reference approaches, where a dedicated test connection has to be established and a test speech signal is transmitted, a no-reference approach can be applied to </w:t>
      </w:r>
      <w:r w:rsidRPr="007854EF">
        <w:lastRenderedPageBreak/>
        <w:t>unknown voice signals. Since a no-reference approach does not require a dedicated test connection, it is able to predict listening quality of real live calls in monitoring scenarios.</w:t>
      </w:r>
    </w:p>
    <w:p w14:paraId="31E404B4" w14:textId="77777777" w:rsidR="007854EF" w:rsidRPr="007854EF" w:rsidRDefault="00EE66BD" w:rsidP="007854EF">
      <w:r w:rsidRPr="007854EF">
        <w:t xml:space="preserve">Here two main applications are present; those are (a) predicting the quality of </w:t>
      </w:r>
      <w:r w:rsidR="0087350F">
        <w:t>speech</w:t>
      </w:r>
      <w:r w:rsidR="0087350F" w:rsidRPr="007854EF">
        <w:t xml:space="preserve"> </w:t>
      </w:r>
      <w:r w:rsidRPr="007854EF">
        <w:t xml:space="preserve">signals from a source such as e.g. a voice service like a weather forecast or (b) predicting listening quality in live conversations. </w:t>
      </w:r>
    </w:p>
    <w:p w14:paraId="13953267" w14:textId="77777777" w:rsidR="007854EF" w:rsidRPr="007854EF" w:rsidRDefault="00EE66BD" w:rsidP="007854EF">
      <w:r w:rsidRPr="007854EF">
        <w:t xml:space="preserve">For both it has to be stated that the source speech signal cannot be pre-assumed as high quality and clean, potential degradations and environmental noises in the source will be part of the prediction. </w:t>
      </w:r>
    </w:p>
    <w:p w14:paraId="5DBB580E" w14:textId="77777777" w:rsidR="007854EF" w:rsidRPr="007854EF" w:rsidRDefault="00EE66BD" w:rsidP="007854EF">
      <w:r w:rsidRPr="007854EF">
        <w:t xml:space="preserve">The term </w:t>
      </w:r>
      <w:r w:rsidRPr="007854EF">
        <w:rPr>
          <w:i/>
        </w:rPr>
        <w:t>'telecommunication scenario'</w:t>
      </w:r>
      <w:r w:rsidRPr="007854EF">
        <w:t xml:space="preserve"> as mentioned above covers all transmission technologies in today’s </w:t>
      </w:r>
    </w:p>
    <w:p w14:paraId="772E0B97" w14:textId="77777777" w:rsidR="007854EF" w:rsidRPr="007854EF" w:rsidRDefault="00EE66BD" w:rsidP="007854EF">
      <w:pPr>
        <w:numPr>
          <w:ilvl w:val="0"/>
          <w:numId w:val="18"/>
        </w:numPr>
      </w:pPr>
      <w:r>
        <w:t>Fixed and mobile p</w:t>
      </w:r>
      <w:r w:rsidRPr="007854EF">
        <w:t>ublic switched networks</w:t>
      </w:r>
    </w:p>
    <w:p w14:paraId="3C7F9F62" w14:textId="77777777" w:rsidR="007854EF" w:rsidRPr="007854EF" w:rsidRDefault="00EE66BD" w:rsidP="007854EF">
      <w:pPr>
        <w:numPr>
          <w:ilvl w:val="0"/>
          <w:numId w:val="18"/>
        </w:numPr>
      </w:pPr>
      <w:r>
        <w:t>VoNR</w:t>
      </w:r>
      <w:r w:rsidRPr="007854EF">
        <w:t xml:space="preserve">, </w:t>
      </w:r>
      <w:r>
        <w:t xml:space="preserve">VoLTE, </w:t>
      </w:r>
      <w:r w:rsidRPr="007854EF">
        <w:t xml:space="preserve">Voice over IP and </w:t>
      </w:r>
      <w:r>
        <w:t>inter-technology connections</w:t>
      </w:r>
      <w:r w:rsidRPr="007854EF">
        <w:t xml:space="preserve"> </w:t>
      </w:r>
    </w:p>
    <w:p w14:paraId="0712524A" w14:textId="77777777" w:rsidR="007854EF" w:rsidRPr="007854EF" w:rsidRDefault="00EE66BD" w:rsidP="007854EF">
      <w:pPr>
        <w:numPr>
          <w:ilvl w:val="0"/>
          <w:numId w:val="18"/>
        </w:numPr>
      </w:pPr>
      <w:r>
        <w:t xml:space="preserve">Combination of the above with </w:t>
      </w:r>
      <w:r w:rsidRPr="007854EF">
        <w:t xml:space="preserve">speech processing </w:t>
      </w:r>
      <w:r>
        <w:t>techniques</w:t>
      </w:r>
      <w:r w:rsidRPr="007854EF">
        <w:t xml:space="preserve"> (e.g.</w:t>
      </w:r>
      <w:r>
        <w:t>-</w:t>
      </w:r>
      <w:r w:rsidRPr="007854EF">
        <w:t>noise reduction systems, adaptive gain control, comfort noise and other types of voice enhancement devices)</w:t>
      </w:r>
      <w:r>
        <w:t>and terminals</w:t>
      </w:r>
      <w:r w:rsidRPr="007854EF">
        <w:t>.</w:t>
      </w:r>
    </w:p>
    <w:p w14:paraId="64EB92A2" w14:textId="77777777" w:rsidR="00A74BE8" w:rsidRPr="0096035C" w:rsidRDefault="00EE66BD" w:rsidP="003B0364">
      <w:r w:rsidRPr="007854EF">
        <w:t xml:space="preserve">Other technologies or components such as speech storage formats or non-telephony applications such as public safety networks or professional mobile radio connections are not </w:t>
      </w:r>
      <w:r w:rsidR="00F137DF">
        <w:t>in the scope of the model.</w:t>
      </w:r>
      <w:r w:rsidRPr="007854EF">
        <w:t xml:space="preserve"> </w:t>
      </w:r>
    </w:p>
    <w:p w14:paraId="3C654212" w14:textId="77777777" w:rsidR="00DE02D2" w:rsidRDefault="00EE66BD" w:rsidP="00DE02D2">
      <w:pPr>
        <w:pStyle w:val="Heading1"/>
      </w:pPr>
      <w:r>
        <w:t>9</w:t>
      </w:r>
      <w:r w:rsidRPr="0096035C">
        <w:tab/>
        <w:t>Description of the P.XXX Algorithm</w:t>
      </w:r>
    </w:p>
    <w:p w14:paraId="13A471A0" w14:textId="77777777" w:rsidR="00D9446D" w:rsidRDefault="00EE66BD" w:rsidP="00D9446D">
      <w:pPr>
        <w:jc w:val="both"/>
      </w:pPr>
      <w:r>
        <w:t xml:space="preserve">The P.XXX </w:t>
      </w:r>
      <w:r w:rsidRPr="00CA30DF">
        <w:t>algorithm consists of two main processing stages</w:t>
      </w:r>
      <w:r w:rsidR="002E2A36">
        <w:t xml:space="preserve"> (see </w:t>
      </w:r>
      <w:r w:rsidR="002E2A36">
        <w:fldChar w:fldCharType="begin"/>
      </w:r>
      <w:r w:rsidR="002E2A36">
        <w:instrText xml:space="preserve"> REF _Ref230810753 \h </w:instrText>
      </w:r>
      <w:r w:rsidR="002E2A36">
        <w:fldChar w:fldCharType="separate"/>
      </w:r>
      <w:r>
        <w:t>Figure 3</w:t>
      </w:r>
      <w:r w:rsidR="002E2A36">
        <w:fldChar w:fldCharType="end"/>
      </w:r>
      <w:r w:rsidR="002E2A36">
        <w:t>)</w:t>
      </w:r>
      <w:r>
        <w:t>:</w:t>
      </w:r>
    </w:p>
    <w:p w14:paraId="26A7CCBC" w14:textId="77777777" w:rsidR="00D9446D" w:rsidRDefault="00EE66BD" w:rsidP="00D9446D">
      <w:pPr>
        <w:pStyle w:val="ListParagraph"/>
        <w:numPr>
          <w:ilvl w:val="0"/>
          <w:numId w:val="24"/>
        </w:numPr>
        <w:jc w:val="both"/>
      </w:pPr>
      <w:r>
        <w:t>Feature extraction and embedding preparation</w:t>
      </w:r>
    </w:p>
    <w:p w14:paraId="0E661853" w14:textId="77777777" w:rsidR="00D9446D" w:rsidRDefault="00EE66BD" w:rsidP="00D9446D">
      <w:pPr>
        <w:pStyle w:val="ListParagraph"/>
        <w:numPr>
          <w:ilvl w:val="0"/>
          <w:numId w:val="24"/>
        </w:numPr>
        <w:jc w:val="both"/>
      </w:pPr>
      <w:r>
        <w:t>Transformer-based encoding and quality prediction</w:t>
      </w:r>
    </w:p>
    <w:p w14:paraId="7DBFDB53" w14:textId="77777777" w:rsidR="00026ED9" w:rsidRDefault="00026ED9" w:rsidP="00026ED9">
      <w:pPr>
        <w:jc w:val="both"/>
      </w:pPr>
    </w:p>
    <w:p w14:paraId="444E01AD" w14:textId="77777777" w:rsidR="00275DD0" w:rsidRDefault="00EE66BD" w:rsidP="00934031">
      <w:pPr>
        <w:keepNext/>
        <w:jc w:val="center"/>
      </w:pPr>
      <w:r w:rsidRPr="00275DD0">
        <w:rPr>
          <w:noProof/>
        </w:rPr>
        <w:lastRenderedPageBreak/>
        <w:drawing>
          <wp:inline distT="0" distB="0" distL="0" distR="0" wp14:anchorId="12B2F6F1" wp14:editId="76B843C7">
            <wp:extent cx="5055220" cy="4891066"/>
            <wp:effectExtent l="0" t="0" r="0" b="0"/>
            <wp:docPr id="56749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94991" name=""/>
                    <pic:cNvPicPr/>
                  </pic:nvPicPr>
                  <pic:blipFill>
                    <a:blip r:embed="rId16"/>
                    <a:stretch>
                      <a:fillRect/>
                    </a:stretch>
                  </pic:blipFill>
                  <pic:spPr>
                    <a:xfrm>
                      <a:off x="0" y="0"/>
                      <a:ext cx="5091938" cy="4926591"/>
                    </a:xfrm>
                    <a:prstGeom prst="rect">
                      <a:avLst/>
                    </a:prstGeom>
                  </pic:spPr>
                </pic:pic>
              </a:graphicData>
            </a:graphic>
          </wp:inline>
        </w:drawing>
      </w:r>
    </w:p>
    <w:p w14:paraId="7FA333B8" w14:textId="77777777" w:rsidR="00275DD0" w:rsidRDefault="00EE66BD" w:rsidP="00934031">
      <w:pPr>
        <w:pStyle w:val="Caption"/>
        <w:jc w:val="center"/>
      </w:pPr>
      <w:bookmarkStart w:id="10" w:name="_Ref230810753"/>
      <w:r>
        <w:t xml:space="preserve">Figure </w:t>
      </w:r>
      <w:r>
        <w:fldChar w:fldCharType="begin"/>
      </w:r>
      <w:r>
        <w:instrText xml:space="preserve"> SEQ Figure \* ARABIC </w:instrText>
      </w:r>
      <w:r>
        <w:fldChar w:fldCharType="separate"/>
      </w:r>
      <w:r>
        <w:t>3</w:t>
      </w:r>
      <w:r>
        <w:fldChar w:fldCharType="end"/>
      </w:r>
      <w:bookmarkEnd w:id="10"/>
      <w:r>
        <w:t xml:space="preserve">: Diagram of the P.XXX algorithm's two-stage pipeline, adapted from [b-Gong 2021] and [b-Wardah 2025]. Stage 1 consists of the feature extraction and embedding preparation. Stage 2 consists of the transformer-based encoding and quality </w:t>
      </w:r>
      <w:r w:rsidR="005F5D25">
        <w:t>assessment</w:t>
      </w:r>
      <w:r>
        <w:t>, embodied in five separate modules.</w:t>
      </w:r>
    </w:p>
    <w:p w14:paraId="33040CEF" w14:textId="77777777" w:rsidR="002E2A36" w:rsidRDefault="00EE66BD" w:rsidP="00D9446D">
      <w:pPr>
        <w:pStyle w:val="Heading2"/>
      </w:pPr>
      <w:r>
        <w:t xml:space="preserve">Stage 1: </w:t>
      </w:r>
    </w:p>
    <w:p w14:paraId="3D7106AA" w14:textId="06F4938E" w:rsidR="00D9446D" w:rsidRPr="00336EF1" w:rsidRDefault="00EE66BD" w:rsidP="00D9446D">
      <w:pPr>
        <w:pStyle w:val="Heading2"/>
        <w:rPr>
          <w:sz w:val="36"/>
          <w:szCs w:val="36"/>
          <w:lang w:eastAsia="en-GB"/>
        </w:rPr>
      </w:pPr>
      <w:r>
        <w:t>Time</w:t>
      </w:r>
      <w:r w:rsidR="009C6D7F">
        <w:t>-</w:t>
      </w:r>
      <w:r>
        <w:t>Frequency Representation</w:t>
      </w:r>
    </w:p>
    <w:p w14:paraId="3419796E" w14:textId="77777777" w:rsidR="00D9446D" w:rsidRDefault="00EE66BD" w:rsidP="00D9446D">
      <w:pPr>
        <w:jc w:val="both"/>
      </w:pPr>
      <w:r>
        <w:t>The input signal is a single-channel speech signal as a discrete-time waveform of arbitrary duration. If the input signal sampling rate differs from 48 kHz, the signal is resampled to 48 kHz prior to further processing. The resampled waveform is converted into a log Mel-filterbank spectrogram using the following parameters:</w:t>
      </w:r>
    </w:p>
    <w:p w14:paraId="50544A5A" w14:textId="77777777" w:rsidR="00D9446D" w:rsidRDefault="00EE66BD" w:rsidP="00D9446D">
      <w:pPr>
        <w:pStyle w:val="ListParagraph"/>
        <w:numPr>
          <w:ilvl w:val="0"/>
          <w:numId w:val="25"/>
        </w:numPr>
        <w:jc w:val="both"/>
      </w:pPr>
      <w:r>
        <w:t>Analysis window length: 25 ms</w:t>
      </w:r>
    </w:p>
    <w:p w14:paraId="4CB52CEC" w14:textId="77777777" w:rsidR="00D9446D" w:rsidRDefault="00EE66BD" w:rsidP="00D9446D">
      <w:pPr>
        <w:pStyle w:val="ListParagraph"/>
        <w:numPr>
          <w:ilvl w:val="0"/>
          <w:numId w:val="25"/>
        </w:numPr>
        <w:jc w:val="both"/>
      </w:pPr>
      <w:r>
        <w:t>Window type: Hamming</w:t>
      </w:r>
    </w:p>
    <w:p w14:paraId="5D89257C" w14:textId="77777777" w:rsidR="00D9446D" w:rsidRDefault="00EE66BD" w:rsidP="00D9446D">
      <w:pPr>
        <w:pStyle w:val="ListParagraph"/>
        <w:numPr>
          <w:ilvl w:val="0"/>
          <w:numId w:val="25"/>
        </w:numPr>
        <w:jc w:val="both"/>
      </w:pPr>
      <w:r>
        <w:t>Frame shift: 10 ms</w:t>
      </w:r>
      <w:r w:rsidR="00A850DB">
        <w:t xml:space="preserve"> (60% overlap)</w:t>
      </w:r>
    </w:p>
    <w:p w14:paraId="716FF862" w14:textId="77777777" w:rsidR="00D9446D" w:rsidRDefault="00EE66BD" w:rsidP="00D9446D">
      <w:pPr>
        <w:pStyle w:val="ListParagraph"/>
        <w:numPr>
          <w:ilvl w:val="0"/>
          <w:numId w:val="25"/>
        </w:numPr>
        <w:jc w:val="both"/>
      </w:pPr>
      <w:r>
        <w:t>Number of Mel frequency bands: 128</w:t>
      </w:r>
    </w:p>
    <w:p w14:paraId="6F98CED8" w14:textId="77777777" w:rsidR="00D9446D" w:rsidRPr="00934031" w:rsidRDefault="00EE66BD" w:rsidP="00934031">
      <w:pPr>
        <w:pStyle w:val="p1"/>
        <w:jc w:val="both"/>
        <w:rPr>
          <w:lang w:val=""/>
        </w:rPr>
      </w:pPr>
      <w:r>
        <w:t xml:space="preserve">The resulting representation has dimensionality </w:t>
      </w:r>
      <m:oMath>
        <m:r>
          <m:rPr>
            <m:sty m:val="p"/>
          </m:rPr>
          <w:rPr>
            <w:rFonts w:ascii="Cambria Math" w:hAnsi="Cambria Math"/>
          </w:rPr>
          <m:t>Χ</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T×128</m:t>
            </m:r>
          </m:sup>
        </m:sSup>
      </m:oMath>
      <w:r>
        <w:t xml:space="preserve">, where </w:t>
      </w:r>
      <m:oMath>
        <m:r>
          <w:rPr>
            <w:rFonts w:ascii="Cambria Math" w:hAnsi="Cambria Math"/>
          </w:rPr>
          <m:t>T</m:t>
        </m:r>
      </m:oMath>
      <w:r>
        <w:t xml:space="preserve"> denotes the number of time frames. To ensure a fixed input resolution for subsequent processing, the algorithm enforces a constant temporal length. The model processes </w:t>
      </w:r>
      <w:r w:rsidR="00A850DB">
        <w:t xml:space="preserve">the first </w:t>
      </w:r>
      <w:r>
        <w:t xml:space="preserve">10 s of the audio at most, discarding the remainder for longer inputs. If the duration of the input signal is shorter than 10 s, padding is applied along the time axis of the log-Mel spectrogram. This padding is performed after Mel filtering and logarithmic compression. The waveform signal itself is not modified. The resulting log-Mel spectrogram has a fixed </w:t>
      </w:r>
      <w:r w:rsidR="00087530">
        <w:t xml:space="preserve">dimensionality of </w:t>
      </w:r>
      <m:oMath>
        <m:r>
          <w:rPr>
            <w:rStyle w:val="s1"/>
            <w:rFonts w:ascii="Cambria Math" w:hAnsi="Cambria Math"/>
          </w:rPr>
          <m:t>1024</m:t>
        </m:r>
        <m:r>
          <w:rPr>
            <w:rFonts w:ascii="Cambria Math" w:hAnsi="Cambria Math"/>
          </w:rPr>
          <m:t>×128</m:t>
        </m:r>
      </m:oMath>
      <w:r w:rsidR="00087530">
        <w:t xml:space="preserve"> time-frequency bins</w:t>
      </w:r>
      <w:r>
        <w:t>.</w:t>
      </w:r>
    </w:p>
    <w:p w14:paraId="54442F6D" w14:textId="77777777" w:rsidR="00D9446D" w:rsidRDefault="00EE66BD" w:rsidP="00D9446D">
      <w:pPr>
        <w:pStyle w:val="Heading2"/>
        <w:rPr>
          <w:sz w:val="36"/>
          <w:szCs w:val="36"/>
          <w:lang w:eastAsia="en-GB"/>
        </w:rPr>
      </w:pPr>
      <w:r>
        <w:lastRenderedPageBreak/>
        <w:t>Patch-Based Embedding Preparation</w:t>
      </w:r>
    </w:p>
    <w:p w14:paraId="56DC4548" w14:textId="77777777" w:rsidR="00D9446D" w:rsidRDefault="00EE66BD" w:rsidP="00D9446D">
      <w:pPr>
        <w:jc w:val="both"/>
      </w:pPr>
      <w:r>
        <w:t>The log-Mel spectrogram is interpreted as a two-dimensional time-frequency representation. It is partitioned into local time-frequency patches with:</w:t>
      </w:r>
    </w:p>
    <w:p w14:paraId="5B5ACF72" w14:textId="77777777" w:rsidR="00D9446D" w:rsidRDefault="00EE66BD" w:rsidP="00D9446D">
      <w:pPr>
        <w:pStyle w:val="ListParagraph"/>
        <w:numPr>
          <w:ilvl w:val="0"/>
          <w:numId w:val="26"/>
        </w:numPr>
        <w:jc w:val="both"/>
      </w:pPr>
      <w:r>
        <w:t>Patch height: 16 Mel bands</w:t>
      </w:r>
    </w:p>
    <w:p w14:paraId="45D51EA8" w14:textId="77777777" w:rsidR="00D9446D" w:rsidRDefault="00EE66BD" w:rsidP="00D9446D">
      <w:pPr>
        <w:pStyle w:val="ListParagraph"/>
        <w:numPr>
          <w:ilvl w:val="0"/>
          <w:numId w:val="26"/>
        </w:numPr>
        <w:jc w:val="both"/>
      </w:pPr>
      <w:r>
        <w:t>Patch width: 16 time frames</w:t>
      </w:r>
    </w:p>
    <w:p w14:paraId="1C05EF7F" w14:textId="77777777" w:rsidR="00D9446D" w:rsidRDefault="00EE66BD" w:rsidP="00934031">
      <w:pPr>
        <w:pStyle w:val="p1"/>
        <w:jc w:val="both"/>
      </w:pPr>
      <w:r>
        <w:t xml:space="preserve">Each patch represents a local spectro-temporal region of the signal. </w:t>
      </w:r>
      <w:r w:rsidR="00BC09A3">
        <w:t>Adjacent</w:t>
      </w:r>
      <w:r>
        <w:t xml:space="preserve"> patches overlap by 6 </w:t>
      </w:r>
      <w:r w:rsidR="00BC09A3">
        <w:t xml:space="preserve">bins </w:t>
      </w:r>
      <w:r>
        <w:t xml:space="preserve">in both time </w:t>
      </w:r>
      <w:r>
        <w:rPr>
          <w:rFonts w:hint="eastAsia"/>
        </w:rPr>
        <w:t>and frequency dimension</w:t>
      </w:r>
      <w:r w:rsidR="00BC09A3">
        <w:t>. The total number of patches is given by</w:t>
      </w:r>
      <w:r>
        <w:t xml:space="preserve"> </w:t>
      </w:r>
      <w:r w:rsidR="00CA3D7D">
        <w:br/>
      </w:r>
      <m:oMath>
        <m:r>
          <w:rPr>
            <w:rFonts w:ascii="Cambria Math" w:hAnsi="Cambria Math"/>
          </w:rPr>
          <m:t>N=12</m:t>
        </m:r>
        <m:d>
          <m:dPr>
            <m:begChr m:val="⌈"/>
            <m:endChr m:val="⌉"/>
            <m:ctrlPr>
              <w:rPr>
                <w:rFonts w:ascii="Cambria Math" w:hAnsi="Cambria Math"/>
                <w:i/>
              </w:rPr>
            </m:ctrlPr>
          </m:dPr>
          <m:e>
            <m:r>
              <w:rPr>
                <w:rFonts w:ascii="Cambria Math" w:hAnsi="Cambria Math"/>
              </w:rPr>
              <m:t>(100t-16)/10</m:t>
            </m:r>
          </m:e>
        </m:d>
      </m:oMath>
      <w:r w:rsidR="00CA3D7D">
        <w:t xml:space="preserve"> </w:t>
      </w:r>
      <w:r w:rsidR="00BC09A3">
        <w:t xml:space="preserve">where </w:t>
      </w:r>
      <m:oMath>
        <m:r>
          <w:rPr>
            <w:rFonts w:ascii="Cambria Math" w:hAnsi="Cambria Math"/>
          </w:rPr>
          <m:t>t</m:t>
        </m:r>
      </m:oMath>
      <w:r w:rsidR="00BC09A3">
        <w:t xml:space="preserve"> denotes the signal duration in seconds, which in this implementation is </w:t>
      </w:r>
      <m:oMath>
        <m:r>
          <w:rPr>
            <w:rFonts w:ascii="Cambria Math" w:hAnsi="Cambria Math"/>
          </w:rPr>
          <m:t>t=10</m:t>
        </m:r>
      </m:oMath>
      <w:r w:rsidR="00BC09A3">
        <w:t xml:space="preserve"> s.</w:t>
      </w:r>
      <w:r>
        <w:t xml:space="preserve"> </w:t>
      </w:r>
    </w:p>
    <w:p w14:paraId="2AC19429" w14:textId="77777777" w:rsidR="00D9446D" w:rsidRDefault="00EE66BD" w:rsidP="00D9446D">
      <w:pPr>
        <w:jc w:val="both"/>
      </w:pPr>
      <w:r>
        <w:t xml:space="preserve">Each patch is mapped to a fixed-dimensional embedding vector using a learned convolutional projection layer that has dimensionality of 768. The complete set of patch embeddings forms a sequence of input tokens for the transformer encoder. The resulting embedding sequence can be denoted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768</m:t>
            </m:r>
          </m:sup>
        </m:sSup>
      </m:oMath>
      <w:r>
        <w:t>.</w:t>
      </w:r>
    </w:p>
    <w:p w14:paraId="5F5DA523" w14:textId="77777777" w:rsidR="00D9446D" w:rsidRDefault="00EE66BD" w:rsidP="00D9446D">
      <w:pPr>
        <w:jc w:val="both"/>
      </w:pPr>
      <w:r>
        <w:t xml:space="preserve">Since the transformer encoder does not intrinsically represent sequence order, explicit positional information is provided to the patch embeddings prior to transformer processing. Positional encoding conveys the relative time-frequency location of each patch within the log-Mel spectrogram. For each patch index </w:t>
      </w:r>
      <m:oMath>
        <m:r>
          <w:rPr>
            <w:rFonts w:ascii="Cambria Math" w:hAnsi="Cambria Math"/>
          </w:rPr>
          <m:t>i</m:t>
        </m:r>
      </m:oMath>
      <w:r>
        <w:t xml:space="preserve">, a positional embedding vector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768</m:t>
            </m:r>
          </m:sup>
        </m:sSup>
      </m:oMath>
      <w:r>
        <w:t xml:space="preserve"> is added. </w:t>
      </w:r>
      <w:r w:rsidRPr="005A0A33">
        <w:t xml:space="preserve">Positional embeddings </w:t>
      </w:r>
      <w:r>
        <w:t>were</w:t>
      </w:r>
      <w:r w:rsidRPr="005A0A33">
        <w:t xml:space="preserve"> learned jointly with the remaining model parameters during</w:t>
      </w:r>
      <w:r>
        <w:t xml:space="preserve"> AST pre-</w:t>
      </w:r>
      <w:r w:rsidRPr="005A0A33">
        <w:t>training</w:t>
      </w:r>
      <w:r>
        <w:t xml:space="preserve"> in [Gong, 2021]. </w:t>
      </w:r>
      <w:r w:rsidRPr="00F16800">
        <w:t>Due to the enforced fixed spectrogram size of 128 × 1024, the number and arrangement of patch positions are constant.</w:t>
      </w:r>
    </w:p>
    <w:p w14:paraId="26950B0E" w14:textId="77777777" w:rsidR="002E2A36" w:rsidRDefault="00EE66BD" w:rsidP="002E2A36">
      <w:pPr>
        <w:pStyle w:val="Heading2"/>
      </w:pPr>
      <w:r>
        <w:t xml:space="preserve">Stage 2: </w:t>
      </w:r>
    </w:p>
    <w:p w14:paraId="3ED5DBAC" w14:textId="77777777" w:rsidR="00D9446D" w:rsidRDefault="00EE66BD" w:rsidP="00D9446D">
      <w:pPr>
        <w:pStyle w:val="Heading2"/>
        <w:rPr>
          <w:sz w:val="36"/>
          <w:szCs w:val="36"/>
          <w:lang w:eastAsia="en-GB"/>
        </w:rPr>
      </w:pPr>
      <w:r>
        <w:t>Transformer Encoder Processing</w:t>
      </w:r>
    </w:p>
    <w:p w14:paraId="2D59292E" w14:textId="77777777" w:rsidR="00D9446D" w:rsidRDefault="00EE66BD" w:rsidP="00D9446D">
      <w:pPr>
        <w:jc w:val="both"/>
      </w:pPr>
      <w:r>
        <w:t>The sequence of position-aware patch embeddings is processed by a stack of 12 transformer encoder layers.</w:t>
      </w:r>
      <w:r w:rsidR="00341547">
        <w:t xml:space="preserve"> </w:t>
      </w:r>
      <w:r>
        <w:t>The transformer encoder follows the self-attention-based architecture introduced in</w:t>
      </w:r>
      <w:r w:rsidR="00341547">
        <w:br/>
      </w:r>
      <w:r w:rsidR="00341547" w:rsidRPr="00762811">
        <w:t xml:space="preserve">[b-Vaswani 2017], </w:t>
      </w:r>
      <w:r>
        <w:t>adapted here for processing spectro-temporal patch embeddings</w:t>
      </w:r>
      <w:r w:rsidR="00341547">
        <w:t xml:space="preserve">. The architecture is described in </w:t>
      </w:r>
      <w:r w:rsidR="00341547" w:rsidRPr="00762811">
        <w:t>[b-Gong 2021] and [b-Wardah 2025]</w:t>
      </w:r>
      <w:r w:rsidR="00341547">
        <w:t xml:space="preserve">. </w:t>
      </w:r>
    </w:p>
    <w:p w14:paraId="508D9F6E" w14:textId="77777777" w:rsidR="00D9446D" w:rsidRDefault="00EE66BD" w:rsidP="00D9446D">
      <w:pPr>
        <w:jc w:val="both"/>
      </w:pPr>
      <w:r>
        <w:t xml:space="preserve">The input sequence to the transformer encoder can be denoted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768</m:t>
            </m:r>
          </m:sup>
        </m:sSup>
      </m:oMath>
      <w:r>
        <w:t xml:space="preserve">, and incorporates the local spectro-temporal information (via patch projection) and positional information (via positional encoding). </w:t>
      </w:r>
    </w:p>
    <w:p w14:paraId="642A1101" w14:textId="77777777" w:rsidR="00D9446D" w:rsidRDefault="00EE66BD" w:rsidP="00D9446D">
      <w:pPr>
        <w:jc w:val="both"/>
      </w:pPr>
      <w:r>
        <w:t>Each transformer encoder layer consists of a multi-head self-attention sub-layer and a position-wise feed-forward sub-layer. Residual connections and layer normalization are applied in accordance with the standard transformer formulation. The dimensionality of all intermediate representations remains 768 throughout the encoder stack.</w:t>
      </w:r>
    </w:p>
    <w:p w14:paraId="3CDB4F98" w14:textId="77777777" w:rsidR="00027FF2" w:rsidRPr="00027FF2" w:rsidRDefault="00EE66BD" w:rsidP="00027FF2">
      <w:pPr>
        <w:jc w:val="both"/>
      </w:pPr>
      <w:r>
        <w:t>The multi-head self-attention sub-layer enables each input token to attend to all tokens in the sequence</w:t>
      </w:r>
      <w:r w:rsidR="00023431" w:rsidRPr="00954EF5">
        <w:t>, including itself</w:t>
      </w:r>
      <w:r>
        <w:t xml:space="preserve">. Let the input to a transformer encoder layer be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768</m:t>
            </m:r>
          </m:sup>
        </m:sSup>
      </m:oMath>
      <w:r>
        <w:t xml:space="preserve">. </w:t>
      </w:r>
      <w:r w:rsidRPr="008E5068">
        <w:t>For each attention head, the input sequence is linearly projected into query, key, and value representations:</w:t>
      </w:r>
      <w:r>
        <w:t xml:space="preserve"> </w:t>
      </w:r>
      <m:oMath>
        <m:r>
          <w:rPr>
            <w:rFonts w:ascii="Cambria Math" w:hAnsi="Cambria Math"/>
          </w:rPr>
          <m:t>Q=Z</m:t>
        </m:r>
        <m:sSub>
          <m:sSubPr>
            <m:ctrlPr>
              <w:rPr>
                <w:rFonts w:ascii="Cambria Math" w:hAnsi="Cambria Math"/>
                <w:i/>
              </w:rPr>
            </m:ctrlPr>
          </m:sSubPr>
          <m:e>
            <m:r>
              <w:rPr>
                <w:rFonts w:ascii="Cambria Math" w:hAnsi="Cambria Math"/>
              </w:rPr>
              <m:t>W</m:t>
            </m:r>
          </m:e>
          <m:sub>
            <m:r>
              <w:rPr>
                <w:rFonts w:ascii="Cambria Math" w:hAnsi="Cambria Math"/>
              </w:rPr>
              <m:t>Q</m:t>
            </m:r>
          </m:sub>
        </m:sSub>
      </m:oMath>
      <w:r>
        <w:t>, K</w:t>
      </w:r>
      <m:oMath>
        <m:r>
          <w:rPr>
            <w:rFonts w:ascii="Cambria Math" w:hAnsi="Cambria Math"/>
          </w:rPr>
          <m:t>=Z</m:t>
        </m:r>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and V</w:t>
      </w:r>
      <m:oMath>
        <m:r>
          <w:rPr>
            <w:rFonts w:ascii="Cambria Math" w:hAnsi="Cambria Math"/>
          </w:rPr>
          <m:t>=Z</m:t>
        </m:r>
        <m:sSub>
          <m:sSubPr>
            <m:ctrlPr>
              <w:rPr>
                <w:rFonts w:ascii="Cambria Math" w:hAnsi="Cambria Math"/>
                <w:i/>
              </w:rPr>
            </m:ctrlPr>
          </m:sSubPr>
          <m:e>
            <m:r>
              <w:rPr>
                <w:rFonts w:ascii="Cambria Math" w:hAnsi="Cambria Math"/>
              </w:rPr>
              <m:t>W</m:t>
            </m:r>
          </m:e>
          <m:sub>
            <m:r>
              <w:rPr>
                <w:rFonts w:ascii="Cambria Math" w:hAnsi="Cambria Math"/>
              </w:rPr>
              <m:t>V</m:t>
            </m:r>
          </m:sub>
        </m:sSub>
      </m:oMath>
      <w:r>
        <w:t xml:space="preserve">. </w:t>
      </w:r>
      <w:r w:rsidRPr="00F62767">
        <w:t>Self-attention is computed as a scaled dot-product attention mechanism, allowing each token to aggregate contextual information from the entire sequence.</w:t>
      </w:r>
      <w:r>
        <w:t xml:space="preserve"> Multiple attention heads operate in parallel, enabling the model </w:t>
      </w:r>
      <w:r w:rsidRPr="00027FF2">
        <w:t xml:space="preserve">to </w:t>
      </w:r>
      <w:r w:rsidRPr="00D77015">
        <w:t>jointly</w:t>
      </w:r>
      <w:r w:rsidRPr="00027FF2">
        <w:t xml:space="preserve"> attend to information from different </w:t>
      </w:r>
      <w:r w:rsidRPr="00D77015">
        <w:t>learned representation subspaces</w:t>
      </w:r>
      <w:r w:rsidRPr="00027FF2">
        <w:t xml:space="preserve"> across the spectro-temporal patch sequence.</w:t>
      </w:r>
    </w:p>
    <w:p w14:paraId="44895A34" w14:textId="77777777" w:rsidR="00D9446D" w:rsidRDefault="00EE66BD" w:rsidP="00D9446D">
      <w:pPr>
        <w:jc w:val="both"/>
      </w:pPr>
      <w:r>
        <w:t xml:space="preserve">The outputs of all attention heads are concatenated and linearly projected to produce the sub-layer output. A residual connection is applied between the input of the self-attention sub-layer and its </w:t>
      </w:r>
      <w:r>
        <w:lastRenderedPageBreak/>
        <w:t xml:space="preserve">output. Layer normalization is applied to the result of the residual addition. </w:t>
      </w:r>
      <w:r w:rsidR="00027FF2">
        <w:t>Together, these</w:t>
      </w:r>
      <w:r>
        <w:t xml:space="preserve"> operation</w:t>
      </w:r>
      <w:r w:rsidR="00027FF2">
        <w:t>s</w:t>
      </w:r>
      <w:r>
        <w:t xml:space="preserve"> </w:t>
      </w:r>
      <w:r w:rsidR="007660A0">
        <w:t xml:space="preserve">help </w:t>
      </w:r>
      <w:r>
        <w:t xml:space="preserve">stabilize training and preserve </w:t>
      </w:r>
      <w:r w:rsidR="00027FF2" w:rsidRPr="00D77015">
        <w:t>input</w:t>
      </w:r>
      <w:r w:rsidR="00027FF2">
        <w:t xml:space="preserve"> </w:t>
      </w:r>
      <w:r>
        <w:t xml:space="preserve">information </w:t>
      </w:r>
      <w:r w:rsidR="007660A0">
        <w:t>across</w:t>
      </w:r>
      <w:r w:rsidR="006E016A">
        <w:t xml:space="preserve"> </w:t>
      </w:r>
      <w:r>
        <w:t>layers.</w:t>
      </w:r>
    </w:p>
    <w:p w14:paraId="64564A84" w14:textId="77777777" w:rsidR="00D9446D" w:rsidRDefault="00EE66BD" w:rsidP="00D9446D">
      <w:pPr>
        <w:jc w:val="both"/>
      </w:pPr>
      <w:r>
        <w:t>Through successive encoder layers, each embedding is transformed into a context-aware representation</w:t>
      </w:r>
      <w:r w:rsidR="00D77015">
        <w:t xml:space="preserve"> </w:t>
      </w:r>
      <w:r w:rsidR="00D77015" w:rsidRPr="00D77015">
        <w:t>that integrates local and long-range spectro-temporal information across the entire time-freq. extent of the utterance</w:t>
      </w:r>
      <w:r w:rsidR="00D77015">
        <w:t>.</w:t>
      </w:r>
    </w:p>
    <w:p w14:paraId="5D758AAF" w14:textId="77777777" w:rsidR="00D9446D" w:rsidRDefault="00EE66BD">
      <w:r w:rsidRPr="005C29B9">
        <w:t>The pooled output of the transformer encoder is passed to a regression layer with dimensions 768 × 1 and a sigmoid activation function. The resulting output is subsequently</w:t>
      </w:r>
      <w:r w:rsidR="00D77015">
        <w:t xml:space="preserve"> </w:t>
      </w:r>
      <w:r w:rsidR="00D63976">
        <w:t>mapped to the target range [1,5] using an affine transformation</w:t>
      </w:r>
      <w:r w:rsidRPr="005C29B9">
        <w:t>.</w:t>
      </w:r>
    </w:p>
    <w:p w14:paraId="01564886" w14:textId="77777777" w:rsidR="002E2A36" w:rsidRPr="00D9446D" w:rsidRDefault="00EE66BD" w:rsidP="00934031">
      <w:r>
        <w:t xml:space="preserve">The P.XXX algorithm contains five of these transformer-based encoder modules for each of the perceptual dimensions, as well as for the overall quality. This is illustrated in </w:t>
      </w:r>
      <w:r>
        <w:fldChar w:fldCharType="begin"/>
      </w:r>
      <w:r>
        <w:instrText xml:space="preserve"> REF _Ref230810753 \h </w:instrText>
      </w:r>
      <w:r>
        <w:fldChar w:fldCharType="separate"/>
      </w:r>
      <w:r>
        <w:t>Figure 3</w:t>
      </w:r>
      <w:r>
        <w:fldChar w:fldCharType="end"/>
      </w:r>
      <w:r>
        <w:t>.</w:t>
      </w:r>
    </w:p>
    <w:p w14:paraId="6628F433" w14:textId="77777777" w:rsidR="00317D25" w:rsidRPr="00317D25" w:rsidRDefault="00317D25" w:rsidP="00317D25"/>
    <w:p w14:paraId="4C2D3938" w14:textId="77777777" w:rsidR="00DE02D2" w:rsidRPr="00DE02D2" w:rsidRDefault="00DE02D2" w:rsidP="003B0364">
      <w:pPr>
        <w:rPr>
          <w:b/>
          <w:bCs/>
        </w:rPr>
      </w:pPr>
    </w:p>
    <w:p w14:paraId="7DF905D6" w14:textId="77777777" w:rsidR="000B7073" w:rsidRDefault="000B7073" w:rsidP="00CC31F6"/>
    <w:p w14:paraId="5561E38B" w14:textId="77777777" w:rsidR="00CC31F6" w:rsidRPr="00CC31F6" w:rsidRDefault="00EE66BD" w:rsidP="00CC31F6">
      <w:r w:rsidRPr="00CC31F6">
        <w:br w:type="page"/>
      </w:r>
    </w:p>
    <w:p w14:paraId="27632EA1" w14:textId="77777777" w:rsidR="003352F5" w:rsidRPr="00EC2A42" w:rsidRDefault="00EE66BD" w:rsidP="00CC31F6">
      <w:pPr>
        <w:pStyle w:val="AnnexNotitle"/>
      </w:pPr>
      <w:r w:rsidRPr="00EC2A42">
        <w:lastRenderedPageBreak/>
        <w:t>A</w:t>
      </w:r>
      <w:r w:rsidR="00701334" w:rsidRPr="00EC2A42">
        <w:t>nnex</w:t>
      </w:r>
      <w:r w:rsidRPr="00EC2A42">
        <w:t xml:space="preserve"> A</w:t>
      </w:r>
      <w:r w:rsidR="00701334" w:rsidRPr="00EC2A42">
        <w:br/>
      </w:r>
      <w:r w:rsidRPr="00EC2A42">
        <w:br/>
      </w:r>
      <w:r w:rsidR="004859F2" w:rsidRPr="00934031">
        <w:t>Conformance data and conformance tests</w:t>
      </w:r>
    </w:p>
    <w:p w14:paraId="230095E1" w14:textId="77777777" w:rsidR="004A106E" w:rsidRDefault="00EE66BD" w:rsidP="003352F5">
      <w:pPr>
        <w:jc w:val="center"/>
      </w:pPr>
      <w:r w:rsidRPr="00EC2A42">
        <w:t xml:space="preserve">(This </w:t>
      </w:r>
      <w:r w:rsidR="00701334" w:rsidRPr="00EC2A42">
        <w:t>a</w:t>
      </w:r>
      <w:r w:rsidRPr="00EC2A42">
        <w:t>nnex forms an integr</w:t>
      </w:r>
      <w:r w:rsidR="003352F5" w:rsidRPr="00EC2A42">
        <w:t>al part of this Recommendation</w:t>
      </w:r>
      <w:r w:rsidR="005D2541" w:rsidRPr="00EC2A42">
        <w:t>.</w:t>
      </w:r>
      <w:r w:rsidR="003352F5" w:rsidRPr="00EC2A42">
        <w:t>)</w:t>
      </w:r>
    </w:p>
    <w:p w14:paraId="6882A5D6" w14:textId="77777777" w:rsidR="00CA717D" w:rsidRPr="00EC2A42" w:rsidRDefault="00CA717D" w:rsidP="003352F5">
      <w:pPr>
        <w:jc w:val="center"/>
      </w:pPr>
    </w:p>
    <w:p w14:paraId="7720FF6B" w14:textId="77777777" w:rsidR="00811E11" w:rsidRDefault="00EE66BD" w:rsidP="00811E11">
      <w:pPr>
        <w:jc w:val="both"/>
        <w:rPr>
          <w:b/>
          <w:bCs/>
          <w:sz w:val="23"/>
          <w:szCs w:val="23"/>
        </w:rPr>
      </w:pPr>
      <w:r>
        <w:rPr>
          <w:b/>
          <w:bCs/>
          <w:sz w:val="23"/>
          <w:szCs w:val="23"/>
        </w:rPr>
        <w:t>A.1 List of files provided for conformance validation</w:t>
      </w:r>
    </w:p>
    <w:p w14:paraId="47F3B5AA" w14:textId="77777777" w:rsidR="00811E11" w:rsidRDefault="00EE66BD" w:rsidP="00E90769">
      <w:pPr>
        <w:jc w:val="both"/>
      </w:pPr>
      <w:r>
        <w:t>The conformance validation process described in this annex relates to the following files, which are provided in the "_Results_PSAMD" subdirectory of the electronic attachment:</w:t>
      </w:r>
    </w:p>
    <w:p w14:paraId="1E9580AB" w14:textId="77777777" w:rsidR="00811E11" w:rsidRDefault="00EE66BD" w:rsidP="00E90769">
      <w:pPr>
        <w:pStyle w:val="ListParagraph"/>
        <w:numPr>
          <w:ilvl w:val="0"/>
          <w:numId w:val="27"/>
        </w:numPr>
        <w:jc w:val="both"/>
      </w:pPr>
      <w:r>
        <w:t>Test_1_results.txt containing the database name, file name, and ITU-T P.XXX scores for the overall speech quality and the perceptual dimensions for Test 1.</w:t>
      </w:r>
    </w:p>
    <w:p w14:paraId="6875F3D0" w14:textId="77777777" w:rsidR="00811E11" w:rsidRDefault="00EE66BD" w:rsidP="00E90769">
      <w:pPr>
        <w:pStyle w:val="ListParagraph"/>
        <w:numPr>
          <w:ilvl w:val="0"/>
          <w:numId w:val="27"/>
        </w:numPr>
        <w:jc w:val="both"/>
      </w:pPr>
      <w:r>
        <w:t>Test_2_results.txt containing file name and ITU-T P.XXX scores for the overall speech quality and the perceptual dimensions for Test 2.</w:t>
      </w:r>
    </w:p>
    <w:p w14:paraId="10176EA6" w14:textId="77777777" w:rsidR="00DA186B" w:rsidRDefault="00EE66BD" w:rsidP="00E90769">
      <w:pPr>
        <w:pStyle w:val="ListParagraph"/>
        <w:numPr>
          <w:ilvl w:val="0"/>
          <w:numId w:val="27"/>
        </w:numPr>
        <w:jc w:val="both"/>
      </w:pPr>
      <w:r>
        <w:t>Test_3_results.txt containing file name and ITU-T P.XXX scores for the overall speech quality and the perceptual dimensions for Test 3.</w:t>
      </w:r>
    </w:p>
    <w:p w14:paraId="6DFC81FC" w14:textId="77777777" w:rsidR="000D036D" w:rsidRDefault="00EE66BD" w:rsidP="00E90769">
      <w:pPr>
        <w:jc w:val="both"/>
      </w:pPr>
      <w:r w:rsidRPr="00A35A41">
        <w:t>The PAMD_TUB_P501 speech files are in wireless access in vehicular environments (WAVE) format (16-bit linear PCM with WAVE header, little-endian byte ordering, at 48 kHz sampling rate).</w:t>
      </w:r>
      <w:r>
        <w:t xml:space="preserve"> </w:t>
      </w:r>
      <w:r w:rsidRPr="00A35A41">
        <w:t>The SWB_TNO_601_48k and SWB_SQ_48k are in RAW format (16-bit linear PCM, little-endian byte ordering, at 48 kHz sampling rate). These files form an integral part of this annex.</w:t>
      </w:r>
    </w:p>
    <w:p w14:paraId="0B139CC8" w14:textId="77777777" w:rsidR="000D036D" w:rsidRDefault="00EE66BD" w:rsidP="00934031">
      <w:pPr>
        <w:jc w:val="both"/>
      </w:pPr>
      <w:r>
        <w:t>For running the conformance test, the PXXX.py python script is used, and is called as follows:</w:t>
      </w:r>
    </w:p>
    <w:p w14:paraId="0A725E48" w14:textId="77777777" w:rsidR="000D036D" w:rsidRDefault="00EE66BD" w:rsidP="00934031">
      <w:pPr>
        <w:jc w:val="both"/>
      </w:pPr>
      <w:r w:rsidRPr="00C46A49">
        <w:t xml:space="preserve">python </w:t>
      </w:r>
      <w:r>
        <w:t>PXXX</w:t>
      </w:r>
      <w:r w:rsidRPr="00C46A49">
        <w:t>.py</w:t>
      </w:r>
      <w:r>
        <w:t xml:space="preserve"> </w:t>
      </w:r>
      <w:r w:rsidRPr="00C46A49">
        <w:t xml:space="preserve">--path </w:t>
      </w:r>
      <w:r>
        <w:t>&lt;</w:t>
      </w:r>
      <w:r w:rsidRPr="00C46A49">
        <w:t>/path/to/</w:t>
      </w:r>
      <w:r>
        <w:t>directory&gt;</w:t>
      </w:r>
      <w:r w:rsidRPr="00C46A49">
        <w:t xml:space="preserve"> --output_dir </w:t>
      </w:r>
      <w:r>
        <w:t>&lt;</w:t>
      </w:r>
      <w:r w:rsidRPr="00C46A49">
        <w:t>/outputs/directory</w:t>
      </w:r>
      <w:r>
        <w:t>&gt;</w:t>
      </w:r>
    </w:p>
    <w:p w14:paraId="6097976B" w14:textId="77777777" w:rsidR="000D036D" w:rsidRDefault="000D036D" w:rsidP="00811E11">
      <w:pPr>
        <w:jc w:val="both"/>
      </w:pPr>
    </w:p>
    <w:p w14:paraId="3298C49B" w14:textId="77777777" w:rsidR="00BB6569" w:rsidRDefault="00EE66BD" w:rsidP="00BB6569">
      <w:r>
        <w:rPr>
          <w:b/>
          <w:bCs/>
          <w:sz w:val="23"/>
          <w:szCs w:val="23"/>
        </w:rPr>
        <w:t>A.2 Conformance tests</w:t>
      </w:r>
    </w:p>
    <w:p w14:paraId="29BB34E5" w14:textId="77777777" w:rsidR="003D2732" w:rsidRPr="00934031" w:rsidRDefault="00EE66BD" w:rsidP="00BB6569">
      <w:pPr>
        <w:rPr>
          <w:sz w:val="23"/>
          <w:szCs w:val="23"/>
        </w:rPr>
      </w:pPr>
      <w:r>
        <w:rPr>
          <w:sz w:val="23"/>
          <w:szCs w:val="23"/>
        </w:rPr>
        <w:t>The data sets for the conformity tests are as given in Table A.1.</w:t>
      </w:r>
      <w:r w:rsidR="0074796C">
        <w:rPr>
          <w:sz w:val="23"/>
          <w:szCs w:val="23"/>
        </w:rPr>
        <w:t xml:space="preserve"> </w:t>
      </w:r>
    </w:p>
    <w:p w14:paraId="0DE8ECB7" w14:textId="77777777" w:rsidR="003D2732" w:rsidRPr="00934031" w:rsidRDefault="00EE66BD" w:rsidP="00934031">
      <w:pPr>
        <w:jc w:val="center"/>
        <w:rPr>
          <w:b/>
          <w:bCs/>
        </w:rPr>
      </w:pPr>
      <w:r w:rsidRPr="00934031">
        <w:rPr>
          <w:b/>
          <w:bCs/>
        </w:rPr>
        <w:t>Table A.1- Datasets for the conformity tests</w:t>
      </w:r>
    </w:p>
    <w:tbl>
      <w:tblPr>
        <w:tblStyle w:val="TableGrid"/>
        <w:tblW w:w="0" w:type="auto"/>
        <w:jc w:val="center"/>
        <w:tblLook w:val="04A0" w:firstRow="1" w:lastRow="0" w:firstColumn="1" w:lastColumn="0" w:noHBand="0" w:noVBand="1"/>
      </w:tblPr>
      <w:tblGrid>
        <w:gridCol w:w="708"/>
        <w:gridCol w:w="2123"/>
        <w:gridCol w:w="2038"/>
        <w:gridCol w:w="2039"/>
      </w:tblGrid>
      <w:tr w:rsidR="00517E84" w14:paraId="1DA50C43" w14:textId="77777777" w:rsidTr="00934031">
        <w:trPr>
          <w:trHeight w:val="398"/>
          <w:jc w:val="center"/>
        </w:trPr>
        <w:tc>
          <w:tcPr>
            <w:tcW w:w="708" w:type="dxa"/>
          </w:tcPr>
          <w:p w14:paraId="3BCDF2CF" w14:textId="77777777" w:rsidR="00BB6569" w:rsidRPr="00104D61" w:rsidRDefault="00EE66BD" w:rsidP="00973EB2">
            <w:pPr>
              <w:jc w:val="center"/>
              <w:rPr>
                <w:b/>
                <w:bCs/>
              </w:rPr>
            </w:pPr>
            <w:r w:rsidRPr="00104D61">
              <w:rPr>
                <w:b/>
                <w:bCs/>
              </w:rPr>
              <w:t>Test</w:t>
            </w:r>
          </w:p>
        </w:tc>
        <w:tc>
          <w:tcPr>
            <w:tcW w:w="2123" w:type="dxa"/>
          </w:tcPr>
          <w:p w14:paraId="66E8D03B" w14:textId="77777777" w:rsidR="00BB6569" w:rsidRPr="00104D61" w:rsidRDefault="00EE66BD" w:rsidP="00973EB2">
            <w:pPr>
              <w:jc w:val="center"/>
              <w:rPr>
                <w:b/>
                <w:bCs/>
              </w:rPr>
            </w:pPr>
            <w:r w:rsidRPr="00104D61">
              <w:rPr>
                <w:b/>
                <w:bCs/>
              </w:rPr>
              <w:t>Dataset</w:t>
            </w:r>
          </w:p>
        </w:tc>
        <w:tc>
          <w:tcPr>
            <w:tcW w:w="2038" w:type="dxa"/>
          </w:tcPr>
          <w:p w14:paraId="0C8949E5" w14:textId="77777777" w:rsidR="00BB6569" w:rsidRPr="00104D61" w:rsidRDefault="00EE66BD" w:rsidP="00973EB2">
            <w:pPr>
              <w:jc w:val="center"/>
              <w:rPr>
                <w:b/>
                <w:bCs/>
              </w:rPr>
            </w:pPr>
            <w:r w:rsidRPr="00104D61">
              <w:rPr>
                <w:b/>
                <w:bCs/>
              </w:rPr>
              <w:t>Number of files</w:t>
            </w:r>
          </w:p>
        </w:tc>
        <w:tc>
          <w:tcPr>
            <w:tcW w:w="2039" w:type="dxa"/>
          </w:tcPr>
          <w:p w14:paraId="09E47D3C" w14:textId="77777777" w:rsidR="00BB6569" w:rsidRPr="00104D61" w:rsidRDefault="00EE66BD" w:rsidP="00973EB2">
            <w:pPr>
              <w:jc w:val="center"/>
              <w:rPr>
                <w:b/>
                <w:bCs/>
              </w:rPr>
            </w:pPr>
            <w:r w:rsidRPr="00104D61">
              <w:rPr>
                <w:b/>
                <w:bCs/>
              </w:rPr>
              <w:t>Sampling rate</w:t>
            </w:r>
          </w:p>
        </w:tc>
      </w:tr>
      <w:tr w:rsidR="00517E84" w14:paraId="4D64B040" w14:textId="77777777" w:rsidTr="00E90769">
        <w:trPr>
          <w:trHeight w:val="398"/>
          <w:jc w:val="center"/>
        </w:trPr>
        <w:tc>
          <w:tcPr>
            <w:tcW w:w="708" w:type="dxa"/>
          </w:tcPr>
          <w:p w14:paraId="5FD43949" w14:textId="77777777" w:rsidR="00BB6569" w:rsidRPr="00934031" w:rsidRDefault="00EE66BD" w:rsidP="00973EB2">
            <w:pPr>
              <w:jc w:val="center"/>
            </w:pPr>
            <w:r w:rsidRPr="00934031">
              <w:t>1</w:t>
            </w:r>
          </w:p>
        </w:tc>
        <w:tc>
          <w:tcPr>
            <w:tcW w:w="2123" w:type="dxa"/>
          </w:tcPr>
          <w:p w14:paraId="6BA68247" w14:textId="77777777" w:rsidR="00BB6569" w:rsidRPr="00104D61" w:rsidRDefault="00EE66BD" w:rsidP="00973EB2">
            <w:pPr>
              <w:jc w:val="center"/>
              <w:rPr>
                <w:b/>
                <w:bCs/>
              </w:rPr>
            </w:pPr>
            <w:r w:rsidRPr="00A35A41">
              <w:t>PAMD_TUB_P501</w:t>
            </w:r>
          </w:p>
        </w:tc>
        <w:tc>
          <w:tcPr>
            <w:tcW w:w="2038" w:type="dxa"/>
          </w:tcPr>
          <w:p w14:paraId="6DE0D90C" w14:textId="77777777" w:rsidR="00BB6569" w:rsidRPr="00934031" w:rsidRDefault="00EE66BD" w:rsidP="00973EB2">
            <w:pPr>
              <w:jc w:val="center"/>
            </w:pPr>
            <w:r w:rsidRPr="00934031">
              <w:t>240</w:t>
            </w:r>
          </w:p>
        </w:tc>
        <w:tc>
          <w:tcPr>
            <w:tcW w:w="2039" w:type="dxa"/>
          </w:tcPr>
          <w:p w14:paraId="65F399EB" w14:textId="77777777" w:rsidR="00BB6569" w:rsidRPr="00104D61" w:rsidRDefault="00EE66BD" w:rsidP="00973EB2">
            <w:pPr>
              <w:jc w:val="center"/>
              <w:rPr>
                <w:b/>
                <w:bCs/>
              </w:rPr>
            </w:pPr>
            <w:r>
              <w:t>48 kHz</w:t>
            </w:r>
          </w:p>
        </w:tc>
      </w:tr>
      <w:tr w:rsidR="00517E84" w14:paraId="01D48277" w14:textId="77777777" w:rsidTr="00934031">
        <w:trPr>
          <w:trHeight w:val="398"/>
          <w:jc w:val="center"/>
        </w:trPr>
        <w:tc>
          <w:tcPr>
            <w:tcW w:w="708" w:type="dxa"/>
          </w:tcPr>
          <w:p w14:paraId="2ACA65F6" w14:textId="77777777" w:rsidR="00BB6569" w:rsidRDefault="00EE66BD" w:rsidP="00973EB2">
            <w:pPr>
              <w:jc w:val="center"/>
            </w:pPr>
            <w:r>
              <w:t>2</w:t>
            </w:r>
          </w:p>
        </w:tc>
        <w:tc>
          <w:tcPr>
            <w:tcW w:w="2123" w:type="dxa"/>
          </w:tcPr>
          <w:p w14:paraId="31B6589F" w14:textId="77777777" w:rsidR="00BB6569" w:rsidRPr="00104D61" w:rsidRDefault="00EE66BD" w:rsidP="00973EB2">
            <w:r w:rsidRPr="00104D61">
              <w:rPr>
                <w:sz w:val="23"/>
                <w:szCs w:val="23"/>
              </w:rPr>
              <w:t>SWB_TNO_601</w:t>
            </w:r>
          </w:p>
        </w:tc>
        <w:tc>
          <w:tcPr>
            <w:tcW w:w="2038" w:type="dxa"/>
          </w:tcPr>
          <w:p w14:paraId="3B72A5D3" w14:textId="77777777" w:rsidR="00BB6569" w:rsidRDefault="00EE66BD" w:rsidP="00973EB2">
            <w:pPr>
              <w:jc w:val="center"/>
            </w:pPr>
            <w:r>
              <w:t>400</w:t>
            </w:r>
          </w:p>
        </w:tc>
        <w:tc>
          <w:tcPr>
            <w:tcW w:w="2039" w:type="dxa"/>
          </w:tcPr>
          <w:p w14:paraId="3850763B" w14:textId="77777777" w:rsidR="00BB6569" w:rsidRDefault="00EE66BD" w:rsidP="00973EB2">
            <w:pPr>
              <w:jc w:val="center"/>
            </w:pPr>
            <w:r>
              <w:t>48 kHz</w:t>
            </w:r>
          </w:p>
        </w:tc>
      </w:tr>
      <w:tr w:rsidR="00517E84" w14:paraId="32124C3E" w14:textId="77777777" w:rsidTr="00934031">
        <w:trPr>
          <w:trHeight w:val="381"/>
          <w:jc w:val="center"/>
        </w:trPr>
        <w:tc>
          <w:tcPr>
            <w:tcW w:w="708" w:type="dxa"/>
          </w:tcPr>
          <w:p w14:paraId="509DB837" w14:textId="77777777" w:rsidR="00BB6569" w:rsidRDefault="00EE66BD" w:rsidP="00973EB2">
            <w:pPr>
              <w:jc w:val="center"/>
            </w:pPr>
            <w:r>
              <w:t>3</w:t>
            </w:r>
          </w:p>
        </w:tc>
        <w:tc>
          <w:tcPr>
            <w:tcW w:w="2123" w:type="dxa"/>
          </w:tcPr>
          <w:p w14:paraId="4DB0FD88" w14:textId="77777777" w:rsidR="00BB6569" w:rsidRPr="00104D61" w:rsidRDefault="00EE66BD" w:rsidP="00973EB2">
            <w:r w:rsidRPr="00104D61">
              <w:rPr>
                <w:sz w:val="23"/>
                <w:szCs w:val="23"/>
              </w:rPr>
              <w:t>SWB_SQ_48k</w:t>
            </w:r>
          </w:p>
        </w:tc>
        <w:tc>
          <w:tcPr>
            <w:tcW w:w="2038" w:type="dxa"/>
          </w:tcPr>
          <w:p w14:paraId="19FB3C4D" w14:textId="77777777" w:rsidR="00BB6569" w:rsidRDefault="00EE66BD" w:rsidP="00973EB2">
            <w:pPr>
              <w:jc w:val="center"/>
            </w:pPr>
            <w:r>
              <w:t>50</w:t>
            </w:r>
          </w:p>
        </w:tc>
        <w:tc>
          <w:tcPr>
            <w:tcW w:w="2039" w:type="dxa"/>
          </w:tcPr>
          <w:p w14:paraId="56450D0B" w14:textId="77777777" w:rsidR="00BB6569" w:rsidRDefault="00EE66BD" w:rsidP="00973EB2">
            <w:pPr>
              <w:jc w:val="center"/>
            </w:pPr>
            <w:r>
              <w:t>48 kHz</w:t>
            </w:r>
          </w:p>
        </w:tc>
      </w:tr>
    </w:tbl>
    <w:p w14:paraId="0303B9EC" w14:textId="77777777" w:rsidR="00A35A41" w:rsidRDefault="00EE66BD" w:rsidP="00811E11">
      <w:pPr>
        <w:jc w:val="both"/>
      </w:pPr>
      <w:r w:rsidRPr="00E90769">
        <w:t xml:space="preserve">For all mandatory Tests 1, 2, and 3, the proportion of </w:t>
      </w:r>
      <w:r>
        <w:t xml:space="preserve">absolute </w:t>
      </w:r>
      <w:r w:rsidRPr="00E90769">
        <w:t>differences exceeding 0.01 shall not exceed 0.05%</w:t>
      </w:r>
      <w:r w:rsidR="00AD1E97">
        <w:t>.</w:t>
      </w:r>
    </w:p>
    <w:p w14:paraId="41004C94" w14:textId="77777777" w:rsidR="00710DE8" w:rsidRPr="00973EB2" w:rsidRDefault="00EE66BD" w:rsidP="00710DE8">
      <w:pPr>
        <w:rPr>
          <w:sz w:val="23"/>
          <w:szCs w:val="23"/>
        </w:rPr>
      </w:pPr>
      <w:r>
        <w:rPr>
          <w:sz w:val="23"/>
          <w:szCs w:val="23"/>
        </w:rPr>
        <w:t xml:space="preserve">The databases are the same as those used for ITU-T P.863.2 conformance testing and can be accessed here: </w:t>
      </w:r>
      <w:hyperlink r:id="rId17" w:history="1">
        <w:r w:rsidR="00710DE8" w:rsidRPr="0074796C">
          <w:rPr>
            <w:rStyle w:val="Hyperlink"/>
            <w:sz w:val="23"/>
            <w:szCs w:val="23"/>
          </w:rPr>
          <w:t>https://www.itu.int/myworkspace/t-signals/vectors?val=100015010</w:t>
        </w:r>
      </w:hyperlink>
      <w:r>
        <w:rPr>
          <w:sz w:val="23"/>
          <w:szCs w:val="23"/>
        </w:rPr>
        <w:t>.</w:t>
      </w:r>
    </w:p>
    <w:p w14:paraId="4386AC4C" w14:textId="77777777" w:rsidR="00AD1E97" w:rsidRDefault="00AD1E97" w:rsidP="00811E11">
      <w:pPr>
        <w:jc w:val="both"/>
      </w:pPr>
    </w:p>
    <w:p w14:paraId="208CCAFC" w14:textId="77777777" w:rsidR="004F117D" w:rsidRPr="00934031" w:rsidRDefault="00EE66BD" w:rsidP="004F117D">
      <w:pPr>
        <w:jc w:val="both"/>
        <w:rPr>
          <w:b/>
          <w:bCs/>
        </w:rPr>
      </w:pPr>
      <w:r w:rsidRPr="00934031">
        <w:rPr>
          <w:b/>
          <w:bCs/>
        </w:rPr>
        <w:t>A.3 Digital attachments</w:t>
      </w:r>
    </w:p>
    <w:p w14:paraId="5453E430" w14:textId="77777777" w:rsidR="004F117D" w:rsidRDefault="00EE66BD" w:rsidP="004F117D">
      <w:pPr>
        <w:jc w:val="both"/>
      </w:pPr>
      <w:r>
        <w:t>The processing script (.py file) is contained in the electronic attachment to this Recommendation as "P.XXX.py".</w:t>
      </w:r>
    </w:p>
    <w:p w14:paraId="3165D995" w14:textId="77777777" w:rsidR="004F117D" w:rsidRDefault="00EE66BD" w:rsidP="004F117D">
      <w:pPr>
        <w:jc w:val="both"/>
      </w:pPr>
      <w:r>
        <w:t>Enclosed speech material is contained in the electronic attachment to this Recommendation in the following folders:</w:t>
      </w:r>
    </w:p>
    <w:p w14:paraId="2B59024C" w14:textId="77777777" w:rsidR="00D72CAE" w:rsidRDefault="00EE66BD" w:rsidP="004F117D">
      <w:pPr>
        <w:pStyle w:val="ListParagraph"/>
        <w:numPr>
          <w:ilvl w:val="0"/>
          <w:numId w:val="28"/>
        </w:numPr>
        <w:jc w:val="both"/>
      </w:pPr>
      <w:r>
        <w:t>"PAMD_TUB_P501";</w:t>
      </w:r>
    </w:p>
    <w:p w14:paraId="10B9D6EF" w14:textId="77777777" w:rsidR="00D72CAE" w:rsidRDefault="00EE66BD" w:rsidP="00D72CAE">
      <w:pPr>
        <w:pStyle w:val="ListParagraph"/>
        <w:numPr>
          <w:ilvl w:val="0"/>
          <w:numId w:val="28"/>
        </w:numPr>
      </w:pPr>
      <w:r>
        <w:t>"SWB_SQ_48k";</w:t>
      </w:r>
    </w:p>
    <w:p w14:paraId="44774094" w14:textId="77777777" w:rsidR="00D72CAE" w:rsidRDefault="00EE66BD" w:rsidP="00934031">
      <w:pPr>
        <w:pStyle w:val="ListParagraph"/>
        <w:numPr>
          <w:ilvl w:val="0"/>
          <w:numId w:val="28"/>
        </w:numPr>
      </w:pPr>
      <w:r>
        <w:t>"SWB_TNO_601".</w:t>
      </w:r>
    </w:p>
    <w:p w14:paraId="3389F0D9" w14:textId="0CD75F69" w:rsidR="004E72A4" w:rsidRPr="00EC2A42" w:rsidRDefault="00EE66BD" w:rsidP="004E72A4">
      <w:pPr>
        <w:pStyle w:val="AnnexNotitle"/>
      </w:pPr>
      <w:r w:rsidRPr="00EC2A42">
        <w:lastRenderedPageBreak/>
        <w:t xml:space="preserve">Annex </w:t>
      </w:r>
      <w:r>
        <w:t>B</w:t>
      </w:r>
      <w:r w:rsidRPr="00EC2A42">
        <w:br/>
      </w:r>
      <w:r w:rsidRPr="00EC2A42">
        <w:br/>
      </w:r>
      <w:r w:rsidRPr="00934031">
        <w:rPr>
          <w:bCs/>
        </w:rPr>
        <w:t xml:space="preserve">Detailed </w:t>
      </w:r>
      <w:r w:rsidR="001D1F57">
        <w:rPr>
          <w:bCs/>
        </w:rPr>
        <w:t>d</w:t>
      </w:r>
      <w:r w:rsidRPr="00934031">
        <w:rPr>
          <w:bCs/>
        </w:rPr>
        <w:t>escriptions</w:t>
      </w:r>
      <w:r w:rsidRPr="00934031">
        <w:t xml:space="preserve"> of the ITU-T P.XXX</w:t>
      </w:r>
      <w:r w:rsidRPr="00934031">
        <w:rPr>
          <w:bCs/>
        </w:rPr>
        <w:t xml:space="preserve"> algorithm</w:t>
      </w:r>
    </w:p>
    <w:p w14:paraId="4DE97A71" w14:textId="77777777" w:rsidR="004E72A4" w:rsidRDefault="00EE66BD" w:rsidP="004E72A4">
      <w:pPr>
        <w:jc w:val="center"/>
      </w:pPr>
      <w:r w:rsidRPr="00EC2A42">
        <w:t>(This annex forms an integral part of this Recommendation.)</w:t>
      </w:r>
    </w:p>
    <w:p w14:paraId="110B1114" w14:textId="77777777" w:rsidR="0093417E" w:rsidRPr="00EC2A42" w:rsidRDefault="0093417E" w:rsidP="004E72A4">
      <w:pPr>
        <w:jc w:val="center"/>
      </w:pPr>
    </w:p>
    <w:p w14:paraId="709ADF70" w14:textId="1A1D077B" w:rsidR="00F63878" w:rsidRDefault="00EE66BD" w:rsidP="00670E02">
      <w:pPr>
        <w:jc w:val="both"/>
      </w:pPr>
      <w:r>
        <w:t>The</w:t>
      </w:r>
      <w:r w:rsidR="00670E02">
        <w:t xml:space="preserve"> P.XXX algorithm</w:t>
      </w:r>
      <w:r>
        <w:t xml:space="preserve"> </w:t>
      </w:r>
      <w:r w:rsidR="00670E02" w:rsidRPr="00670E02">
        <w:t>implementation is available as an electronic attachment with the</w:t>
      </w:r>
      <w:r w:rsidR="00670E02">
        <w:t xml:space="preserve"> P.XXX</w:t>
      </w:r>
      <w:r w:rsidR="00670E02" w:rsidRPr="00670E02">
        <w:t xml:space="preserve"> recommendation</w:t>
      </w:r>
      <w:r w:rsidR="00670E02">
        <w:t xml:space="preserve">. Bibliography reference of the implementation </w:t>
      </w:r>
      <w:r>
        <w:t>is accessible via think link:</w:t>
      </w:r>
    </w:p>
    <w:p w14:paraId="007ACE37" w14:textId="77777777" w:rsidR="00F63878" w:rsidRDefault="00897105" w:rsidP="004E72A4">
      <w:hyperlink r:id="rId18" w:history="1">
        <w:r w:rsidR="00F63878" w:rsidRPr="00A03307">
          <w:rPr>
            <w:rStyle w:val="Hyperlink"/>
          </w:rPr>
          <w:t>https://github.com/WafaaWardah/psamd</w:t>
        </w:r>
      </w:hyperlink>
      <w:r w:rsidR="00F63878">
        <w:t xml:space="preserve"> </w:t>
      </w:r>
    </w:p>
    <w:p w14:paraId="6ACABD02" w14:textId="716B6BD8" w:rsidR="00CE64E8" w:rsidRDefault="00CE64E8" w:rsidP="00CE64E8">
      <w:pPr>
        <w:spacing w:before="0"/>
        <w:jc w:val="center"/>
      </w:pPr>
      <w:r>
        <w:br w:type="page"/>
      </w:r>
      <w:r w:rsidRPr="00CE64E8">
        <w:rPr>
          <w:b/>
          <w:sz w:val="28"/>
        </w:rPr>
        <w:lastRenderedPageBreak/>
        <w:t xml:space="preserve">Annex </w:t>
      </w:r>
      <w:r>
        <w:rPr>
          <w:b/>
          <w:sz w:val="28"/>
        </w:rPr>
        <w:t>C</w:t>
      </w:r>
      <w:r w:rsidRPr="00CE64E8">
        <w:rPr>
          <w:b/>
          <w:sz w:val="28"/>
        </w:rPr>
        <w:br/>
      </w:r>
      <w:r w:rsidRPr="00EC2A42">
        <w:br/>
      </w:r>
      <w:r>
        <w:rPr>
          <w:b/>
          <w:sz w:val="28"/>
        </w:rPr>
        <w:t>Preparing the input audio files</w:t>
      </w:r>
      <w:r w:rsidRPr="00934031">
        <w:rPr>
          <w:b/>
          <w:sz w:val="28"/>
        </w:rPr>
        <w:t xml:space="preserve"> for the ITU-T P.XXX algorithm</w:t>
      </w:r>
    </w:p>
    <w:p w14:paraId="7EC1E8E3" w14:textId="33687406" w:rsidR="00CE64E8" w:rsidRPr="00CE64E8" w:rsidRDefault="00CE64E8" w:rsidP="00CE64E8">
      <w:pPr>
        <w:jc w:val="center"/>
      </w:pPr>
      <w:r w:rsidRPr="00EC2A42">
        <w:t>(This annex forms an integral part of this Recommendation.)</w:t>
      </w:r>
    </w:p>
    <w:p w14:paraId="55C5480E" w14:textId="77777777" w:rsidR="00534575" w:rsidRDefault="00534575" w:rsidP="002A2AEC">
      <w:pPr>
        <w:spacing w:before="100" w:beforeAutospacing="1" w:after="100" w:afterAutospacing="1"/>
        <w:rPr>
          <w:b/>
          <w:bCs/>
          <w:color w:val="auto"/>
          <w:lang w:eastAsia="en-GB"/>
        </w:rPr>
      </w:pPr>
    </w:p>
    <w:p w14:paraId="48116A31" w14:textId="3EADCBD9" w:rsidR="00534575" w:rsidRPr="00534575" w:rsidRDefault="00534575" w:rsidP="00534575">
      <w:pPr>
        <w:spacing w:before="100" w:beforeAutospacing="1" w:after="100" w:afterAutospacing="1"/>
        <w:jc w:val="both"/>
        <w:rPr>
          <w:color w:val="auto"/>
          <w:lang w:eastAsia="en-GB"/>
        </w:rPr>
      </w:pPr>
      <w:r w:rsidRPr="00534575">
        <w:rPr>
          <w:color w:val="auto"/>
          <w:lang w:eastAsia="en-GB"/>
        </w:rPr>
        <w:t>The P.XXX algorithm does not prepare or verify the input audio signal. Instead, users are expected to provide speech signals that are appropriately prepared for the application scenarios described in Clause 7 of this Recommendation.</w:t>
      </w:r>
    </w:p>
    <w:p w14:paraId="7A642D14" w14:textId="649ECC2D" w:rsidR="00534575" w:rsidRPr="00534575" w:rsidRDefault="00534575" w:rsidP="00534575">
      <w:pPr>
        <w:spacing w:before="100" w:beforeAutospacing="1" w:after="100" w:afterAutospacing="1"/>
        <w:jc w:val="both"/>
        <w:rPr>
          <w:color w:val="auto"/>
          <w:lang w:eastAsia="en-GB"/>
        </w:rPr>
      </w:pPr>
      <w:r w:rsidRPr="00534575">
        <w:rPr>
          <w:color w:val="auto"/>
          <w:lang w:eastAsia="en-GB"/>
        </w:rPr>
        <w:t>When the P.XXX algorithm is applied directly to lengthy speech recordings or continuous conversational streams, the presence of extended pauses and varying amounts of active speech may influence the model predictions. Since the algorithm operates on a fixed-length input representation, additional processing may be beneficial to identify suitable speech segments for analysis.</w:t>
      </w:r>
    </w:p>
    <w:p w14:paraId="713B5EAB" w14:textId="65F8EAC6" w:rsidR="00534575" w:rsidRPr="00534575" w:rsidRDefault="00534575" w:rsidP="00534575">
      <w:pPr>
        <w:spacing w:before="100" w:beforeAutospacing="1" w:after="100" w:afterAutospacing="1"/>
        <w:jc w:val="both"/>
        <w:rPr>
          <w:color w:val="auto"/>
          <w:lang w:eastAsia="en-GB"/>
        </w:rPr>
      </w:pPr>
      <w:r w:rsidRPr="00534575">
        <w:rPr>
          <w:color w:val="auto"/>
          <w:lang w:eastAsia="en-GB"/>
        </w:rPr>
        <w:t>This Annex describes an optional pre-processing wrapper and associated criteria for preparing input speech signals. The procedure may be enabled when invoking the reference implementation.</w:t>
      </w:r>
    </w:p>
    <w:p w14:paraId="0F15903C" w14:textId="41909AA1" w:rsidR="00534575" w:rsidRPr="00534575" w:rsidRDefault="00534575" w:rsidP="00534575">
      <w:pPr>
        <w:spacing w:before="100" w:beforeAutospacing="1" w:after="100" w:afterAutospacing="1"/>
        <w:jc w:val="both"/>
        <w:rPr>
          <w:color w:val="auto"/>
          <w:lang w:eastAsia="en-GB"/>
        </w:rPr>
      </w:pPr>
      <w:r w:rsidRPr="00534575">
        <w:rPr>
          <w:color w:val="auto"/>
          <w:lang w:eastAsia="en-GB"/>
        </w:rPr>
        <w:t>NOTE</w:t>
      </w:r>
      <w:r>
        <w:rPr>
          <w:color w:val="auto"/>
          <w:lang w:eastAsia="en-GB"/>
        </w:rPr>
        <w:t xml:space="preserve">: </w:t>
      </w:r>
      <w:r w:rsidRPr="00534575">
        <w:rPr>
          <w:color w:val="auto"/>
          <w:lang w:eastAsia="en-GB"/>
        </w:rPr>
        <w:t>This optional pre-processing procedure was not applied during the development, training, or validation of the algorithm. The conformance testing described in Annex A also does not make use of this procedure, since the corresponding datasets consist of already structured speech recordings. The procedure described in this Annex was developed after completion of the validation phase in order to assist implementers in preparing suitable input signals, particularly for conversational and live telecommunication scenarios.</w:t>
      </w:r>
    </w:p>
    <w:p w14:paraId="5DA20A6B" w14:textId="77C288B7" w:rsidR="00534575" w:rsidRPr="00534575" w:rsidRDefault="00534575" w:rsidP="00534575">
      <w:pPr>
        <w:spacing w:before="100" w:beforeAutospacing="1" w:after="100" w:afterAutospacing="1"/>
        <w:jc w:val="both"/>
        <w:rPr>
          <w:color w:val="auto"/>
          <w:lang w:eastAsia="en-GB"/>
        </w:rPr>
      </w:pPr>
      <w:r w:rsidRPr="00534575">
        <w:rPr>
          <w:color w:val="auto"/>
          <w:lang w:eastAsia="en-GB"/>
        </w:rPr>
        <w:t>The optional pre-processing wrapper performs the following operations:</w:t>
      </w:r>
    </w:p>
    <w:p w14:paraId="69703DDB"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The input signal is converted to a mono waveform and resampled to 48 kHz.</w:t>
      </w:r>
    </w:p>
    <w:p w14:paraId="4F3A39C9"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Speech activity is monitored using a speech activity detector. A candidate speech segment is initiated when a transition from non-speech to speech is detected. Up to 100</w:t>
      </w:r>
      <w:r>
        <w:rPr>
          <w:color w:val="auto"/>
          <w:lang w:eastAsia="en-GB"/>
        </w:rPr>
        <w:t>-</w:t>
      </w:r>
      <w:r w:rsidRPr="00534575">
        <w:rPr>
          <w:color w:val="auto"/>
          <w:lang w:eastAsia="en-GB"/>
        </w:rPr>
        <w:t>200 ms of audio preceding the detected speech onset may be retained.</w:t>
      </w:r>
    </w:p>
    <w:p w14:paraId="6976B449"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After speech onset, an active-speech timer is started. The timer accumulates only periods classified as speech. Periods classified as non-speech do not contribute to the accumulated active-speech duration.</w:t>
      </w:r>
    </w:p>
    <w:p w14:paraId="2BB1E46E"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If a non-speech interval occurs before the required amount of active speech has been accumulated, segment extraction is temporarily suspended. Extraction resumes when speech activity is detected again.</w:t>
      </w:r>
    </w:p>
    <w:p w14:paraId="31083555"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If an internal non-speech interval exceeds 2 s, the candidate segment shall be rejected. This limits the risk of combining speech originating from substantially different acoustic environments.</w:t>
      </w:r>
    </w:p>
    <w:p w14:paraId="0EE93831"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Once at least 5.5 s of accumulated active speech has been obtained, the wrapper searches for the next suitable short non-speech interval that may serve as a natural segment boundary.</w:t>
      </w:r>
    </w:p>
    <w:p w14:paraId="0C2F00B4"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The search for a suitable stopping point continues until either:</w:t>
      </w:r>
    </w:p>
    <w:p w14:paraId="2A04A154" w14:textId="77777777" w:rsidR="00534575" w:rsidRDefault="00534575" w:rsidP="00534575">
      <w:pPr>
        <w:pStyle w:val="ListParagraph"/>
        <w:numPr>
          <w:ilvl w:val="1"/>
          <w:numId w:val="44"/>
        </w:numPr>
        <w:spacing w:before="100" w:beforeAutospacing="1" w:after="100" w:afterAutospacing="1"/>
        <w:jc w:val="both"/>
        <w:rPr>
          <w:color w:val="auto"/>
          <w:lang w:eastAsia="en-GB"/>
        </w:rPr>
      </w:pPr>
      <w:r w:rsidRPr="00534575">
        <w:rPr>
          <w:color w:val="auto"/>
          <w:lang w:eastAsia="en-GB"/>
        </w:rPr>
        <w:t>a suitable non-speech interval is detected, in which case extraction is terminated; or</w:t>
      </w:r>
    </w:p>
    <w:p w14:paraId="17670D40" w14:textId="77777777" w:rsidR="00534575" w:rsidRDefault="00534575" w:rsidP="00534575">
      <w:pPr>
        <w:pStyle w:val="ListParagraph"/>
        <w:numPr>
          <w:ilvl w:val="1"/>
          <w:numId w:val="44"/>
        </w:numPr>
        <w:spacing w:before="100" w:beforeAutospacing="1" w:after="100" w:afterAutospacing="1"/>
        <w:jc w:val="both"/>
        <w:rPr>
          <w:color w:val="auto"/>
          <w:lang w:eastAsia="en-GB"/>
        </w:rPr>
      </w:pPr>
      <w:r w:rsidRPr="00534575">
        <w:rPr>
          <w:color w:val="auto"/>
          <w:lang w:eastAsia="en-GB"/>
        </w:rPr>
        <w:t>the maximum permitted active-speech duration is reached, in which case the candidate segment shall be rejected.</w:t>
      </w:r>
    </w:p>
    <w:p w14:paraId="3EC98F15"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The resulting segment should contain approximately 6</w:t>
      </w:r>
      <w:r>
        <w:rPr>
          <w:color w:val="auto"/>
          <w:lang w:eastAsia="en-GB"/>
        </w:rPr>
        <w:t>-</w:t>
      </w:r>
      <w:r w:rsidRPr="00534575">
        <w:rPr>
          <w:color w:val="auto"/>
          <w:lang w:eastAsia="en-GB"/>
        </w:rPr>
        <w:t>8 s of active speech while minimizing the influence of long pauses and extended non-speech intervals.</w:t>
      </w:r>
    </w:p>
    <w:p w14:paraId="633C0E58" w14:textId="77777777" w:rsid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t>If no valid segment satisfying the above conditions can be obtained, the input shall be flagged as unsuitable for processing by the wrapper.</w:t>
      </w:r>
    </w:p>
    <w:p w14:paraId="1C347A16" w14:textId="124E5C6A" w:rsidR="00534575" w:rsidRPr="00534575" w:rsidRDefault="00534575" w:rsidP="00534575">
      <w:pPr>
        <w:pStyle w:val="ListParagraph"/>
        <w:numPr>
          <w:ilvl w:val="0"/>
          <w:numId w:val="44"/>
        </w:numPr>
        <w:spacing w:before="100" w:beforeAutospacing="1" w:after="100" w:afterAutospacing="1"/>
        <w:jc w:val="both"/>
        <w:rPr>
          <w:color w:val="auto"/>
          <w:lang w:eastAsia="en-GB"/>
        </w:rPr>
      </w:pPr>
      <w:r w:rsidRPr="00534575">
        <w:rPr>
          <w:color w:val="auto"/>
          <w:lang w:eastAsia="en-GB"/>
        </w:rPr>
        <w:lastRenderedPageBreak/>
        <w:t>For lengthy recordings or continuous conversation streams, the wrapper may extract multiple valid segments from the same input recording. Each extracted segment shall be processed independently by P.XXX.</w:t>
      </w:r>
    </w:p>
    <w:p w14:paraId="11B69265" w14:textId="5885B318" w:rsidR="002A2AEC" w:rsidRDefault="002A2AEC" w:rsidP="002A2AEC">
      <w:pPr>
        <w:spacing w:before="100" w:beforeAutospacing="1" w:after="100" w:afterAutospacing="1"/>
        <w:rPr>
          <w:b/>
          <w:bCs/>
          <w:color w:val="auto"/>
          <w:lang w:eastAsia="en-GB"/>
        </w:rPr>
      </w:pPr>
      <w:r w:rsidRPr="002A2AEC">
        <w:rPr>
          <w:b/>
          <w:bCs/>
          <w:color w:val="auto"/>
          <w:lang w:eastAsia="en-GB"/>
        </w:rPr>
        <w:t>Rationale</w:t>
      </w:r>
    </w:p>
    <w:p w14:paraId="270D1EF3" w14:textId="457B8F8A" w:rsidR="002A2AEC" w:rsidRPr="002A2AEC" w:rsidRDefault="002A2AEC" w:rsidP="002A2AEC">
      <w:pPr>
        <w:spacing w:before="100" w:beforeAutospacing="1" w:after="100" w:afterAutospacing="1"/>
        <w:rPr>
          <w:b/>
          <w:bCs/>
          <w:color w:val="auto"/>
          <w:lang w:eastAsia="en-GB"/>
        </w:rPr>
      </w:pPr>
      <w:r w:rsidRPr="002A2AEC">
        <w:rPr>
          <w:color w:val="auto"/>
          <w:lang w:eastAsia="en-GB"/>
        </w:rPr>
        <w:t>The wrapper aims to reduce the sensitivity of model predictions to speech activity distribution and pause structure. Longer active-speech segments provide more stable predictions because short-term variations caused by linguistic content, speaker behaviour, and other random speech effects are averaged over a larger amount of speech material.</w:t>
      </w:r>
    </w:p>
    <w:p w14:paraId="12D10391" w14:textId="53BBDF52" w:rsidR="002A2AEC" w:rsidRPr="002A2AEC" w:rsidRDefault="002A2AEC" w:rsidP="002A2AEC">
      <w:pPr>
        <w:spacing w:before="100" w:beforeAutospacing="1" w:after="100" w:afterAutospacing="1"/>
        <w:jc w:val="both"/>
        <w:rPr>
          <w:color w:val="auto"/>
          <w:lang w:eastAsia="en-GB"/>
        </w:rPr>
      </w:pPr>
      <w:r w:rsidRPr="002A2AEC">
        <w:rPr>
          <w:color w:val="auto"/>
          <w:lang w:eastAsia="en-GB"/>
        </w:rPr>
        <w:t>Furthermore, prediction bias has been observed to depend on active-speech duration. This dependency decreases as the amount of active speech increases. Selecting segments containing approximately 6</w:t>
      </w:r>
      <w:r>
        <w:rPr>
          <w:color w:val="auto"/>
          <w:lang w:eastAsia="en-GB"/>
        </w:rPr>
        <w:t>-</w:t>
      </w:r>
      <w:r w:rsidRPr="002A2AEC">
        <w:rPr>
          <w:color w:val="auto"/>
          <w:lang w:eastAsia="en-GB"/>
        </w:rPr>
        <w:t xml:space="preserve">8 s of active speech therefore reduces sensitivity to small duration variations while remaining practical for </w:t>
      </w:r>
      <w:r w:rsidR="00600E40">
        <w:rPr>
          <w:color w:val="auto"/>
          <w:lang w:eastAsia="en-GB"/>
        </w:rPr>
        <w:t>longer</w:t>
      </w:r>
      <w:r w:rsidRPr="002A2AEC">
        <w:rPr>
          <w:color w:val="auto"/>
          <w:lang w:eastAsia="en-GB"/>
        </w:rPr>
        <w:t xml:space="preserve"> speech recordings.</w:t>
      </w:r>
    </w:p>
    <w:p w14:paraId="4D5053D4" w14:textId="3C5B3A1B" w:rsidR="00A639BF" w:rsidRPr="00A639BF" w:rsidRDefault="00A639BF" w:rsidP="002A2AEC">
      <w:pPr>
        <w:spacing w:before="100" w:beforeAutospacing="1" w:after="100" w:afterAutospacing="1"/>
        <w:rPr>
          <w:b/>
          <w:bCs/>
          <w:color w:val="auto"/>
          <w:lang w:eastAsia="en-GB"/>
        </w:rPr>
      </w:pPr>
      <w:r w:rsidRPr="00A639BF">
        <w:rPr>
          <w:b/>
          <w:bCs/>
          <w:color w:val="auto"/>
          <w:lang w:eastAsia="en-GB"/>
        </w:rPr>
        <w:t>Prediction adjustment</w:t>
      </w:r>
    </w:p>
    <w:p w14:paraId="071580E8" w14:textId="61ED95D2" w:rsidR="00A639BF" w:rsidRPr="00A639BF" w:rsidRDefault="00A639BF" w:rsidP="00A639BF">
      <w:pPr>
        <w:spacing w:before="100" w:beforeAutospacing="1" w:after="100" w:afterAutospacing="1"/>
        <w:rPr>
          <w:color w:val="auto"/>
          <w:lang w:eastAsia="en-GB"/>
        </w:rPr>
      </w:pPr>
      <w:r w:rsidRPr="00A639BF">
        <w:rPr>
          <w:color w:val="auto"/>
          <w:lang w:eastAsia="en-GB"/>
        </w:rPr>
        <w:t>When the optional pre-processing wrapper is enabled, the resulting P.XXX predictions shall be adjusted using a linear mapping in order to compensate for the observed dependency of the model predictions on active-speech duration.</w:t>
      </w:r>
    </w:p>
    <w:p w14:paraId="796A7D01" w14:textId="3BF8ADF2" w:rsidR="00A639BF" w:rsidRPr="00A639BF" w:rsidRDefault="00A639BF" w:rsidP="00A639BF">
      <w:pPr>
        <w:spacing w:before="100" w:beforeAutospacing="1" w:after="100" w:afterAutospacing="1"/>
        <w:rPr>
          <w:color w:val="auto"/>
          <w:lang w:eastAsia="en-GB"/>
        </w:rPr>
      </w:pPr>
      <w:r w:rsidRPr="00A639BF">
        <w:rPr>
          <w:color w:val="auto"/>
          <w:lang w:eastAsia="en-GB"/>
        </w:rPr>
        <w:t>The adjusted prediction y' is obtained from the original model prediction y according to:</w:t>
      </w:r>
    </w:p>
    <w:p w14:paraId="165057FF" w14:textId="02C6B177" w:rsidR="00A639BF" w:rsidRPr="00A639BF" w:rsidRDefault="00A639BF" w:rsidP="00A639BF">
      <w:pPr>
        <w:spacing w:before="100" w:beforeAutospacing="1" w:after="100" w:afterAutospacing="1"/>
        <w:rPr>
          <w:color w:val="auto"/>
          <w:lang w:eastAsia="en-GB"/>
        </w:rPr>
      </w:pPr>
      <w:r w:rsidRPr="00A639BF">
        <w:rPr>
          <w:color w:val="auto"/>
          <w:lang w:eastAsia="en-GB"/>
        </w:rPr>
        <w:t>y' = -1.0 + 1.2y</w:t>
      </w:r>
    </w:p>
    <w:p w14:paraId="49B44DA4" w14:textId="55422883" w:rsidR="00A639BF" w:rsidRPr="00A639BF" w:rsidRDefault="00A639BF" w:rsidP="00A639BF">
      <w:pPr>
        <w:spacing w:before="100" w:beforeAutospacing="1" w:after="100" w:afterAutospacing="1"/>
        <w:rPr>
          <w:color w:val="auto"/>
          <w:lang w:eastAsia="en-GB"/>
        </w:rPr>
      </w:pPr>
      <w:r w:rsidRPr="00A639BF">
        <w:rPr>
          <w:color w:val="auto"/>
          <w:lang w:eastAsia="en-GB"/>
        </w:rPr>
        <w:t>where y denotes the original model prediction and y' denotes the adjusted prediction.</w:t>
      </w:r>
      <w:r>
        <w:rPr>
          <w:color w:val="auto"/>
          <w:lang w:eastAsia="en-GB"/>
        </w:rPr>
        <w:t xml:space="preserve"> </w:t>
      </w:r>
      <w:r w:rsidRPr="00A639BF">
        <w:rPr>
          <w:color w:val="auto"/>
          <w:lang w:eastAsia="en-GB"/>
        </w:rPr>
        <w:t>The resulting value shall subsequently be limited to the interval [1, 5], corresponding to the valid output range of the P.XXX algorithm.</w:t>
      </w:r>
    </w:p>
    <w:p w14:paraId="6A63E378" w14:textId="0FB09341" w:rsidR="00A5195C" w:rsidRPr="00A5195C" w:rsidRDefault="00A639BF" w:rsidP="00A5195C">
      <w:pPr>
        <w:spacing w:before="100" w:beforeAutospacing="1" w:after="100" w:afterAutospacing="1"/>
        <w:rPr>
          <w:color w:val="auto"/>
          <w:lang w:eastAsia="en-GB"/>
        </w:rPr>
      </w:pPr>
      <w:r>
        <w:rPr>
          <w:color w:val="auto"/>
          <w:lang w:eastAsia="en-GB"/>
        </w:rPr>
        <w:t xml:space="preserve">NOTE: </w:t>
      </w:r>
      <w:r w:rsidRPr="00A639BF">
        <w:rPr>
          <w:color w:val="auto"/>
          <w:lang w:eastAsia="en-GB"/>
        </w:rPr>
        <w:t xml:space="preserve">The </w:t>
      </w:r>
      <w:r>
        <w:rPr>
          <w:color w:val="auto"/>
          <w:lang w:eastAsia="en-GB"/>
        </w:rPr>
        <w:t xml:space="preserve">prediction </w:t>
      </w:r>
      <w:r w:rsidRPr="00A639BF">
        <w:rPr>
          <w:color w:val="auto"/>
          <w:lang w:eastAsia="en-GB"/>
        </w:rPr>
        <w:t>adjustment is applied after model inference and only when the optional pre-processing wrapper has been used.</w:t>
      </w:r>
      <w:r>
        <w:rPr>
          <w:color w:val="auto"/>
          <w:lang w:eastAsia="en-GB"/>
        </w:rPr>
        <w:t xml:space="preserve"> </w:t>
      </w:r>
      <w:r w:rsidRPr="00A639BF">
        <w:rPr>
          <w:color w:val="auto"/>
          <w:lang w:eastAsia="en-GB"/>
        </w:rPr>
        <w:t>Predictions obtained without the wrapper shall not be adjusted.</w:t>
      </w:r>
    </w:p>
    <w:p w14:paraId="380C6A5F" w14:textId="503D13D9" w:rsidR="00CE64E8" w:rsidRDefault="00CE64E8" w:rsidP="00CE64E8">
      <w:pPr>
        <w:jc w:val="both"/>
      </w:pPr>
      <w:r>
        <w:t xml:space="preserve">The following command is used for running the PXXX.py python script with the pre-processing </w:t>
      </w:r>
      <w:r w:rsidR="00534575">
        <w:t xml:space="preserve">wrapper and post processing mapping </w:t>
      </w:r>
      <w:r>
        <w:t>enabled:</w:t>
      </w:r>
    </w:p>
    <w:p w14:paraId="7B6282F1" w14:textId="640D7AA2" w:rsidR="004A2D8F" w:rsidRDefault="00CE64E8" w:rsidP="00CE64E8">
      <w:r w:rsidRPr="00C46A49">
        <w:t xml:space="preserve">python </w:t>
      </w:r>
      <w:r>
        <w:t>PXXX</w:t>
      </w:r>
      <w:r w:rsidRPr="00C46A49">
        <w:t>.py</w:t>
      </w:r>
      <w:r>
        <w:t xml:space="preserve"> </w:t>
      </w:r>
      <w:r w:rsidRPr="00C46A49">
        <w:t xml:space="preserve">--path </w:t>
      </w:r>
      <w:r>
        <w:t>&lt;</w:t>
      </w:r>
      <w:r w:rsidRPr="00C46A49">
        <w:t>/path/to/</w:t>
      </w:r>
      <w:r>
        <w:t>directory&gt;</w:t>
      </w:r>
      <w:r w:rsidRPr="00C46A49">
        <w:t xml:space="preserve"> --output_dir </w:t>
      </w:r>
      <w:r>
        <w:t>&lt;</w:t>
      </w:r>
      <w:r w:rsidRPr="00C46A49">
        <w:t>/outputs/directory</w:t>
      </w:r>
      <w:r>
        <w:t xml:space="preserve">&gt; </w:t>
      </w:r>
      <w:r w:rsidRPr="00C46A49">
        <w:t>--</w:t>
      </w:r>
      <w:r>
        <w:t>prep</w:t>
      </w:r>
      <w:r w:rsidRPr="00C46A49">
        <w:t xml:space="preserve"> </w:t>
      </w:r>
      <w:r>
        <w:t>&lt;True&gt;</w:t>
      </w:r>
    </w:p>
    <w:p w14:paraId="10772A82" w14:textId="77777777" w:rsidR="00CE64E8" w:rsidRDefault="00CE64E8">
      <w:pPr>
        <w:spacing w:before="0"/>
        <w:rPr>
          <w:b/>
          <w:sz w:val="28"/>
        </w:rPr>
      </w:pPr>
      <w:r>
        <w:br w:type="page"/>
      </w:r>
    </w:p>
    <w:p w14:paraId="5A92A92E" w14:textId="77777777" w:rsidR="00E035FB" w:rsidRDefault="004A2D8F" w:rsidP="004A2D8F">
      <w:pPr>
        <w:pStyle w:val="AppendixNotitle"/>
      </w:pPr>
      <w:r>
        <w:lastRenderedPageBreak/>
        <w:t>Appendix I</w:t>
      </w:r>
    </w:p>
    <w:p w14:paraId="0C9C3C6F" w14:textId="09E969F6" w:rsidR="004A2D8F" w:rsidRDefault="004A2D8F" w:rsidP="00E035FB">
      <w:pPr>
        <w:pStyle w:val="AppendixNotitle"/>
        <w:spacing w:before="0"/>
      </w:pPr>
      <w:r>
        <w:t>Validation results</w:t>
      </w:r>
    </w:p>
    <w:p w14:paraId="60C73488" w14:textId="77777777" w:rsidR="004A2D8F" w:rsidRDefault="004A2D8F" w:rsidP="004A2D8F">
      <w:pPr>
        <w:jc w:val="center"/>
      </w:pPr>
      <w:r>
        <w:t>(This appendix does not form an integral part of this Recommendation.)</w:t>
      </w:r>
    </w:p>
    <w:p w14:paraId="553726D0" w14:textId="77777777" w:rsidR="004A2D8F" w:rsidRDefault="004A2D8F" w:rsidP="004A2D8F">
      <w:pPr>
        <w:pStyle w:val="Heading2"/>
      </w:pPr>
      <w:r>
        <w:t>I.1</w:t>
      </w:r>
      <w:r>
        <w:tab/>
        <w:t>Overview</w:t>
      </w:r>
    </w:p>
    <w:p w14:paraId="3FD8D87F" w14:textId="77777777" w:rsidR="004A2D8F" w:rsidRDefault="004A2D8F" w:rsidP="004A2D8F">
      <w:r>
        <w:t>The P.SAMD model predicts overall listening quality and four perceptual dimensions (coloration, discontinuity, noisiness, and sub-optimum loudness) across a wide range of conditions and degradations. The model is trained on a combination of existing laboratory databases and new experiments following a well-defined test plan.</w:t>
      </w:r>
    </w:p>
    <w:p w14:paraId="7CF65F4B" w14:textId="77777777" w:rsidR="004A2D8F" w:rsidRDefault="004A2D8F" w:rsidP="004A2D8F">
      <w:r>
        <w:t>Performance metrics are summarized in clause I.5.</w:t>
      </w:r>
    </w:p>
    <w:p w14:paraId="12B2B450" w14:textId="77777777" w:rsidR="004A2D8F" w:rsidRDefault="004A2D8F" w:rsidP="004A2D8F">
      <w:r>
        <w:t>Each of the following clauses I.2 to I.4 presents the results from one contributing laboratory. The databases are identified by their laboratory-assigned name and cover acoustical, signal processing, network, and bandwidth impairments, as well as live network recordings.</w:t>
      </w:r>
    </w:p>
    <w:p w14:paraId="6CBC2279" w14:textId="77777777" w:rsidR="004A2D8F" w:rsidRDefault="004A2D8F" w:rsidP="004A2D8F">
      <w:pPr>
        <w:pStyle w:val="Heading2"/>
      </w:pPr>
      <w:r>
        <w:t>I.2</w:t>
      </w:r>
      <w:r>
        <w:tab/>
        <w:t>Validation results from HEAD acoustics GmbH</w:t>
      </w:r>
    </w:p>
    <w:p w14:paraId="08836BC1" w14:textId="77777777" w:rsidR="004A2D8F" w:rsidRDefault="004A2D8F" w:rsidP="004A2D8F">
      <w:pPr>
        <w:pStyle w:val="Heading3"/>
      </w:pPr>
      <w:r>
        <w:t>I.2.1</w:t>
      </w:r>
      <w:r>
        <w:tab/>
        <w:t>Overview</w:t>
      </w:r>
    </w:p>
    <w:p w14:paraId="34C97EE4" w14:textId="77777777" w:rsidR="004A2D8F" w:rsidRDefault="004A2D8F" w:rsidP="004A2D8F">
      <w:r>
        <w:t>HEAD acoustics validated the P.SAMD model on three databases sourced from ETSI TS 103 558 (V1.3.1), Annex E. These databases cover a wide range of mobile communication scenarios, including acoustical, signal processing, and network-level degradations.</w:t>
      </w:r>
    </w:p>
    <w:p w14:paraId="3115B803" w14:textId="77777777" w:rsidR="004A2D8F" w:rsidRDefault="004A2D8F" w:rsidP="004A2D8F">
      <w:pPr>
        <w:pStyle w:val="Heading3"/>
      </w:pPr>
      <w:r>
        <w:t>I.2.2</w:t>
      </w:r>
      <w:r>
        <w:tab/>
        <w:t>ETSI_DB01_MAN_Validation</w:t>
      </w:r>
    </w:p>
    <w:p w14:paraId="294113FF" w14:textId="77777777" w:rsidR="004A2D8F" w:rsidRDefault="004A2D8F" w:rsidP="004A2D8F">
      <w:r>
        <w:t>Database DB01 uses Mandarin speech and covers acoustical impairments, including device positioning (handset mode, DOWN position) and reverberation (handheld hands-free position). Figure Figure </w:t>
      </w:r>
      <w:r>
        <w:fldChar w:fldCharType="begin"/>
      </w:r>
      <w:r>
        <w:instrText xml:space="preserve"> REF FIG_DB01_MOS \t "Figure I.1: Per-condition predictions for fig I1 DB01" </w:instrText>
      </w:r>
      <w:r>
        <w:fldChar w:fldCharType="separate"/>
      </w:r>
      <w:r>
        <w:t>I.</w:t>
      </w:r>
      <w:r>
        <w:rPr>
          <w:noProof/>
        </w:rPr>
        <w:t>1</w:t>
      </w:r>
      <w:r>
        <w:fldChar w:fldCharType="end"/>
      </w:r>
      <w:r>
        <w:t xml:space="preserve"> shows the per-condition scatter plot of subjective versus predicted scores after third-order monotonic mapping.</w:t>
      </w:r>
    </w:p>
    <w:p w14:paraId="40A8ED5C" w14:textId="77777777" w:rsidR="004A2D8F" w:rsidRDefault="004A2D8F" w:rsidP="004A2D8F">
      <w:pPr>
        <w:pStyle w:val="Figure"/>
      </w:pPr>
      <w:r>
        <w:rPr>
          <w:noProof/>
        </w:rPr>
        <w:drawing>
          <wp:inline distT="0" distB="0" distL="0" distR="0" wp14:anchorId="5713A16A" wp14:editId="272450F3">
            <wp:extent cx="3690000" cy="3690000"/>
            <wp:effectExtent l="0" t="0" r="0" b="0"/>
            <wp:docPr id="100" name="fig_I1_DB01.png"/>
            <wp:cNvGraphicFramePr/>
            <a:graphic xmlns:a="http://schemas.openxmlformats.org/drawingml/2006/main">
              <a:graphicData uri="http://schemas.openxmlformats.org/drawingml/2006/picture">
                <pic:pic xmlns:pic="http://schemas.openxmlformats.org/drawingml/2006/picture">
                  <pic:nvPicPr>
                    <pic:cNvPr id="100" name="fig_I1_DB01.png"/>
                    <pic:cNvPicPr/>
                  </pic:nvPicPr>
                  <pic:blipFill>
                    <a:blip r:embed="rId19"/>
                    <a:stretch>
                      <a:fillRect/>
                    </a:stretch>
                  </pic:blipFill>
                  <pic:spPr>
                    <a:xfrm>
                      <a:off x="0" y="0"/>
                      <a:ext cx="3690000" cy="3690000"/>
                    </a:xfrm>
                    <a:prstGeom prst="rect">
                      <a:avLst/>
                    </a:prstGeom>
                  </pic:spPr>
                </pic:pic>
              </a:graphicData>
            </a:graphic>
          </wp:inline>
        </w:drawing>
      </w:r>
    </w:p>
    <w:p w14:paraId="2BA6C674" w14:textId="77777777" w:rsidR="004A2D8F" w:rsidRDefault="004A2D8F" w:rsidP="004A2D8F">
      <w:pPr>
        <w:pStyle w:val="FigureNotitle0"/>
      </w:pPr>
      <w:r>
        <w:t>Figure </w:t>
      </w:r>
      <w:bookmarkStart w:id="11" w:name="FIG_DB01_MOS"/>
      <w:r>
        <w:t>I.</w:t>
      </w:r>
      <w:r>
        <w:fldChar w:fldCharType="begin"/>
      </w:r>
      <w:r>
        <w:instrText xml:space="preserve"> SEQ FIGI \* ARABIC </w:instrText>
      </w:r>
      <w:r>
        <w:fldChar w:fldCharType="separate"/>
      </w:r>
      <w:r>
        <w:rPr>
          <w:noProof/>
        </w:rPr>
        <w:t>1</w:t>
      </w:r>
      <w:r>
        <w:fldChar w:fldCharType="end"/>
      </w:r>
      <w:bookmarkEnd w:id="11"/>
      <w:r>
        <w:t>: Per-condition predictions for ETSI_DB01_MAN_Validation (MOS)</w:t>
      </w:r>
    </w:p>
    <w:p w14:paraId="3818166D" w14:textId="77777777" w:rsidR="004A2D8F" w:rsidRDefault="004A2D8F" w:rsidP="004A2D8F">
      <w:pPr>
        <w:pStyle w:val="Heading3"/>
      </w:pPr>
      <w:r>
        <w:lastRenderedPageBreak/>
        <w:t>I.2.3</w:t>
      </w:r>
      <w:r>
        <w:tab/>
        <w:t>ETSI_DB02_GER_Validation</w:t>
      </w:r>
    </w:p>
    <w:p w14:paraId="0F21159D" w14:textId="77777777" w:rsidR="004A2D8F" w:rsidRDefault="004A2D8F" w:rsidP="004A2D8F">
      <w:r>
        <w:t>Database DB02 uses German speech and covers signal processing impairments, including time-variant low-pass (TVLP) and high-pass (TVHP) filtering and noise reduction based on spectral gating (NR100), applied to speech signals but not to noise components. Figure Figure </w:t>
      </w:r>
      <w:r>
        <w:fldChar w:fldCharType="begin"/>
      </w:r>
      <w:r>
        <w:instrText xml:space="preserve"> REF FIG_DB02_MOS \t "Figure I.2: Per-condition predictions for fig I2 DB02" </w:instrText>
      </w:r>
      <w:r>
        <w:fldChar w:fldCharType="separate"/>
      </w:r>
      <w:r>
        <w:t>I.</w:t>
      </w:r>
      <w:r>
        <w:rPr>
          <w:noProof/>
        </w:rPr>
        <w:t>2</w:t>
      </w:r>
      <w:r>
        <w:fldChar w:fldCharType="end"/>
      </w:r>
      <w:r>
        <w:t xml:space="preserve"> shows the per-condition scatter plot of subjective versus predicted scores after third-order monotonic mapping.</w:t>
      </w:r>
    </w:p>
    <w:p w14:paraId="0346DC7D" w14:textId="77777777" w:rsidR="004A2D8F" w:rsidRDefault="004A2D8F" w:rsidP="004A2D8F">
      <w:pPr>
        <w:pStyle w:val="Figure"/>
      </w:pPr>
      <w:r>
        <w:rPr>
          <w:noProof/>
        </w:rPr>
        <w:drawing>
          <wp:inline distT="0" distB="0" distL="0" distR="0" wp14:anchorId="37425444" wp14:editId="06A79451">
            <wp:extent cx="3690000" cy="3690000"/>
            <wp:effectExtent l="0" t="0" r="0" b="0"/>
            <wp:docPr id="101" name="fig_I2_DB02.png"/>
            <wp:cNvGraphicFramePr/>
            <a:graphic xmlns:a="http://schemas.openxmlformats.org/drawingml/2006/main">
              <a:graphicData uri="http://schemas.openxmlformats.org/drawingml/2006/picture">
                <pic:pic xmlns:pic="http://schemas.openxmlformats.org/drawingml/2006/picture">
                  <pic:nvPicPr>
                    <pic:cNvPr id="101" name="fig_I2_DB02.png"/>
                    <pic:cNvPicPr/>
                  </pic:nvPicPr>
                  <pic:blipFill>
                    <a:blip r:embed="rId20"/>
                    <a:stretch>
                      <a:fillRect/>
                    </a:stretch>
                  </pic:blipFill>
                  <pic:spPr>
                    <a:xfrm>
                      <a:off x="0" y="0"/>
                      <a:ext cx="3690000" cy="3690000"/>
                    </a:xfrm>
                    <a:prstGeom prst="rect">
                      <a:avLst/>
                    </a:prstGeom>
                  </pic:spPr>
                </pic:pic>
              </a:graphicData>
            </a:graphic>
          </wp:inline>
        </w:drawing>
      </w:r>
    </w:p>
    <w:p w14:paraId="50856094" w14:textId="77777777" w:rsidR="004A2D8F" w:rsidRDefault="004A2D8F" w:rsidP="004A2D8F">
      <w:pPr>
        <w:pStyle w:val="FigureNotitle0"/>
      </w:pPr>
      <w:r>
        <w:t>Figure </w:t>
      </w:r>
      <w:bookmarkStart w:id="12" w:name="FIG_DB02_MOS"/>
      <w:r>
        <w:t>I.</w:t>
      </w:r>
      <w:r>
        <w:fldChar w:fldCharType="begin"/>
      </w:r>
      <w:r>
        <w:instrText xml:space="preserve"> SEQ FIGI \* ARABIC </w:instrText>
      </w:r>
      <w:r>
        <w:fldChar w:fldCharType="separate"/>
      </w:r>
      <w:r>
        <w:rPr>
          <w:noProof/>
        </w:rPr>
        <w:t>2</w:t>
      </w:r>
      <w:r>
        <w:fldChar w:fldCharType="end"/>
      </w:r>
      <w:bookmarkEnd w:id="12"/>
      <w:r>
        <w:t>: Per-condition predictions for ETSI_DB02_GER_Validation (MOS)</w:t>
      </w:r>
    </w:p>
    <w:p w14:paraId="27D6FE50" w14:textId="77777777" w:rsidR="004A2D8F" w:rsidRDefault="004A2D8F" w:rsidP="004A2D8F">
      <w:pPr>
        <w:pStyle w:val="Heading3"/>
      </w:pPr>
      <w:r>
        <w:t>I.2.4</w:t>
      </w:r>
      <w:r>
        <w:tab/>
        <w:t>ETSI_DB03_ENG_Validation</w:t>
      </w:r>
    </w:p>
    <w:p w14:paraId="7DE706CB" w14:textId="77777777" w:rsidR="004A2D8F" w:rsidRDefault="004A2D8F" w:rsidP="004A2D8F">
      <w:r>
        <w:t>Database DB03 uses American English speech and covers network impairments, including burst packet losses simulated with a Gilbert-Elliott model and several transcoding steps. Figure Figure </w:t>
      </w:r>
      <w:r>
        <w:fldChar w:fldCharType="begin"/>
      </w:r>
      <w:r>
        <w:instrText xml:space="preserve"> REF FIG_DB03_MOS \t "Figure I.3: Per-condition predictions for fig I3 DB03" </w:instrText>
      </w:r>
      <w:r>
        <w:fldChar w:fldCharType="separate"/>
      </w:r>
      <w:r>
        <w:t>I.</w:t>
      </w:r>
      <w:r>
        <w:rPr>
          <w:noProof/>
        </w:rPr>
        <w:t>3</w:t>
      </w:r>
      <w:r>
        <w:fldChar w:fldCharType="end"/>
      </w:r>
      <w:r>
        <w:t xml:space="preserve"> shows the per-condition scatter plot of subjective versus predicted scores after third-order monotonic mapping.</w:t>
      </w:r>
    </w:p>
    <w:p w14:paraId="22FCA1BE" w14:textId="77777777" w:rsidR="004A2D8F" w:rsidRDefault="004A2D8F" w:rsidP="004A2D8F">
      <w:pPr>
        <w:pStyle w:val="Figure"/>
      </w:pPr>
      <w:r>
        <w:rPr>
          <w:noProof/>
        </w:rPr>
        <w:lastRenderedPageBreak/>
        <w:drawing>
          <wp:inline distT="0" distB="0" distL="0" distR="0" wp14:anchorId="65F19235" wp14:editId="7F82F097">
            <wp:extent cx="3690000" cy="3690000"/>
            <wp:effectExtent l="0" t="0" r="0" b="0"/>
            <wp:docPr id="102" name="fig_I3_DB03.png"/>
            <wp:cNvGraphicFramePr/>
            <a:graphic xmlns:a="http://schemas.openxmlformats.org/drawingml/2006/main">
              <a:graphicData uri="http://schemas.openxmlformats.org/drawingml/2006/picture">
                <pic:pic xmlns:pic="http://schemas.openxmlformats.org/drawingml/2006/picture">
                  <pic:nvPicPr>
                    <pic:cNvPr id="102" name="fig_I3_DB03.png"/>
                    <pic:cNvPicPr/>
                  </pic:nvPicPr>
                  <pic:blipFill>
                    <a:blip r:embed="rId21"/>
                    <a:stretch>
                      <a:fillRect/>
                    </a:stretch>
                  </pic:blipFill>
                  <pic:spPr>
                    <a:xfrm>
                      <a:off x="0" y="0"/>
                      <a:ext cx="3690000" cy="3690000"/>
                    </a:xfrm>
                    <a:prstGeom prst="rect">
                      <a:avLst/>
                    </a:prstGeom>
                  </pic:spPr>
                </pic:pic>
              </a:graphicData>
            </a:graphic>
          </wp:inline>
        </w:drawing>
      </w:r>
    </w:p>
    <w:p w14:paraId="50D5C393" w14:textId="77777777" w:rsidR="004A2D8F" w:rsidRDefault="004A2D8F" w:rsidP="004A2D8F">
      <w:pPr>
        <w:pStyle w:val="FigureNotitle0"/>
      </w:pPr>
      <w:r>
        <w:t>Figure </w:t>
      </w:r>
      <w:bookmarkStart w:id="13" w:name="FIG_DB03_MOS"/>
      <w:r>
        <w:t>I.</w:t>
      </w:r>
      <w:r>
        <w:fldChar w:fldCharType="begin"/>
      </w:r>
      <w:r>
        <w:instrText xml:space="preserve"> SEQ FIGI \* ARABIC </w:instrText>
      </w:r>
      <w:r>
        <w:fldChar w:fldCharType="separate"/>
      </w:r>
      <w:r>
        <w:rPr>
          <w:noProof/>
        </w:rPr>
        <w:t>3</w:t>
      </w:r>
      <w:r>
        <w:fldChar w:fldCharType="end"/>
      </w:r>
      <w:bookmarkEnd w:id="13"/>
      <w:r>
        <w:t>: Per-condition predictions for ETSI_DB03_ENG_Validation (MOS)</w:t>
      </w:r>
    </w:p>
    <w:p w14:paraId="33BCB82B" w14:textId="77777777" w:rsidR="004A2D8F" w:rsidRDefault="004A2D8F" w:rsidP="004A2D8F">
      <w:pPr>
        <w:pStyle w:val="Heading2"/>
      </w:pPr>
      <w:r>
        <w:t>I.3</w:t>
      </w:r>
      <w:r>
        <w:tab/>
        <w:t>Validation results from Orange</w:t>
      </w:r>
    </w:p>
    <w:p w14:paraId="69F21453" w14:textId="77777777" w:rsidR="004A2D8F" w:rsidRDefault="004A2D8F" w:rsidP="004A2D8F">
      <w:pPr>
        <w:pStyle w:val="Heading3"/>
      </w:pPr>
      <w:r>
        <w:t>I.3.1</w:t>
      </w:r>
      <w:r>
        <w:tab/>
        <w:t>Overview</w:t>
      </w:r>
    </w:p>
    <w:p w14:paraId="070291AB" w14:textId="77777777" w:rsidR="004A2D8F" w:rsidRDefault="004A2D8F" w:rsidP="004A2D8F">
      <w:r>
        <w:t>Orange provided five databases for P.SAMD validation. The databases cover overall listening quality and, in some cases, the four perceptual dimensions.</w:t>
      </w:r>
    </w:p>
    <w:p w14:paraId="089AF49D" w14:textId="77777777" w:rsidR="004A2D8F" w:rsidRDefault="004A2D8F" w:rsidP="004A2D8F">
      <w:pPr>
        <w:pStyle w:val="Heading3"/>
      </w:pPr>
      <w:r>
        <w:t>I.3.2</w:t>
      </w:r>
      <w:r>
        <w:tab/>
        <w:t>PAMD_2 (2022)</w:t>
      </w:r>
    </w:p>
    <w:p w14:paraId="3BA6D3F2" w14:textId="77777777" w:rsidR="004A2D8F" w:rsidRDefault="004A2D8F" w:rsidP="004A2D8F">
      <w:r>
        <w:t>This database evaluates the P.SAMD model across all four perceptual dimensions (noisiness, discontinuity, coloration, and sub-optimum loudness) in addition to overall speech quality. French speech (ITU-T P.501 Annex C, four samples, two male and two female) was used across 42 test conditions; four trained listeners participated in the diagnostic assessment. The test includes both clean and noisy conditions covering a wide range of quality from narrowband to super-wideband. Figure </w:t>
      </w:r>
      <w:r>
        <w:fldChar w:fldCharType="begin"/>
      </w:r>
      <w:r>
        <w:instrText xml:space="preserve"> REF FIG_PAMD2_MOS \t "Figure I.4: Per-condition predictions for fig I3 5 pamd2 mos" </w:instrText>
      </w:r>
      <w:r>
        <w:fldChar w:fldCharType="separate"/>
      </w:r>
      <w:r>
        <w:t>I.</w:t>
      </w:r>
      <w:r>
        <w:rPr>
          <w:noProof/>
        </w:rPr>
        <w:t>4</w:t>
      </w:r>
      <w:r>
        <w:fldChar w:fldCharType="end"/>
      </w:r>
      <w:r>
        <w:t xml:space="preserve"> (overall quality), Figure </w:t>
      </w:r>
      <w:r>
        <w:fldChar w:fldCharType="begin"/>
      </w:r>
      <w:r>
        <w:instrText xml:space="preserve"> REF FIG_PAMD2_DIS \t "Figure I.5: Per-condition predictions for fig I3 5 pamd2 dis" </w:instrText>
      </w:r>
      <w:r>
        <w:fldChar w:fldCharType="separate"/>
      </w:r>
      <w:r>
        <w:t>I.</w:t>
      </w:r>
      <w:r>
        <w:rPr>
          <w:noProof/>
        </w:rPr>
        <w:t>5</w:t>
      </w:r>
      <w:r>
        <w:fldChar w:fldCharType="end"/>
      </w:r>
      <w:r>
        <w:t xml:space="preserve"> (discontinuity), Figure </w:t>
      </w:r>
      <w:r>
        <w:fldChar w:fldCharType="begin"/>
      </w:r>
      <w:r>
        <w:instrText xml:space="preserve"> REF FIG_PAMD2_COL \t "Figure I.6: Per-condition predictions for fig I3 5 pamd2 col" </w:instrText>
      </w:r>
      <w:r>
        <w:fldChar w:fldCharType="separate"/>
      </w:r>
      <w:r>
        <w:t>I.</w:t>
      </w:r>
      <w:r>
        <w:rPr>
          <w:noProof/>
        </w:rPr>
        <w:t>6</w:t>
      </w:r>
      <w:r>
        <w:fldChar w:fldCharType="end"/>
      </w:r>
      <w:r>
        <w:t xml:space="preserve"> (coloration), Figure </w:t>
      </w:r>
      <w:r>
        <w:fldChar w:fldCharType="begin"/>
      </w:r>
      <w:r>
        <w:instrText xml:space="preserve"> REF FIG_PAMD2_NOI \t "Figure I.7: Per-condition predictions for fig I3 5 pamd2 noi" </w:instrText>
      </w:r>
      <w:r>
        <w:fldChar w:fldCharType="separate"/>
      </w:r>
      <w:r>
        <w:t>I.</w:t>
      </w:r>
      <w:r>
        <w:rPr>
          <w:noProof/>
        </w:rPr>
        <w:t>7</w:t>
      </w:r>
      <w:r>
        <w:fldChar w:fldCharType="end"/>
      </w:r>
      <w:r>
        <w:t xml:space="preserve"> (noisiness), and Figure </w:t>
      </w:r>
      <w:r>
        <w:fldChar w:fldCharType="begin"/>
      </w:r>
      <w:r>
        <w:instrText xml:space="preserve"> REF FIG_PAMD2_LOUD \t "Figure I.8: Per-condition predictions for fig I3 5 pamd2 loud" </w:instrText>
      </w:r>
      <w:r>
        <w:fldChar w:fldCharType="separate"/>
      </w:r>
      <w:r>
        <w:t>I.</w:t>
      </w:r>
      <w:r>
        <w:rPr>
          <w:noProof/>
        </w:rPr>
        <w:t>8</w:t>
      </w:r>
      <w:r>
        <w:fldChar w:fldCharType="end"/>
      </w:r>
      <w:r>
        <w:t xml:space="preserve"> (loudness), respectively show the per-condition scatter plots for overall quality, discontinuity, coloration, noisiness, and loudness, respectively.</w:t>
      </w:r>
    </w:p>
    <w:p w14:paraId="0A1DCB80" w14:textId="77777777" w:rsidR="004A2D8F" w:rsidRDefault="004A2D8F" w:rsidP="004A2D8F">
      <w:pPr>
        <w:pStyle w:val="Figure"/>
      </w:pPr>
      <w:r>
        <w:rPr>
          <w:noProof/>
        </w:rPr>
        <w:lastRenderedPageBreak/>
        <w:drawing>
          <wp:inline distT="0" distB="0" distL="0" distR="0" wp14:anchorId="5D54BBED" wp14:editId="16BA62AB">
            <wp:extent cx="3690000" cy="3690000"/>
            <wp:effectExtent l="0" t="0" r="0" b="0"/>
            <wp:docPr id="103" name="fig_I3_5_pamd2_mos.png"/>
            <wp:cNvGraphicFramePr/>
            <a:graphic xmlns:a="http://schemas.openxmlformats.org/drawingml/2006/main">
              <a:graphicData uri="http://schemas.openxmlformats.org/drawingml/2006/picture">
                <pic:pic xmlns:pic="http://schemas.openxmlformats.org/drawingml/2006/picture">
                  <pic:nvPicPr>
                    <pic:cNvPr id="103" name="fig_I3_5_pamd2_mos.png"/>
                    <pic:cNvPicPr/>
                  </pic:nvPicPr>
                  <pic:blipFill>
                    <a:blip r:embed="rId22"/>
                    <a:stretch>
                      <a:fillRect/>
                    </a:stretch>
                  </pic:blipFill>
                  <pic:spPr>
                    <a:xfrm>
                      <a:off x="0" y="0"/>
                      <a:ext cx="3690000" cy="3690000"/>
                    </a:xfrm>
                    <a:prstGeom prst="rect">
                      <a:avLst/>
                    </a:prstGeom>
                  </pic:spPr>
                </pic:pic>
              </a:graphicData>
            </a:graphic>
          </wp:inline>
        </w:drawing>
      </w:r>
    </w:p>
    <w:p w14:paraId="3414A626" w14:textId="77777777" w:rsidR="004A2D8F" w:rsidRDefault="004A2D8F" w:rsidP="004A2D8F">
      <w:pPr>
        <w:pStyle w:val="FigureNotitle0"/>
      </w:pPr>
      <w:r>
        <w:t>Figure </w:t>
      </w:r>
      <w:bookmarkStart w:id="14" w:name="FIG_PAMD2_MOS"/>
      <w:r>
        <w:t>I.</w:t>
      </w:r>
      <w:r>
        <w:fldChar w:fldCharType="begin"/>
      </w:r>
      <w:r>
        <w:instrText xml:space="preserve"> SEQ FIGI \* ARABIC </w:instrText>
      </w:r>
      <w:r>
        <w:fldChar w:fldCharType="separate"/>
      </w:r>
      <w:r>
        <w:rPr>
          <w:noProof/>
        </w:rPr>
        <w:t>4</w:t>
      </w:r>
      <w:r>
        <w:fldChar w:fldCharType="end"/>
      </w:r>
      <w:bookmarkEnd w:id="14"/>
      <w:r>
        <w:t>: Per-condition predictions for PAMD_2 (2022) (MOS)</w:t>
      </w:r>
    </w:p>
    <w:p w14:paraId="1736BF92" w14:textId="77777777" w:rsidR="004A2D8F" w:rsidRDefault="004A2D8F" w:rsidP="004A2D8F">
      <w:pPr>
        <w:pStyle w:val="Figure"/>
      </w:pPr>
      <w:r>
        <w:rPr>
          <w:noProof/>
        </w:rPr>
        <w:drawing>
          <wp:inline distT="0" distB="0" distL="0" distR="0" wp14:anchorId="0767FF5C" wp14:editId="3BBC199B">
            <wp:extent cx="3690000" cy="3690000"/>
            <wp:effectExtent l="0" t="0" r="0" b="0"/>
            <wp:docPr id="104" name="fig_I3_5_pamd2_dis.png"/>
            <wp:cNvGraphicFramePr/>
            <a:graphic xmlns:a="http://schemas.openxmlformats.org/drawingml/2006/main">
              <a:graphicData uri="http://schemas.openxmlformats.org/drawingml/2006/picture">
                <pic:pic xmlns:pic="http://schemas.openxmlformats.org/drawingml/2006/picture">
                  <pic:nvPicPr>
                    <pic:cNvPr id="104" name="fig_I3_5_pamd2_dis.png"/>
                    <pic:cNvPicPr/>
                  </pic:nvPicPr>
                  <pic:blipFill>
                    <a:blip r:embed="rId23"/>
                    <a:stretch>
                      <a:fillRect/>
                    </a:stretch>
                  </pic:blipFill>
                  <pic:spPr>
                    <a:xfrm>
                      <a:off x="0" y="0"/>
                      <a:ext cx="3690000" cy="3690000"/>
                    </a:xfrm>
                    <a:prstGeom prst="rect">
                      <a:avLst/>
                    </a:prstGeom>
                  </pic:spPr>
                </pic:pic>
              </a:graphicData>
            </a:graphic>
          </wp:inline>
        </w:drawing>
      </w:r>
    </w:p>
    <w:p w14:paraId="2A600D9F" w14:textId="77777777" w:rsidR="004A2D8F" w:rsidRDefault="004A2D8F" w:rsidP="004A2D8F">
      <w:pPr>
        <w:pStyle w:val="FigureNotitle0"/>
      </w:pPr>
      <w:r>
        <w:t>Figure </w:t>
      </w:r>
      <w:bookmarkStart w:id="15" w:name="FIG_PAMD2_DIS"/>
      <w:r>
        <w:t>I.</w:t>
      </w:r>
      <w:r>
        <w:fldChar w:fldCharType="begin"/>
      </w:r>
      <w:r>
        <w:instrText xml:space="preserve"> SEQ FIGI \* ARABIC </w:instrText>
      </w:r>
      <w:r>
        <w:fldChar w:fldCharType="separate"/>
      </w:r>
      <w:r>
        <w:rPr>
          <w:noProof/>
        </w:rPr>
        <w:t>5</w:t>
      </w:r>
      <w:r>
        <w:fldChar w:fldCharType="end"/>
      </w:r>
      <w:bookmarkEnd w:id="15"/>
      <w:r>
        <w:t>: Per-condition predictions for PAMD_2 (2022) (DIS)</w:t>
      </w:r>
    </w:p>
    <w:p w14:paraId="41F74E79" w14:textId="77777777" w:rsidR="004A2D8F" w:rsidRDefault="004A2D8F" w:rsidP="004A2D8F">
      <w:pPr>
        <w:pStyle w:val="Figure"/>
      </w:pPr>
      <w:r>
        <w:rPr>
          <w:noProof/>
        </w:rPr>
        <w:lastRenderedPageBreak/>
        <w:drawing>
          <wp:inline distT="0" distB="0" distL="0" distR="0" wp14:anchorId="3A2F1717" wp14:editId="3B95A7A5">
            <wp:extent cx="3690000" cy="3690000"/>
            <wp:effectExtent l="0" t="0" r="0" b="0"/>
            <wp:docPr id="105" name="fig_I3_5_pamd2_col.png"/>
            <wp:cNvGraphicFramePr/>
            <a:graphic xmlns:a="http://schemas.openxmlformats.org/drawingml/2006/main">
              <a:graphicData uri="http://schemas.openxmlformats.org/drawingml/2006/picture">
                <pic:pic xmlns:pic="http://schemas.openxmlformats.org/drawingml/2006/picture">
                  <pic:nvPicPr>
                    <pic:cNvPr id="105" name="fig_I3_5_pamd2_col.png"/>
                    <pic:cNvPicPr/>
                  </pic:nvPicPr>
                  <pic:blipFill>
                    <a:blip r:embed="rId24"/>
                    <a:stretch>
                      <a:fillRect/>
                    </a:stretch>
                  </pic:blipFill>
                  <pic:spPr>
                    <a:xfrm>
                      <a:off x="0" y="0"/>
                      <a:ext cx="3690000" cy="3690000"/>
                    </a:xfrm>
                    <a:prstGeom prst="rect">
                      <a:avLst/>
                    </a:prstGeom>
                  </pic:spPr>
                </pic:pic>
              </a:graphicData>
            </a:graphic>
          </wp:inline>
        </w:drawing>
      </w:r>
    </w:p>
    <w:p w14:paraId="478A5D43" w14:textId="77777777" w:rsidR="004A2D8F" w:rsidRDefault="004A2D8F" w:rsidP="004A2D8F">
      <w:pPr>
        <w:pStyle w:val="FigureNotitle0"/>
      </w:pPr>
      <w:r>
        <w:t>Figure </w:t>
      </w:r>
      <w:bookmarkStart w:id="16" w:name="FIG_PAMD2_COL"/>
      <w:r>
        <w:t>I.</w:t>
      </w:r>
      <w:r>
        <w:fldChar w:fldCharType="begin"/>
      </w:r>
      <w:r>
        <w:instrText xml:space="preserve"> SEQ FIGI \* ARABIC </w:instrText>
      </w:r>
      <w:r>
        <w:fldChar w:fldCharType="separate"/>
      </w:r>
      <w:r>
        <w:rPr>
          <w:noProof/>
        </w:rPr>
        <w:t>6</w:t>
      </w:r>
      <w:r>
        <w:fldChar w:fldCharType="end"/>
      </w:r>
      <w:bookmarkEnd w:id="16"/>
      <w:r>
        <w:t>: Per-condition predictions for PAMD_2 (2022) (COL)</w:t>
      </w:r>
    </w:p>
    <w:p w14:paraId="22289CFF" w14:textId="77777777" w:rsidR="004A2D8F" w:rsidRDefault="004A2D8F" w:rsidP="004A2D8F">
      <w:pPr>
        <w:pStyle w:val="Figure"/>
      </w:pPr>
      <w:r>
        <w:rPr>
          <w:noProof/>
        </w:rPr>
        <w:drawing>
          <wp:inline distT="0" distB="0" distL="0" distR="0" wp14:anchorId="774D3A0F" wp14:editId="68B93879">
            <wp:extent cx="3690000" cy="3690000"/>
            <wp:effectExtent l="0" t="0" r="0" b="0"/>
            <wp:docPr id="106" name="fig_I3_5_pamd2_noi.png"/>
            <wp:cNvGraphicFramePr/>
            <a:graphic xmlns:a="http://schemas.openxmlformats.org/drawingml/2006/main">
              <a:graphicData uri="http://schemas.openxmlformats.org/drawingml/2006/picture">
                <pic:pic xmlns:pic="http://schemas.openxmlformats.org/drawingml/2006/picture">
                  <pic:nvPicPr>
                    <pic:cNvPr id="106" name="fig_I3_5_pamd2_noi.png"/>
                    <pic:cNvPicPr/>
                  </pic:nvPicPr>
                  <pic:blipFill>
                    <a:blip r:embed="rId25"/>
                    <a:stretch>
                      <a:fillRect/>
                    </a:stretch>
                  </pic:blipFill>
                  <pic:spPr>
                    <a:xfrm>
                      <a:off x="0" y="0"/>
                      <a:ext cx="3690000" cy="3690000"/>
                    </a:xfrm>
                    <a:prstGeom prst="rect">
                      <a:avLst/>
                    </a:prstGeom>
                  </pic:spPr>
                </pic:pic>
              </a:graphicData>
            </a:graphic>
          </wp:inline>
        </w:drawing>
      </w:r>
    </w:p>
    <w:p w14:paraId="0B1BAB52" w14:textId="77777777" w:rsidR="004A2D8F" w:rsidRDefault="004A2D8F" w:rsidP="004A2D8F">
      <w:pPr>
        <w:pStyle w:val="FigureNotitle0"/>
      </w:pPr>
      <w:r>
        <w:t>Figure </w:t>
      </w:r>
      <w:bookmarkStart w:id="17" w:name="FIG_PAMD2_NOI"/>
      <w:r>
        <w:t>I.</w:t>
      </w:r>
      <w:r>
        <w:fldChar w:fldCharType="begin"/>
      </w:r>
      <w:r>
        <w:instrText xml:space="preserve"> SEQ FIGI \* ARABIC </w:instrText>
      </w:r>
      <w:r>
        <w:fldChar w:fldCharType="separate"/>
      </w:r>
      <w:r>
        <w:rPr>
          <w:noProof/>
        </w:rPr>
        <w:t>7</w:t>
      </w:r>
      <w:r>
        <w:fldChar w:fldCharType="end"/>
      </w:r>
      <w:bookmarkEnd w:id="17"/>
      <w:r>
        <w:t>: Per-condition predictions for PAMD_2 (2022) (NOI)</w:t>
      </w:r>
    </w:p>
    <w:p w14:paraId="3F88239C" w14:textId="77777777" w:rsidR="004A2D8F" w:rsidRDefault="004A2D8F" w:rsidP="004A2D8F">
      <w:pPr>
        <w:pStyle w:val="Figure"/>
      </w:pPr>
      <w:r>
        <w:rPr>
          <w:noProof/>
        </w:rPr>
        <w:lastRenderedPageBreak/>
        <w:drawing>
          <wp:inline distT="0" distB="0" distL="0" distR="0" wp14:anchorId="24B870DF" wp14:editId="52CED89A">
            <wp:extent cx="3690000" cy="3690000"/>
            <wp:effectExtent l="0" t="0" r="0" b="0"/>
            <wp:docPr id="107" name="fig_I3_5_pamd2_loud.png"/>
            <wp:cNvGraphicFramePr/>
            <a:graphic xmlns:a="http://schemas.openxmlformats.org/drawingml/2006/main">
              <a:graphicData uri="http://schemas.openxmlformats.org/drawingml/2006/picture">
                <pic:pic xmlns:pic="http://schemas.openxmlformats.org/drawingml/2006/picture">
                  <pic:nvPicPr>
                    <pic:cNvPr id="107" name="fig_I3_5_pamd2_loud.png"/>
                    <pic:cNvPicPr/>
                  </pic:nvPicPr>
                  <pic:blipFill>
                    <a:blip r:embed="rId26"/>
                    <a:stretch>
                      <a:fillRect/>
                    </a:stretch>
                  </pic:blipFill>
                  <pic:spPr>
                    <a:xfrm>
                      <a:off x="0" y="0"/>
                      <a:ext cx="3690000" cy="3690000"/>
                    </a:xfrm>
                    <a:prstGeom prst="rect">
                      <a:avLst/>
                    </a:prstGeom>
                  </pic:spPr>
                </pic:pic>
              </a:graphicData>
            </a:graphic>
          </wp:inline>
        </w:drawing>
      </w:r>
    </w:p>
    <w:p w14:paraId="64CAE1B3" w14:textId="77777777" w:rsidR="004A2D8F" w:rsidRDefault="004A2D8F" w:rsidP="004A2D8F">
      <w:pPr>
        <w:pStyle w:val="FigureNotitle0"/>
      </w:pPr>
      <w:r>
        <w:t>Figure </w:t>
      </w:r>
      <w:bookmarkStart w:id="18" w:name="FIG_PAMD2_LOUD"/>
      <w:r>
        <w:t>I.</w:t>
      </w:r>
      <w:r>
        <w:fldChar w:fldCharType="begin"/>
      </w:r>
      <w:r>
        <w:instrText xml:space="preserve"> SEQ FIGI \* ARABIC </w:instrText>
      </w:r>
      <w:r>
        <w:fldChar w:fldCharType="separate"/>
      </w:r>
      <w:r>
        <w:rPr>
          <w:noProof/>
        </w:rPr>
        <w:t>8</w:t>
      </w:r>
      <w:r>
        <w:fldChar w:fldCharType="end"/>
      </w:r>
      <w:bookmarkEnd w:id="18"/>
      <w:r>
        <w:t>: Per-condition predictions for PAMD_2 (2022) (LOUD)</w:t>
      </w:r>
    </w:p>
    <w:p w14:paraId="56417B8C" w14:textId="77777777" w:rsidR="004A2D8F" w:rsidRDefault="004A2D8F" w:rsidP="004A2D8F">
      <w:pPr>
        <w:pStyle w:val="Heading3"/>
      </w:pPr>
      <w:r>
        <w:t>I.3.3</w:t>
      </w:r>
      <w:r>
        <w:tab/>
        <w:t>EVS-Opus (2022)</w:t>
      </w:r>
    </w:p>
    <w:p w14:paraId="292D9CCD" w14:textId="77777777" w:rsidR="004A2D8F" w:rsidRDefault="004A2D8F" w:rsidP="004A2D8F">
      <w:r>
        <w:t>This database studies the effect of audio bandwidth and bitrate settings on listening quality for EVS and Opus at multiple combinations, complemented by AMR-WB, AMR, and anchor conditions with pure bandwidth limitations from IRS narrowband to fullband. A portion of conditions is from real-field mobile recordings under good, average, and bad network conditions. German speech (ITU-T P.501 Annex C, four samples, two male and two female) was used across 55 test conditions; 24 native listeners participated. The test is mostly noise-free with four MNRU anchor conditions. Only overall speech quality was assessed. Figure </w:t>
      </w:r>
      <w:r>
        <w:fldChar w:fldCharType="begin"/>
      </w:r>
      <w:r>
        <w:instrText xml:space="preserve"> REF FIG_EVSOPUS_MOS \t "Figure I.9: Per-condition predictions for fig I3 4 evsopus mos" </w:instrText>
      </w:r>
      <w:r>
        <w:fldChar w:fldCharType="separate"/>
      </w:r>
      <w:r>
        <w:t>I.</w:t>
      </w:r>
      <w:r>
        <w:rPr>
          <w:noProof/>
        </w:rPr>
        <w:t>9</w:t>
      </w:r>
      <w:r>
        <w:fldChar w:fldCharType="end"/>
      </w:r>
      <w:r>
        <w:t xml:space="preserve"> shows the per-condition scatter plot.</w:t>
      </w:r>
    </w:p>
    <w:p w14:paraId="55E53060" w14:textId="77777777" w:rsidR="004A2D8F" w:rsidRDefault="004A2D8F" w:rsidP="004A2D8F">
      <w:pPr>
        <w:pStyle w:val="Figure"/>
      </w:pPr>
      <w:r>
        <w:rPr>
          <w:noProof/>
        </w:rPr>
        <w:lastRenderedPageBreak/>
        <w:drawing>
          <wp:inline distT="0" distB="0" distL="0" distR="0" wp14:anchorId="6458719F" wp14:editId="300BCD42">
            <wp:extent cx="3690000" cy="3690000"/>
            <wp:effectExtent l="0" t="0" r="0" b="0"/>
            <wp:docPr id="108" name="fig_I3_4_evsopus_mos.png"/>
            <wp:cNvGraphicFramePr/>
            <a:graphic xmlns:a="http://schemas.openxmlformats.org/drawingml/2006/main">
              <a:graphicData uri="http://schemas.openxmlformats.org/drawingml/2006/picture">
                <pic:pic xmlns:pic="http://schemas.openxmlformats.org/drawingml/2006/picture">
                  <pic:nvPicPr>
                    <pic:cNvPr id="108" name="fig_I3_4_evsopus_mos.png"/>
                    <pic:cNvPicPr/>
                  </pic:nvPicPr>
                  <pic:blipFill>
                    <a:blip r:embed="rId27"/>
                    <a:stretch>
                      <a:fillRect/>
                    </a:stretch>
                  </pic:blipFill>
                  <pic:spPr>
                    <a:xfrm>
                      <a:off x="0" y="0"/>
                      <a:ext cx="3690000" cy="3690000"/>
                    </a:xfrm>
                    <a:prstGeom prst="rect">
                      <a:avLst/>
                    </a:prstGeom>
                  </pic:spPr>
                </pic:pic>
              </a:graphicData>
            </a:graphic>
          </wp:inline>
        </w:drawing>
      </w:r>
    </w:p>
    <w:p w14:paraId="547DACCA" w14:textId="77777777" w:rsidR="004A2D8F" w:rsidRDefault="004A2D8F" w:rsidP="004A2D8F">
      <w:pPr>
        <w:pStyle w:val="FigureNotitle0"/>
      </w:pPr>
      <w:r>
        <w:t>Figure </w:t>
      </w:r>
      <w:bookmarkStart w:id="19" w:name="FIG_EVSOPUS_MOS"/>
      <w:r>
        <w:t>I.</w:t>
      </w:r>
      <w:r>
        <w:fldChar w:fldCharType="begin"/>
      </w:r>
      <w:r>
        <w:instrText xml:space="preserve"> SEQ FIGI \* ARABIC </w:instrText>
      </w:r>
      <w:r>
        <w:fldChar w:fldCharType="separate"/>
      </w:r>
      <w:r>
        <w:rPr>
          <w:noProof/>
        </w:rPr>
        <w:t>9</w:t>
      </w:r>
      <w:r>
        <w:fldChar w:fldCharType="end"/>
      </w:r>
      <w:bookmarkEnd w:id="19"/>
      <w:r>
        <w:t>: Per-condition predictions for EVS-Opus (2022) (MOS)</w:t>
      </w:r>
    </w:p>
    <w:p w14:paraId="745A9A05" w14:textId="77777777" w:rsidR="004A2D8F" w:rsidRDefault="004A2D8F" w:rsidP="004A2D8F">
      <w:pPr>
        <w:pStyle w:val="Heading3"/>
      </w:pPr>
      <w:r>
        <w:t>I.3.4</w:t>
      </w:r>
      <w:r>
        <w:tab/>
        <w:t>Neural coders (2023)</w:t>
      </w:r>
    </w:p>
    <w:p w14:paraId="52D3AD72" w14:textId="77777777" w:rsidR="004A2D8F" w:rsidRDefault="004A2D8F" w:rsidP="004A2D8F">
      <w:r>
        <w:t>This database evaluates ultra-low-bitrate AI-based and traditional codecs under both offline-processed and real-field mobile conditions. AI-based neural codecs (LPCNet, TAAE, DAC, Lyra V2) are compared against traditional codecs (EVS, AMR-WB, AMR). German speech (ITU-T P.501 Annex C, four samples, two male and two female) was used across 30 test conditions; 30 listeners participated. The test used the P.808 ACR methodology with overall speech quality only. Only overall speech quality was assessed. Figure </w:t>
      </w:r>
      <w:r>
        <w:fldChar w:fldCharType="begin"/>
      </w:r>
      <w:r>
        <w:instrText xml:space="preserve"> REF FIG_NEURAL_MOS \t "Figure I.10: Per-condition predictions for fig I3 3 neural mos" </w:instrText>
      </w:r>
      <w:r>
        <w:fldChar w:fldCharType="separate"/>
      </w:r>
      <w:r>
        <w:t>I.</w:t>
      </w:r>
      <w:r>
        <w:rPr>
          <w:noProof/>
        </w:rPr>
        <w:t>10</w:t>
      </w:r>
      <w:r>
        <w:fldChar w:fldCharType="end"/>
      </w:r>
      <w:r>
        <w:t xml:space="preserve"> shows the per-condition scatter plot.</w:t>
      </w:r>
    </w:p>
    <w:p w14:paraId="1DB1E361" w14:textId="77777777" w:rsidR="004A2D8F" w:rsidRDefault="004A2D8F" w:rsidP="004A2D8F">
      <w:pPr>
        <w:pStyle w:val="Figure"/>
      </w:pPr>
      <w:r>
        <w:rPr>
          <w:noProof/>
        </w:rPr>
        <w:lastRenderedPageBreak/>
        <w:drawing>
          <wp:inline distT="0" distB="0" distL="0" distR="0" wp14:anchorId="4FCE376A" wp14:editId="3530C090">
            <wp:extent cx="3690000" cy="3690000"/>
            <wp:effectExtent l="0" t="0" r="0" b="0"/>
            <wp:docPr id="109" name="fig_I3_3_neural_mos.png"/>
            <wp:cNvGraphicFramePr/>
            <a:graphic xmlns:a="http://schemas.openxmlformats.org/drawingml/2006/main">
              <a:graphicData uri="http://schemas.openxmlformats.org/drawingml/2006/picture">
                <pic:pic xmlns:pic="http://schemas.openxmlformats.org/drawingml/2006/picture">
                  <pic:nvPicPr>
                    <pic:cNvPr id="109" name="fig_I3_3_neural_mos.png"/>
                    <pic:cNvPicPr/>
                  </pic:nvPicPr>
                  <pic:blipFill>
                    <a:blip r:embed="rId28"/>
                    <a:stretch>
                      <a:fillRect/>
                    </a:stretch>
                  </pic:blipFill>
                  <pic:spPr>
                    <a:xfrm>
                      <a:off x="0" y="0"/>
                      <a:ext cx="3690000" cy="3690000"/>
                    </a:xfrm>
                    <a:prstGeom prst="rect">
                      <a:avLst/>
                    </a:prstGeom>
                  </pic:spPr>
                </pic:pic>
              </a:graphicData>
            </a:graphic>
          </wp:inline>
        </w:drawing>
      </w:r>
    </w:p>
    <w:p w14:paraId="4C6CC878" w14:textId="77777777" w:rsidR="004A2D8F" w:rsidRDefault="004A2D8F" w:rsidP="004A2D8F">
      <w:pPr>
        <w:pStyle w:val="FigureNotitle0"/>
      </w:pPr>
      <w:r>
        <w:t>Figure </w:t>
      </w:r>
      <w:bookmarkStart w:id="20" w:name="FIG_NEURAL_MOS"/>
      <w:r>
        <w:t>I.</w:t>
      </w:r>
      <w:r>
        <w:fldChar w:fldCharType="begin"/>
      </w:r>
      <w:r>
        <w:instrText xml:space="preserve"> SEQ FIGI \* ARABIC </w:instrText>
      </w:r>
      <w:r>
        <w:fldChar w:fldCharType="separate"/>
      </w:r>
      <w:r>
        <w:rPr>
          <w:noProof/>
        </w:rPr>
        <w:t>10</w:t>
      </w:r>
      <w:r>
        <w:fldChar w:fldCharType="end"/>
      </w:r>
      <w:bookmarkEnd w:id="20"/>
      <w:r>
        <w:t>: Per-condition predictions for Neural coders (2023) (MOS)</w:t>
      </w:r>
    </w:p>
    <w:p w14:paraId="04538155" w14:textId="77777777" w:rsidR="004A2D8F" w:rsidRDefault="004A2D8F" w:rsidP="004A2D8F">
      <w:pPr>
        <w:pStyle w:val="Heading3"/>
      </w:pPr>
      <w:r>
        <w:t>I.3.5</w:t>
      </w:r>
      <w:r>
        <w:tab/>
        <w:t>PSAMD_1 (2024)</w:t>
      </w:r>
    </w:p>
    <w:p w14:paraId="12955646" w14:textId="77777777" w:rsidR="004A2D8F" w:rsidRDefault="004A2D8F" w:rsidP="004A2D8F">
      <w:r>
        <w:t>Database PSAMD_1 (2024) uses French speech and covers all five quality scales (overall quality, noisiness, discontinuity, coloration, and loudness). The codec conditions include EVS at several bitrates and EVS with background noise. Some of the test conditions are taken from SwissQual P.AMD database. Only a subset of conditions contain all five scales; the remainder contain only overall quality scores. Figure </w:t>
      </w:r>
      <w:r>
        <w:fldChar w:fldCharType="begin"/>
      </w:r>
      <w:r>
        <w:instrText xml:space="preserve"> REF FIG_PSAMD1_MOS \t "Figure I.11: Per-condition predictions for fig I4 orange psamd1 mos" </w:instrText>
      </w:r>
      <w:r>
        <w:fldChar w:fldCharType="separate"/>
      </w:r>
      <w:r>
        <w:t>I.</w:t>
      </w:r>
      <w:r>
        <w:rPr>
          <w:noProof/>
        </w:rPr>
        <w:t>11</w:t>
      </w:r>
      <w:r>
        <w:fldChar w:fldCharType="end"/>
      </w:r>
      <w:r>
        <w:t xml:space="preserve"> (overall quality), Figure </w:t>
      </w:r>
      <w:r>
        <w:fldChar w:fldCharType="begin"/>
      </w:r>
      <w:r>
        <w:instrText xml:space="preserve"> REF FIG_PSAMD1_DIS \t "Figure I.12: Per-condition predictions for fig I5 orange psamd1 dis" </w:instrText>
      </w:r>
      <w:r>
        <w:fldChar w:fldCharType="separate"/>
      </w:r>
      <w:r>
        <w:t>I.</w:t>
      </w:r>
      <w:r>
        <w:rPr>
          <w:noProof/>
        </w:rPr>
        <w:t>12</w:t>
      </w:r>
      <w:r>
        <w:fldChar w:fldCharType="end"/>
      </w:r>
      <w:r>
        <w:t xml:space="preserve"> (discontinuity), Figure </w:t>
      </w:r>
      <w:r>
        <w:fldChar w:fldCharType="begin"/>
      </w:r>
      <w:r>
        <w:instrText xml:space="preserve"> REF FIG_PSAMD1_COL \t "Figure I.13: Per-condition predictions for fig I6 orange psamd1 col" </w:instrText>
      </w:r>
      <w:r>
        <w:fldChar w:fldCharType="separate"/>
      </w:r>
      <w:r>
        <w:t>I.</w:t>
      </w:r>
      <w:r>
        <w:rPr>
          <w:noProof/>
        </w:rPr>
        <w:t>13</w:t>
      </w:r>
      <w:r>
        <w:fldChar w:fldCharType="end"/>
      </w:r>
      <w:r>
        <w:t xml:space="preserve"> (coloration), Figure </w:t>
      </w:r>
      <w:r>
        <w:fldChar w:fldCharType="begin"/>
      </w:r>
      <w:r>
        <w:instrText xml:space="preserve"> REF FIG_PSAMD1_NOI \t "Figure I.14: Per-condition predictions for fig I7 orange psamd1 noi" </w:instrText>
      </w:r>
      <w:r>
        <w:fldChar w:fldCharType="separate"/>
      </w:r>
      <w:r>
        <w:t>I.</w:t>
      </w:r>
      <w:r>
        <w:rPr>
          <w:noProof/>
        </w:rPr>
        <w:t>14</w:t>
      </w:r>
      <w:r>
        <w:fldChar w:fldCharType="end"/>
      </w:r>
      <w:r>
        <w:t xml:space="preserve"> (noisiness), and Figure </w:t>
      </w:r>
      <w:r>
        <w:fldChar w:fldCharType="begin"/>
      </w:r>
      <w:r>
        <w:instrText xml:space="preserve"> REF FIG_PSAMD1_LOUD \t "Figure I.15: Per-condition predictions for fig I8 orange psamd1 loud" </w:instrText>
      </w:r>
      <w:r>
        <w:fldChar w:fldCharType="separate"/>
      </w:r>
      <w:r>
        <w:t>I.</w:t>
      </w:r>
      <w:r>
        <w:rPr>
          <w:noProof/>
        </w:rPr>
        <w:t>15</w:t>
      </w:r>
      <w:r>
        <w:fldChar w:fldCharType="end"/>
      </w:r>
      <w:r>
        <w:t xml:space="preserve"> (loudness), respectively show the per-condition scatter plots for overall quality, discontinuity, coloration, noisiness, and loudness, respectively.</w:t>
      </w:r>
    </w:p>
    <w:p w14:paraId="061B7E58" w14:textId="77777777" w:rsidR="004A2D8F" w:rsidRDefault="004A2D8F" w:rsidP="004A2D8F">
      <w:pPr>
        <w:pStyle w:val="Figure"/>
      </w:pPr>
      <w:r>
        <w:rPr>
          <w:noProof/>
        </w:rPr>
        <w:lastRenderedPageBreak/>
        <w:drawing>
          <wp:inline distT="0" distB="0" distL="0" distR="0" wp14:anchorId="2A583319" wp14:editId="14AD174F">
            <wp:extent cx="3690000" cy="3690000"/>
            <wp:effectExtent l="0" t="0" r="0" b="0"/>
            <wp:docPr id="110" name="fig_I4_orange_psamd1_mos.png"/>
            <wp:cNvGraphicFramePr/>
            <a:graphic xmlns:a="http://schemas.openxmlformats.org/drawingml/2006/main">
              <a:graphicData uri="http://schemas.openxmlformats.org/drawingml/2006/picture">
                <pic:pic xmlns:pic="http://schemas.openxmlformats.org/drawingml/2006/picture">
                  <pic:nvPicPr>
                    <pic:cNvPr id="110" name="fig_I4_orange_psamd1_mos.png"/>
                    <pic:cNvPicPr/>
                  </pic:nvPicPr>
                  <pic:blipFill>
                    <a:blip r:embed="rId29"/>
                    <a:stretch>
                      <a:fillRect/>
                    </a:stretch>
                  </pic:blipFill>
                  <pic:spPr>
                    <a:xfrm>
                      <a:off x="0" y="0"/>
                      <a:ext cx="3690000" cy="3690000"/>
                    </a:xfrm>
                    <a:prstGeom prst="rect">
                      <a:avLst/>
                    </a:prstGeom>
                  </pic:spPr>
                </pic:pic>
              </a:graphicData>
            </a:graphic>
          </wp:inline>
        </w:drawing>
      </w:r>
    </w:p>
    <w:p w14:paraId="67CAB14F" w14:textId="77777777" w:rsidR="004A2D8F" w:rsidRDefault="004A2D8F" w:rsidP="004A2D8F">
      <w:pPr>
        <w:pStyle w:val="FigureNotitle0"/>
      </w:pPr>
      <w:r>
        <w:t>Figure </w:t>
      </w:r>
      <w:bookmarkStart w:id="21" w:name="FIG_PSAMD1_MOS"/>
      <w:r>
        <w:t>I.</w:t>
      </w:r>
      <w:r>
        <w:fldChar w:fldCharType="begin"/>
      </w:r>
      <w:r>
        <w:instrText xml:space="preserve"> SEQ FIGI \* ARABIC </w:instrText>
      </w:r>
      <w:r>
        <w:fldChar w:fldCharType="separate"/>
      </w:r>
      <w:r>
        <w:rPr>
          <w:noProof/>
        </w:rPr>
        <w:t>11</w:t>
      </w:r>
      <w:r>
        <w:fldChar w:fldCharType="end"/>
      </w:r>
      <w:bookmarkEnd w:id="21"/>
      <w:r>
        <w:t>: Per-condition predictions for PSAMD_1 (2024) (MOS)</w:t>
      </w:r>
    </w:p>
    <w:p w14:paraId="66011E81" w14:textId="77777777" w:rsidR="004A2D8F" w:rsidRDefault="004A2D8F" w:rsidP="004A2D8F">
      <w:pPr>
        <w:pStyle w:val="Figure"/>
      </w:pPr>
      <w:r>
        <w:rPr>
          <w:noProof/>
        </w:rPr>
        <w:drawing>
          <wp:inline distT="0" distB="0" distL="0" distR="0" wp14:anchorId="4F63E147" wp14:editId="45C647BF">
            <wp:extent cx="3690000" cy="3690000"/>
            <wp:effectExtent l="0" t="0" r="0" b="0"/>
            <wp:docPr id="111" name="fig_I5_orange_psamd1_dis.png"/>
            <wp:cNvGraphicFramePr/>
            <a:graphic xmlns:a="http://schemas.openxmlformats.org/drawingml/2006/main">
              <a:graphicData uri="http://schemas.openxmlformats.org/drawingml/2006/picture">
                <pic:pic xmlns:pic="http://schemas.openxmlformats.org/drawingml/2006/picture">
                  <pic:nvPicPr>
                    <pic:cNvPr id="111" name="fig_I5_orange_psamd1_dis.png"/>
                    <pic:cNvPicPr/>
                  </pic:nvPicPr>
                  <pic:blipFill>
                    <a:blip r:embed="rId30"/>
                    <a:stretch>
                      <a:fillRect/>
                    </a:stretch>
                  </pic:blipFill>
                  <pic:spPr>
                    <a:xfrm>
                      <a:off x="0" y="0"/>
                      <a:ext cx="3690000" cy="3690000"/>
                    </a:xfrm>
                    <a:prstGeom prst="rect">
                      <a:avLst/>
                    </a:prstGeom>
                  </pic:spPr>
                </pic:pic>
              </a:graphicData>
            </a:graphic>
          </wp:inline>
        </w:drawing>
      </w:r>
    </w:p>
    <w:p w14:paraId="53FC2FE6" w14:textId="77777777" w:rsidR="004A2D8F" w:rsidRDefault="004A2D8F" w:rsidP="004A2D8F">
      <w:pPr>
        <w:pStyle w:val="FigureNotitle0"/>
      </w:pPr>
      <w:r>
        <w:t>Figure </w:t>
      </w:r>
      <w:bookmarkStart w:id="22" w:name="FIG_PSAMD1_DIS"/>
      <w:r>
        <w:t>I.</w:t>
      </w:r>
      <w:r>
        <w:fldChar w:fldCharType="begin"/>
      </w:r>
      <w:r>
        <w:instrText xml:space="preserve"> SEQ FIGI \* ARABIC </w:instrText>
      </w:r>
      <w:r>
        <w:fldChar w:fldCharType="separate"/>
      </w:r>
      <w:r>
        <w:rPr>
          <w:noProof/>
        </w:rPr>
        <w:t>12</w:t>
      </w:r>
      <w:r>
        <w:fldChar w:fldCharType="end"/>
      </w:r>
      <w:bookmarkEnd w:id="22"/>
      <w:r>
        <w:t>: Per-condition predictions for PSAMD_1 (2024) (DIS)</w:t>
      </w:r>
    </w:p>
    <w:p w14:paraId="0CC6801F" w14:textId="77777777" w:rsidR="004A2D8F" w:rsidRDefault="004A2D8F" w:rsidP="004A2D8F">
      <w:pPr>
        <w:pStyle w:val="Figure"/>
      </w:pPr>
      <w:r>
        <w:rPr>
          <w:noProof/>
        </w:rPr>
        <w:lastRenderedPageBreak/>
        <w:drawing>
          <wp:inline distT="0" distB="0" distL="0" distR="0" wp14:anchorId="62BB33E4" wp14:editId="42C292EF">
            <wp:extent cx="3690000" cy="3690000"/>
            <wp:effectExtent l="0" t="0" r="0" b="0"/>
            <wp:docPr id="112" name="fig_I6_orange_psamd1_col.png"/>
            <wp:cNvGraphicFramePr/>
            <a:graphic xmlns:a="http://schemas.openxmlformats.org/drawingml/2006/main">
              <a:graphicData uri="http://schemas.openxmlformats.org/drawingml/2006/picture">
                <pic:pic xmlns:pic="http://schemas.openxmlformats.org/drawingml/2006/picture">
                  <pic:nvPicPr>
                    <pic:cNvPr id="112" name="fig_I6_orange_psamd1_col.png"/>
                    <pic:cNvPicPr/>
                  </pic:nvPicPr>
                  <pic:blipFill>
                    <a:blip r:embed="rId31"/>
                    <a:stretch>
                      <a:fillRect/>
                    </a:stretch>
                  </pic:blipFill>
                  <pic:spPr>
                    <a:xfrm>
                      <a:off x="0" y="0"/>
                      <a:ext cx="3690000" cy="3690000"/>
                    </a:xfrm>
                    <a:prstGeom prst="rect">
                      <a:avLst/>
                    </a:prstGeom>
                  </pic:spPr>
                </pic:pic>
              </a:graphicData>
            </a:graphic>
          </wp:inline>
        </w:drawing>
      </w:r>
    </w:p>
    <w:p w14:paraId="362DD883" w14:textId="77777777" w:rsidR="004A2D8F" w:rsidRDefault="004A2D8F" w:rsidP="004A2D8F">
      <w:pPr>
        <w:pStyle w:val="FigureNotitle0"/>
      </w:pPr>
      <w:r>
        <w:t>Figure </w:t>
      </w:r>
      <w:bookmarkStart w:id="23" w:name="FIG_PSAMD1_COL"/>
      <w:r>
        <w:t>I.</w:t>
      </w:r>
      <w:r>
        <w:fldChar w:fldCharType="begin"/>
      </w:r>
      <w:r>
        <w:instrText xml:space="preserve"> SEQ FIGI \* ARABIC </w:instrText>
      </w:r>
      <w:r>
        <w:fldChar w:fldCharType="separate"/>
      </w:r>
      <w:r>
        <w:rPr>
          <w:noProof/>
        </w:rPr>
        <w:t>13</w:t>
      </w:r>
      <w:r>
        <w:fldChar w:fldCharType="end"/>
      </w:r>
      <w:bookmarkEnd w:id="23"/>
      <w:r>
        <w:t>: Per-condition predictions for PSAMD_1 (2024) (COL)</w:t>
      </w:r>
    </w:p>
    <w:p w14:paraId="17D7FCB9" w14:textId="77777777" w:rsidR="004A2D8F" w:rsidRDefault="004A2D8F" w:rsidP="004A2D8F">
      <w:pPr>
        <w:pStyle w:val="Figure"/>
      </w:pPr>
      <w:r>
        <w:rPr>
          <w:noProof/>
        </w:rPr>
        <w:drawing>
          <wp:inline distT="0" distB="0" distL="0" distR="0" wp14:anchorId="3D8BC440" wp14:editId="35F49488">
            <wp:extent cx="3690000" cy="3690000"/>
            <wp:effectExtent l="0" t="0" r="0" b="0"/>
            <wp:docPr id="113" name="fig_I7_orange_psamd1_noi.png"/>
            <wp:cNvGraphicFramePr/>
            <a:graphic xmlns:a="http://schemas.openxmlformats.org/drawingml/2006/main">
              <a:graphicData uri="http://schemas.openxmlformats.org/drawingml/2006/picture">
                <pic:pic xmlns:pic="http://schemas.openxmlformats.org/drawingml/2006/picture">
                  <pic:nvPicPr>
                    <pic:cNvPr id="113" name="fig_I7_orange_psamd1_noi.png"/>
                    <pic:cNvPicPr/>
                  </pic:nvPicPr>
                  <pic:blipFill>
                    <a:blip r:embed="rId32"/>
                    <a:stretch>
                      <a:fillRect/>
                    </a:stretch>
                  </pic:blipFill>
                  <pic:spPr>
                    <a:xfrm>
                      <a:off x="0" y="0"/>
                      <a:ext cx="3690000" cy="3690000"/>
                    </a:xfrm>
                    <a:prstGeom prst="rect">
                      <a:avLst/>
                    </a:prstGeom>
                  </pic:spPr>
                </pic:pic>
              </a:graphicData>
            </a:graphic>
          </wp:inline>
        </w:drawing>
      </w:r>
    </w:p>
    <w:p w14:paraId="54070498" w14:textId="77777777" w:rsidR="004A2D8F" w:rsidRDefault="004A2D8F" w:rsidP="004A2D8F">
      <w:pPr>
        <w:pStyle w:val="FigureNotitle0"/>
      </w:pPr>
      <w:r>
        <w:t>Figure </w:t>
      </w:r>
      <w:bookmarkStart w:id="24" w:name="FIG_PSAMD1_NOI"/>
      <w:r>
        <w:t>I.</w:t>
      </w:r>
      <w:r>
        <w:fldChar w:fldCharType="begin"/>
      </w:r>
      <w:r>
        <w:instrText xml:space="preserve"> SEQ FIGI \* ARABIC </w:instrText>
      </w:r>
      <w:r>
        <w:fldChar w:fldCharType="separate"/>
      </w:r>
      <w:r>
        <w:rPr>
          <w:noProof/>
        </w:rPr>
        <w:t>14</w:t>
      </w:r>
      <w:r>
        <w:fldChar w:fldCharType="end"/>
      </w:r>
      <w:bookmarkEnd w:id="24"/>
      <w:r>
        <w:t>: Per-condition predictions for PSAMD_1 (2024) (NOI)</w:t>
      </w:r>
    </w:p>
    <w:p w14:paraId="2C482EAF" w14:textId="77777777" w:rsidR="004A2D8F" w:rsidRDefault="004A2D8F" w:rsidP="004A2D8F">
      <w:pPr>
        <w:pStyle w:val="Figure"/>
      </w:pPr>
      <w:r>
        <w:rPr>
          <w:noProof/>
        </w:rPr>
        <w:lastRenderedPageBreak/>
        <w:drawing>
          <wp:inline distT="0" distB="0" distL="0" distR="0" wp14:anchorId="02F2F19D" wp14:editId="3D2BBD19">
            <wp:extent cx="3690000" cy="3690000"/>
            <wp:effectExtent l="0" t="0" r="0" b="0"/>
            <wp:docPr id="114" name="fig_I8_orange_psamd1_loud.png"/>
            <wp:cNvGraphicFramePr/>
            <a:graphic xmlns:a="http://schemas.openxmlformats.org/drawingml/2006/main">
              <a:graphicData uri="http://schemas.openxmlformats.org/drawingml/2006/picture">
                <pic:pic xmlns:pic="http://schemas.openxmlformats.org/drawingml/2006/picture">
                  <pic:nvPicPr>
                    <pic:cNvPr id="114" name="fig_I8_orange_psamd1_loud.png"/>
                    <pic:cNvPicPr/>
                  </pic:nvPicPr>
                  <pic:blipFill>
                    <a:blip r:embed="rId33"/>
                    <a:stretch>
                      <a:fillRect/>
                    </a:stretch>
                  </pic:blipFill>
                  <pic:spPr>
                    <a:xfrm>
                      <a:off x="0" y="0"/>
                      <a:ext cx="3690000" cy="3690000"/>
                    </a:xfrm>
                    <a:prstGeom prst="rect">
                      <a:avLst/>
                    </a:prstGeom>
                  </pic:spPr>
                </pic:pic>
              </a:graphicData>
            </a:graphic>
          </wp:inline>
        </w:drawing>
      </w:r>
    </w:p>
    <w:p w14:paraId="6833C5E4" w14:textId="77777777" w:rsidR="004A2D8F" w:rsidRDefault="004A2D8F" w:rsidP="004A2D8F">
      <w:pPr>
        <w:pStyle w:val="FigureNotitle0"/>
      </w:pPr>
      <w:r>
        <w:t>Figure </w:t>
      </w:r>
      <w:bookmarkStart w:id="25" w:name="FIG_PSAMD1_LOUD"/>
      <w:r>
        <w:t>I.</w:t>
      </w:r>
      <w:r>
        <w:fldChar w:fldCharType="begin"/>
      </w:r>
      <w:r>
        <w:instrText xml:space="preserve"> SEQ FIGI \* ARABIC </w:instrText>
      </w:r>
      <w:r>
        <w:fldChar w:fldCharType="separate"/>
      </w:r>
      <w:r>
        <w:rPr>
          <w:noProof/>
        </w:rPr>
        <w:t>15</w:t>
      </w:r>
      <w:r>
        <w:fldChar w:fldCharType="end"/>
      </w:r>
      <w:bookmarkEnd w:id="25"/>
      <w:r>
        <w:t>: Per-condition predictions for PSAMD_1 (2024) (LOUD)</w:t>
      </w:r>
    </w:p>
    <w:p w14:paraId="253B9F43" w14:textId="77777777" w:rsidR="004A2D8F" w:rsidRDefault="004A2D8F" w:rsidP="004A2D8F">
      <w:pPr>
        <w:pStyle w:val="Heading3"/>
      </w:pPr>
      <w:r>
        <w:t>I.3.6</w:t>
      </w:r>
      <w:r>
        <w:tab/>
        <w:t>PSAMD_2 (2024)</w:t>
      </w:r>
    </w:p>
    <w:p w14:paraId="7B59823C" w14:textId="77777777" w:rsidR="004A2D8F" w:rsidRDefault="004A2D8F" w:rsidP="004A2D8F">
      <w:r>
        <w:t>Database PSAMD_2 (2024) uses French speech and covers all five quality scales (overall quality, noisiness, discontinuity, coloration, and loudness). The codec conditions include EVS at several bitrates and EVS with background noise. Some of the test conditions are taken from SwissQual P.AMD database. Only a subset of conditions contain all five scales; the remainder contain only overall quality scores. Figure </w:t>
      </w:r>
      <w:r>
        <w:fldChar w:fldCharType="begin"/>
      </w:r>
      <w:r>
        <w:instrText xml:space="preserve"> REF FIG_PSAMD2_MOS \t "Figure I.16: Per-condition predictions for fig I3 6 psamd2 mos" </w:instrText>
      </w:r>
      <w:r>
        <w:fldChar w:fldCharType="separate"/>
      </w:r>
      <w:r>
        <w:t>I.</w:t>
      </w:r>
      <w:r>
        <w:rPr>
          <w:noProof/>
        </w:rPr>
        <w:t>16</w:t>
      </w:r>
      <w:r>
        <w:fldChar w:fldCharType="end"/>
      </w:r>
      <w:r>
        <w:t xml:space="preserve"> (overall quality), Figure </w:t>
      </w:r>
      <w:r>
        <w:fldChar w:fldCharType="begin"/>
      </w:r>
      <w:r>
        <w:instrText xml:space="preserve"> REF FIG_PSAMD2_DIS \t "Figure I.17: Per-condition predictions for fig I3 6 psamd2 dis" </w:instrText>
      </w:r>
      <w:r>
        <w:fldChar w:fldCharType="separate"/>
      </w:r>
      <w:r>
        <w:t>I.</w:t>
      </w:r>
      <w:r>
        <w:rPr>
          <w:noProof/>
        </w:rPr>
        <w:t>17</w:t>
      </w:r>
      <w:r>
        <w:fldChar w:fldCharType="end"/>
      </w:r>
      <w:r>
        <w:t xml:space="preserve"> (discontinuity), Figure </w:t>
      </w:r>
      <w:r>
        <w:fldChar w:fldCharType="begin"/>
      </w:r>
      <w:r>
        <w:instrText xml:space="preserve"> REF FIG_PSAMD2_COL \t "Figure I.18: Per-condition predictions for fig I3 6 psamd2 col" </w:instrText>
      </w:r>
      <w:r>
        <w:fldChar w:fldCharType="separate"/>
      </w:r>
      <w:r>
        <w:t>I.</w:t>
      </w:r>
      <w:r>
        <w:rPr>
          <w:noProof/>
        </w:rPr>
        <w:t>18</w:t>
      </w:r>
      <w:r>
        <w:fldChar w:fldCharType="end"/>
      </w:r>
      <w:r>
        <w:t xml:space="preserve"> (coloration), Figure </w:t>
      </w:r>
      <w:r>
        <w:fldChar w:fldCharType="begin"/>
      </w:r>
      <w:r>
        <w:instrText xml:space="preserve"> REF FIG_PSAMD2_NOI \t "Figure I.19: Per-condition predictions for fig I3 6 psamd2 noi" </w:instrText>
      </w:r>
      <w:r>
        <w:fldChar w:fldCharType="separate"/>
      </w:r>
      <w:r>
        <w:t>I.</w:t>
      </w:r>
      <w:r>
        <w:rPr>
          <w:noProof/>
        </w:rPr>
        <w:t>19</w:t>
      </w:r>
      <w:r>
        <w:fldChar w:fldCharType="end"/>
      </w:r>
      <w:r>
        <w:t xml:space="preserve"> (noisiness), and Figure </w:t>
      </w:r>
      <w:r>
        <w:fldChar w:fldCharType="begin"/>
      </w:r>
      <w:r>
        <w:instrText xml:space="preserve"> REF FIG_PSAMD2_LOUD \t "Figure I.20: Per-condition predictions for fig I3 6 psamd2 loud" </w:instrText>
      </w:r>
      <w:r>
        <w:fldChar w:fldCharType="separate"/>
      </w:r>
      <w:r>
        <w:t>I.</w:t>
      </w:r>
      <w:r>
        <w:rPr>
          <w:noProof/>
        </w:rPr>
        <w:t>20</w:t>
      </w:r>
      <w:r>
        <w:fldChar w:fldCharType="end"/>
      </w:r>
      <w:r>
        <w:t xml:space="preserve"> (loudness), respectively show the per-condition scatter plots for overall quality, discontinuity, coloration, noisiness, and loudness, respectively.</w:t>
      </w:r>
    </w:p>
    <w:p w14:paraId="33E64124" w14:textId="77777777" w:rsidR="004A2D8F" w:rsidRDefault="004A2D8F" w:rsidP="004A2D8F">
      <w:pPr>
        <w:pStyle w:val="Figure"/>
      </w:pPr>
      <w:r>
        <w:rPr>
          <w:noProof/>
        </w:rPr>
        <w:lastRenderedPageBreak/>
        <w:drawing>
          <wp:inline distT="0" distB="0" distL="0" distR="0" wp14:anchorId="5202303D" wp14:editId="390181EE">
            <wp:extent cx="3690000" cy="3690000"/>
            <wp:effectExtent l="0" t="0" r="0" b="0"/>
            <wp:docPr id="115" name="fig_I3_6_psamd2_mos.png"/>
            <wp:cNvGraphicFramePr/>
            <a:graphic xmlns:a="http://schemas.openxmlformats.org/drawingml/2006/main">
              <a:graphicData uri="http://schemas.openxmlformats.org/drawingml/2006/picture">
                <pic:pic xmlns:pic="http://schemas.openxmlformats.org/drawingml/2006/picture">
                  <pic:nvPicPr>
                    <pic:cNvPr id="115" name="fig_I3_6_psamd2_mos.png"/>
                    <pic:cNvPicPr/>
                  </pic:nvPicPr>
                  <pic:blipFill>
                    <a:blip r:embed="rId34"/>
                    <a:stretch>
                      <a:fillRect/>
                    </a:stretch>
                  </pic:blipFill>
                  <pic:spPr>
                    <a:xfrm>
                      <a:off x="0" y="0"/>
                      <a:ext cx="3690000" cy="3690000"/>
                    </a:xfrm>
                    <a:prstGeom prst="rect">
                      <a:avLst/>
                    </a:prstGeom>
                  </pic:spPr>
                </pic:pic>
              </a:graphicData>
            </a:graphic>
          </wp:inline>
        </w:drawing>
      </w:r>
    </w:p>
    <w:p w14:paraId="235DD9F9" w14:textId="77777777" w:rsidR="004A2D8F" w:rsidRDefault="004A2D8F" w:rsidP="004A2D8F">
      <w:pPr>
        <w:pStyle w:val="FigureNotitle0"/>
      </w:pPr>
      <w:r>
        <w:t>Figure </w:t>
      </w:r>
      <w:bookmarkStart w:id="26" w:name="FIG_PSAMD2_MOS"/>
      <w:r>
        <w:t>I.</w:t>
      </w:r>
      <w:r>
        <w:fldChar w:fldCharType="begin"/>
      </w:r>
      <w:r>
        <w:instrText xml:space="preserve"> SEQ FIGI \* ARABIC </w:instrText>
      </w:r>
      <w:r>
        <w:fldChar w:fldCharType="separate"/>
      </w:r>
      <w:r>
        <w:rPr>
          <w:noProof/>
        </w:rPr>
        <w:t>16</w:t>
      </w:r>
      <w:r>
        <w:fldChar w:fldCharType="end"/>
      </w:r>
      <w:bookmarkEnd w:id="26"/>
      <w:r>
        <w:t>: Per-condition predictions for PSAMD_2 (2024) (MOS)</w:t>
      </w:r>
    </w:p>
    <w:p w14:paraId="627FDB67" w14:textId="77777777" w:rsidR="004A2D8F" w:rsidRDefault="004A2D8F" w:rsidP="004A2D8F">
      <w:pPr>
        <w:pStyle w:val="Figure"/>
      </w:pPr>
      <w:r>
        <w:rPr>
          <w:noProof/>
        </w:rPr>
        <w:drawing>
          <wp:inline distT="0" distB="0" distL="0" distR="0" wp14:anchorId="09E26546" wp14:editId="4D53F1CA">
            <wp:extent cx="3690000" cy="3690000"/>
            <wp:effectExtent l="0" t="0" r="0" b="0"/>
            <wp:docPr id="116" name="fig_I3_6_psamd2_dis.png"/>
            <wp:cNvGraphicFramePr/>
            <a:graphic xmlns:a="http://schemas.openxmlformats.org/drawingml/2006/main">
              <a:graphicData uri="http://schemas.openxmlformats.org/drawingml/2006/picture">
                <pic:pic xmlns:pic="http://schemas.openxmlformats.org/drawingml/2006/picture">
                  <pic:nvPicPr>
                    <pic:cNvPr id="116" name="fig_I3_6_psamd2_dis.png"/>
                    <pic:cNvPicPr/>
                  </pic:nvPicPr>
                  <pic:blipFill>
                    <a:blip r:embed="rId35"/>
                    <a:stretch>
                      <a:fillRect/>
                    </a:stretch>
                  </pic:blipFill>
                  <pic:spPr>
                    <a:xfrm>
                      <a:off x="0" y="0"/>
                      <a:ext cx="3690000" cy="3690000"/>
                    </a:xfrm>
                    <a:prstGeom prst="rect">
                      <a:avLst/>
                    </a:prstGeom>
                  </pic:spPr>
                </pic:pic>
              </a:graphicData>
            </a:graphic>
          </wp:inline>
        </w:drawing>
      </w:r>
    </w:p>
    <w:p w14:paraId="5E10F63A" w14:textId="77777777" w:rsidR="004A2D8F" w:rsidRDefault="004A2D8F" w:rsidP="004A2D8F">
      <w:pPr>
        <w:pStyle w:val="FigureNotitle0"/>
      </w:pPr>
      <w:r>
        <w:t>Figure </w:t>
      </w:r>
      <w:bookmarkStart w:id="27" w:name="FIG_PSAMD2_DIS"/>
      <w:r>
        <w:t>I.</w:t>
      </w:r>
      <w:r>
        <w:fldChar w:fldCharType="begin"/>
      </w:r>
      <w:r>
        <w:instrText xml:space="preserve"> SEQ FIGI \* ARABIC </w:instrText>
      </w:r>
      <w:r>
        <w:fldChar w:fldCharType="separate"/>
      </w:r>
      <w:r>
        <w:rPr>
          <w:noProof/>
        </w:rPr>
        <w:t>17</w:t>
      </w:r>
      <w:r>
        <w:fldChar w:fldCharType="end"/>
      </w:r>
      <w:bookmarkEnd w:id="27"/>
      <w:r>
        <w:t>: Per-condition predictions for PSAMD_2 (2024) (DIS)</w:t>
      </w:r>
    </w:p>
    <w:p w14:paraId="4BC2F9EB" w14:textId="77777777" w:rsidR="004A2D8F" w:rsidRDefault="004A2D8F" w:rsidP="004A2D8F">
      <w:pPr>
        <w:pStyle w:val="Figure"/>
      </w:pPr>
      <w:r>
        <w:rPr>
          <w:noProof/>
        </w:rPr>
        <w:lastRenderedPageBreak/>
        <w:drawing>
          <wp:inline distT="0" distB="0" distL="0" distR="0" wp14:anchorId="286FB78A" wp14:editId="60E0E4D9">
            <wp:extent cx="3690000" cy="3690000"/>
            <wp:effectExtent l="0" t="0" r="0" b="0"/>
            <wp:docPr id="117" name="fig_I3_6_psamd2_col.png"/>
            <wp:cNvGraphicFramePr/>
            <a:graphic xmlns:a="http://schemas.openxmlformats.org/drawingml/2006/main">
              <a:graphicData uri="http://schemas.openxmlformats.org/drawingml/2006/picture">
                <pic:pic xmlns:pic="http://schemas.openxmlformats.org/drawingml/2006/picture">
                  <pic:nvPicPr>
                    <pic:cNvPr id="117" name="fig_I3_6_psamd2_col.png"/>
                    <pic:cNvPicPr/>
                  </pic:nvPicPr>
                  <pic:blipFill>
                    <a:blip r:embed="rId36"/>
                    <a:stretch>
                      <a:fillRect/>
                    </a:stretch>
                  </pic:blipFill>
                  <pic:spPr>
                    <a:xfrm>
                      <a:off x="0" y="0"/>
                      <a:ext cx="3690000" cy="3690000"/>
                    </a:xfrm>
                    <a:prstGeom prst="rect">
                      <a:avLst/>
                    </a:prstGeom>
                  </pic:spPr>
                </pic:pic>
              </a:graphicData>
            </a:graphic>
          </wp:inline>
        </w:drawing>
      </w:r>
    </w:p>
    <w:p w14:paraId="11FA86F6" w14:textId="77777777" w:rsidR="004A2D8F" w:rsidRDefault="004A2D8F" w:rsidP="004A2D8F">
      <w:pPr>
        <w:pStyle w:val="FigureNotitle0"/>
      </w:pPr>
      <w:r>
        <w:t>Figure </w:t>
      </w:r>
      <w:bookmarkStart w:id="28" w:name="FIG_PSAMD2_COL"/>
      <w:r>
        <w:t>I.</w:t>
      </w:r>
      <w:r>
        <w:fldChar w:fldCharType="begin"/>
      </w:r>
      <w:r>
        <w:instrText xml:space="preserve"> SEQ FIGI \* ARABIC </w:instrText>
      </w:r>
      <w:r>
        <w:fldChar w:fldCharType="separate"/>
      </w:r>
      <w:r>
        <w:rPr>
          <w:noProof/>
        </w:rPr>
        <w:t>18</w:t>
      </w:r>
      <w:r>
        <w:fldChar w:fldCharType="end"/>
      </w:r>
      <w:bookmarkEnd w:id="28"/>
      <w:r>
        <w:t>: Per-condition predictions for PSAMD_2 (2024) (COL)</w:t>
      </w:r>
    </w:p>
    <w:p w14:paraId="531855FF" w14:textId="77777777" w:rsidR="004A2D8F" w:rsidRDefault="004A2D8F" w:rsidP="004A2D8F">
      <w:pPr>
        <w:pStyle w:val="Figure"/>
      </w:pPr>
      <w:r>
        <w:rPr>
          <w:noProof/>
        </w:rPr>
        <w:drawing>
          <wp:inline distT="0" distB="0" distL="0" distR="0" wp14:anchorId="2EB8501F" wp14:editId="6FE66F54">
            <wp:extent cx="3690000" cy="3690000"/>
            <wp:effectExtent l="0" t="0" r="0" b="0"/>
            <wp:docPr id="118" name="fig_I3_6_psamd2_noi.png"/>
            <wp:cNvGraphicFramePr/>
            <a:graphic xmlns:a="http://schemas.openxmlformats.org/drawingml/2006/main">
              <a:graphicData uri="http://schemas.openxmlformats.org/drawingml/2006/picture">
                <pic:pic xmlns:pic="http://schemas.openxmlformats.org/drawingml/2006/picture">
                  <pic:nvPicPr>
                    <pic:cNvPr id="118" name="fig_I3_6_psamd2_noi.png"/>
                    <pic:cNvPicPr/>
                  </pic:nvPicPr>
                  <pic:blipFill>
                    <a:blip r:embed="rId37"/>
                    <a:stretch>
                      <a:fillRect/>
                    </a:stretch>
                  </pic:blipFill>
                  <pic:spPr>
                    <a:xfrm>
                      <a:off x="0" y="0"/>
                      <a:ext cx="3690000" cy="3690000"/>
                    </a:xfrm>
                    <a:prstGeom prst="rect">
                      <a:avLst/>
                    </a:prstGeom>
                  </pic:spPr>
                </pic:pic>
              </a:graphicData>
            </a:graphic>
          </wp:inline>
        </w:drawing>
      </w:r>
    </w:p>
    <w:p w14:paraId="67A7EE2D" w14:textId="77777777" w:rsidR="004A2D8F" w:rsidRDefault="004A2D8F" w:rsidP="004A2D8F">
      <w:pPr>
        <w:pStyle w:val="FigureNotitle0"/>
      </w:pPr>
      <w:r>
        <w:t>Figure </w:t>
      </w:r>
      <w:bookmarkStart w:id="29" w:name="FIG_PSAMD2_NOI"/>
      <w:r>
        <w:t>I.</w:t>
      </w:r>
      <w:r>
        <w:fldChar w:fldCharType="begin"/>
      </w:r>
      <w:r>
        <w:instrText xml:space="preserve"> SEQ FIGI \* ARABIC </w:instrText>
      </w:r>
      <w:r>
        <w:fldChar w:fldCharType="separate"/>
      </w:r>
      <w:r>
        <w:rPr>
          <w:noProof/>
        </w:rPr>
        <w:t>19</w:t>
      </w:r>
      <w:r>
        <w:fldChar w:fldCharType="end"/>
      </w:r>
      <w:bookmarkEnd w:id="29"/>
      <w:r>
        <w:t>: Per-condition predictions for PSAMD_2 (2024) (NOI)</w:t>
      </w:r>
    </w:p>
    <w:p w14:paraId="30692CAF" w14:textId="77777777" w:rsidR="004A2D8F" w:rsidRDefault="004A2D8F" w:rsidP="004A2D8F">
      <w:pPr>
        <w:pStyle w:val="Figure"/>
      </w:pPr>
      <w:r>
        <w:rPr>
          <w:noProof/>
        </w:rPr>
        <w:lastRenderedPageBreak/>
        <w:drawing>
          <wp:inline distT="0" distB="0" distL="0" distR="0" wp14:anchorId="7649E0F3" wp14:editId="0B47B8A6">
            <wp:extent cx="3690000" cy="3690000"/>
            <wp:effectExtent l="0" t="0" r="0" b="0"/>
            <wp:docPr id="119" name="fig_I3_6_psamd2_loud.png"/>
            <wp:cNvGraphicFramePr/>
            <a:graphic xmlns:a="http://schemas.openxmlformats.org/drawingml/2006/main">
              <a:graphicData uri="http://schemas.openxmlformats.org/drawingml/2006/picture">
                <pic:pic xmlns:pic="http://schemas.openxmlformats.org/drawingml/2006/picture">
                  <pic:nvPicPr>
                    <pic:cNvPr id="119" name="fig_I3_6_psamd2_loud.png"/>
                    <pic:cNvPicPr/>
                  </pic:nvPicPr>
                  <pic:blipFill>
                    <a:blip r:embed="rId38"/>
                    <a:stretch>
                      <a:fillRect/>
                    </a:stretch>
                  </pic:blipFill>
                  <pic:spPr>
                    <a:xfrm>
                      <a:off x="0" y="0"/>
                      <a:ext cx="3690000" cy="3690000"/>
                    </a:xfrm>
                    <a:prstGeom prst="rect">
                      <a:avLst/>
                    </a:prstGeom>
                  </pic:spPr>
                </pic:pic>
              </a:graphicData>
            </a:graphic>
          </wp:inline>
        </w:drawing>
      </w:r>
    </w:p>
    <w:p w14:paraId="4DE40479" w14:textId="77777777" w:rsidR="004A2D8F" w:rsidRDefault="004A2D8F" w:rsidP="004A2D8F">
      <w:pPr>
        <w:pStyle w:val="FigureNotitle0"/>
      </w:pPr>
      <w:r>
        <w:t>Figure </w:t>
      </w:r>
      <w:bookmarkStart w:id="30" w:name="FIG_PSAMD2_LOUD"/>
      <w:r>
        <w:t>I.</w:t>
      </w:r>
      <w:r>
        <w:fldChar w:fldCharType="begin"/>
      </w:r>
      <w:r>
        <w:instrText xml:space="preserve"> SEQ FIGI \* ARABIC </w:instrText>
      </w:r>
      <w:r>
        <w:fldChar w:fldCharType="separate"/>
      </w:r>
      <w:r>
        <w:rPr>
          <w:noProof/>
        </w:rPr>
        <w:t>20</w:t>
      </w:r>
      <w:r>
        <w:fldChar w:fldCharType="end"/>
      </w:r>
      <w:bookmarkEnd w:id="30"/>
      <w:r>
        <w:t>: Per-condition predictions for PSAMD_2 (2024) (LOUD)</w:t>
      </w:r>
    </w:p>
    <w:p w14:paraId="3F8C7A10" w14:textId="77777777" w:rsidR="004A2D8F" w:rsidRDefault="004A2D8F" w:rsidP="004A2D8F">
      <w:pPr>
        <w:pStyle w:val="Heading2"/>
      </w:pPr>
      <w:r>
        <w:t>I.4</w:t>
      </w:r>
      <w:r>
        <w:tab/>
        <w:t>Validation results from Rohde &amp; Schwarz</w:t>
      </w:r>
    </w:p>
    <w:p w14:paraId="0B338511" w14:textId="77777777" w:rsidR="004A2D8F" w:rsidRDefault="004A2D8F" w:rsidP="004A2D8F">
      <w:pPr>
        <w:pStyle w:val="Heading3"/>
      </w:pPr>
      <w:r>
        <w:t>I.4.1</w:t>
      </w:r>
      <w:r>
        <w:tab/>
        <w:t>Overview</w:t>
      </w:r>
    </w:p>
    <w:p w14:paraId="52849B11" w14:textId="77777777" w:rsidR="004A2D8F" w:rsidRDefault="004A2D8F" w:rsidP="004A2D8F">
      <w:r>
        <w:t>Rohde &amp; Schwarz contributed seven databases for P.SAMD validation. Five databases use the ITU-T P.800 ACR LOT methodology for overall speech quality assessment only. Two databases follow the P.AMD Set A methodology for multi-dimensional diagnostic assessment.</w:t>
      </w:r>
    </w:p>
    <w:p w14:paraId="443DB65D" w14:textId="77777777" w:rsidR="004A2D8F" w:rsidRDefault="004A2D8F" w:rsidP="004A2D8F">
      <w:pPr>
        <w:pStyle w:val="Heading3"/>
      </w:pPr>
      <w:r>
        <w:t>I.4.2</w:t>
      </w:r>
      <w:r>
        <w:tab/>
        <w:t>RS_P800_2015_FBevs</w:t>
      </w:r>
    </w:p>
    <w:p w14:paraId="0E89E9CD" w14:textId="77777777" w:rsidR="004A2D8F" w:rsidRDefault="004A2D8F" w:rsidP="004A2D8F">
      <w:r>
        <w:t>This database was developed for the validation of P.863 with fullband codecs (EVS, Opus, AMR-WB, and AMR). The mixed fullband database covers audio bandwidths from below narrowband to fullband. German speech (16 sentence pairs, four talkers, two male and two female) was used in a P.800 ACR LOT comprising 52 conditions and 208 speech samples; 24 native listeners participated. No background noise or level variation was included. Only overall speech quality was assessed. Figure </w:t>
      </w:r>
      <w:r>
        <w:fldChar w:fldCharType="begin"/>
      </w:r>
      <w:r>
        <w:instrText xml:space="preserve"> REF FIG_RS_P800_2015_MOS \t "Figure I.21: Per-condition predictions for fig I13 rs p800 2015 mos" </w:instrText>
      </w:r>
      <w:r>
        <w:fldChar w:fldCharType="separate"/>
      </w:r>
      <w:r>
        <w:t>I.</w:t>
      </w:r>
      <w:r>
        <w:rPr>
          <w:noProof/>
        </w:rPr>
        <w:t>21</w:t>
      </w:r>
      <w:r>
        <w:fldChar w:fldCharType="end"/>
      </w:r>
      <w:r>
        <w:t xml:space="preserve"> shows the per-condition scatter plot.</w:t>
      </w:r>
    </w:p>
    <w:p w14:paraId="5BDB130C" w14:textId="77777777" w:rsidR="004A2D8F" w:rsidRDefault="004A2D8F" w:rsidP="004A2D8F">
      <w:pPr>
        <w:pStyle w:val="Figure"/>
      </w:pPr>
      <w:r>
        <w:rPr>
          <w:noProof/>
        </w:rPr>
        <w:lastRenderedPageBreak/>
        <w:drawing>
          <wp:inline distT="0" distB="0" distL="0" distR="0" wp14:anchorId="59838135" wp14:editId="2500C458">
            <wp:extent cx="3690000" cy="3690000"/>
            <wp:effectExtent l="0" t="0" r="0" b="0"/>
            <wp:docPr id="120" name="fig_I13_rs_p800_2015_mos.png"/>
            <wp:cNvGraphicFramePr/>
            <a:graphic xmlns:a="http://schemas.openxmlformats.org/drawingml/2006/main">
              <a:graphicData uri="http://schemas.openxmlformats.org/drawingml/2006/picture">
                <pic:pic xmlns:pic="http://schemas.openxmlformats.org/drawingml/2006/picture">
                  <pic:nvPicPr>
                    <pic:cNvPr id="120" name="fig_I13_rs_p800_2015_mos.png"/>
                    <pic:cNvPicPr/>
                  </pic:nvPicPr>
                  <pic:blipFill>
                    <a:blip r:embed="rId39"/>
                    <a:stretch>
                      <a:fillRect/>
                    </a:stretch>
                  </pic:blipFill>
                  <pic:spPr>
                    <a:xfrm>
                      <a:off x="0" y="0"/>
                      <a:ext cx="3690000" cy="3690000"/>
                    </a:xfrm>
                    <a:prstGeom prst="rect">
                      <a:avLst/>
                    </a:prstGeom>
                  </pic:spPr>
                </pic:pic>
              </a:graphicData>
            </a:graphic>
          </wp:inline>
        </w:drawing>
      </w:r>
    </w:p>
    <w:p w14:paraId="7E768853" w14:textId="77777777" w:rsidR="004A2D8F" w:rsidRDefault="004A2D8F" w:rsidP="004A2D8F">
      <w:pPr>
        <w:pStyle w:val="FigureNotitle0"/>
      </w:pPr>
      <w:r>
        <w:t>Figure </w:t>
      </w:r>
      <w:bookmarkStart w:id="31" w:name="FIG_RS_P800_2015_MOS"/>
      <w:r>
        <w:t>I.</w:t>
      </w:r>
      <w:r>
        <w:fldChar w:fldCharType="begin"/>
      </w:r>
      <w:r>
        <w:instrText xml:space="preserve"> SEQ FIGI \* ARABIC </w:instrText>
      </w:r>
      <w:r>
        <w:fldChar w:fldCharType="separate"/>
      </w:r>
      <w:r>
        <w:rPr>
          <w:noProof/>
        </w:rPr>
        <w:t>21</w:t>
      </w:r>
      <w:r>
        <w:fldChar w:fldCharType="end"/>
      </w:r>
      <w:bookmarkEnd w:id="31"/>
      <w:r>
        <w:t>: Per-condition predictions for RS_P800_2015_FBevs (MOS)</w:t>
      </w:r>
    </w:p>
    <w:p w14:paraId="2458D79B" w14:textId="77777777" w:rsidR="004A2D8F" w:rsidRDefault="004A2D8F" w:rsidP="004A2D8F">
      <w:pPr>
        <w:pStyle w:val="Heading3"/>
      </w:pPr>
      <w:r>
        <w:t>I.4.3</w:t>
      </w:r>
      <w:r>
        <w:tab/>
        <w:t>RS_P800_2016_FBcodecs</w:t>
      </w:r>
    </w:p>
    <w:p w14:paraId="7F542E18" w14:textId="77777777" w:rsidR="004A2D8F" w:rsidRDefault="004A2D8F" w:rsidP="004A2D8F">
      <w:r>
        <w:t>This database evaluates EVS in fullband, extending an existing SWB database with additional fullband conditions to cover bandwidths from narrowband to fullband. EVS is compared against Opus, AMR-WB, and AMR. German speech (16 sentence pairs, four talkers, two male and two female) was used across 52 test conditions with 208 speech samples; 24 native listeners participated. No background noise or level variation was included. Only overall speech quality was assessed. Figure </w:t>
      </w:r>
      <w:r>
        <w:fldChar w:fldCharType="begin"/>
      </w:r>
      <w:r>
        <w:instrText xml:space="preserve"> REF FIG_RS_P800_2016_MOS \t "Figure I.22: Per-condition predictions for fig I12 rs p800 2016 mos" </w:instrText>
      </w:r>
      <w:r>
        <w:fldChar w:fldCharType="separate"/>
      </w:r>
      <w:r>
        <w:t>I.</w:t>
      </w:r>
      <w:r>
        <w:rPr>
          <w:noProof/>
        </w:rPr>
        <w:t>22</w:t>
      </w:r>
      <w:r>
        <w:fldChar w:fldCharType="end"/>
      </w:r>
      <w:r>
        <w:t xml:space="preserve"> shows the per-condition scatter plot.</w:t>
      </w:r>
    </w:p>
    <w:p w14:paraId="5B795849" w14:textId="77777777" w:rsidR="004A2D8F" w:rsidRDefault="004A2D8F" w:rsidP="004A2D8F">
      <w:pPr>
        <w:pStyle w:val="Figure"/>
      </w:pPr>
      <w:r>
        <w:rPr>
          <w:noProof/>
        </w:rPr>
        <w:lastRenderedPageBreak/>
        <w:drawing>
          <wp:inline distT="0" distB="0" distL="0" distR="0" wp14:anchorId="297921A3" wp14:editId="270C3080">
            <wp:extent cx="3690000" cy="3690000"/>
            <wp:effectExtent l="0" t="0" r="0" b="0"/>
            <wp:docPr id="121" name="fig_I12_rs_p800_2016_mos.png"/>
            <wp:cNvGraphicFramePr/>
            <a:graphic xmlns:a="http://schemas.openxmlformats.org/drawingml/2006/main">
              <a:graphicData uri="http://schemas.openxmlformats.org/drawingml/2006/picture">
                <pic:pic xmlns:pic="http://schemas.openxmlformats.org/drawingml/2006/picture">
                  <pic:nvPicPr>
                    <pic:cNvPr id="121" name="fig_I12_rs_p800_2016_mos.png"/>
                    <pic:cNvPicPr/>
                  </pic:nvPicPr>
                  <pic:blipFill>
                    <a:blip r:embed="rId40"/>
                    <a:stretch>
                      <a:fillRect/>
                    </a:stretch>
                  </pic:blipFill>
                  <pic:spPr>
                    <a:xfrm>
                      <a:off x="0" y="0"/>
                      <a:ext cx="3690000" cy="3690000"/>
                    </a:xfrm>
                    <a:prstGeom prst="rect">
                      <a:avLst/>
                    </a:prstGeom>
                  </pic:spPr>
                </pic:pic>
              </a:graphicData>
            </a:graphic>
          </wp:inline>
        </w:drawing>
      </w:r>
    </w:p>
    <w:p w14:paraId="593CD53D" w14:textId="77777777" w:rsidR="004A2D8F" w:rsidRDefault="004A2D8F" w:rsidP="004A2D8F">
      <w:pPr>
        <w:pStyle w:val="FigureNotitle0"/>
      </w:pPr>
      <w:r>
        <w:t>Figure </w:t>
      </w:r>
      <w:bookmarkStart w:id="32" w:name="FIG_RS_P800_2016_MOS"/>
      <w:r>
        <w:t>I.</w:t>
      </w:r>
      <w:r>
        <w:fldChar w:fldCharType="begin"/>
      </w:r>
      <w:r>
        <w:instrText xml:space="preserve"> SEQ FIGI \* ARABIC </w:instrText>
      </w:r>
      <w:r>
        <w:fldChar w:fldCharType="separate"/>
      </w:r>
      <w:r>
        <w:rPr>
          <w:noProof/>
        </w:rPr>
        <w:t>22</w:t>
      </w:r>
      <w:r>
        <w:fldChar w:fldCharType="end"/>
      </w:r>
      <w:bookmarkEnd w:id="32"/>
      <w:r>
        <w:t>: Per-condition predictions for RS_P800_2016_FBcodecs (MOS)</w:t>
      </w:r>
    </w:p>
    <w:p w14:paraId="0DCD7482" w14:textId="77777777" w:rsidR="004A2D8F" w:rsidRDefault="004A2D8F" w:rsidP="004A2D8F">
      <w:pPr>
        <w:pStyle w:val="Heading3"/>
      </w:pPr>
      <w:r>
        <w:t>I.4.4</w:t>
      </w:r>
      <w:r>
        <w:tab/>
        <w:t>RS_P800_2018_FBliveConditions</w:t>
      </w:r>
    </w:p>
    <w:p w14:paraId="1DFB4F8F" w14:textId="77777777" w:rsidR="004A2D8F" w:rsidRDefault="004A2D8F" w:rsidP="004A2D8F">
      <w:r>
        <w:t>This database focuses on real-field live mobile telephony services including VoLTE, GSM/UMTS circuit switched calls, and OTT VoIP services (e.g., WhatsApp), with live recordings forming 71 % of test samples. Typical codecs are EVS, AMR-WB, AMR, and Opus. Because live recordings do not permit the usual multi-sample design, a single composed female/male German sample (ITU-T P.501 Annex D) was used for all 53 conditions and presented four times to each listener, giving a per-condition MOS based on 96 votes. Only overall speech quality was assessed. Figure </w:t>
      </w:r>
      <w:r>
        <w:fldChar w:fldCharType="begin"/>
      </w:r>
      <w:r>
        <w:instrText xml:space="preserve"> REF FIG_RS_P800_2018_MOS \t "Figure I.23: Per-condition predictions for fig I11 rs p800 2018 mos" </w:instrText>
      </w:r>
      <w:r>
        <w:fldChar w:fldCharType="separate"/>
      </w:r>
      <w:r>
        <w:t>I.</w:t>
      </w:r>
      <w:r>
        <w:rPr>
          <w:noProof/>
        </w:rPr>
        <w:t>23</w:t>
      </w:r>
      <w:r>
        <w:fldChar w:fldCharType="end"/>
      </w:r>
      <w:r>
        <w:t xml:space="preserve"> shows the per-condition scatter plot.</w:t>
      </w:r>
    </w:p>
    <w:p w14:paraId="4D27DA7E" w14:textId="77777777" w:rsidR="004A2D8F" w:rsidRDefault="004A2D8F" w:rsidP="004A2D8F">
      <w:pPr>
        <w:pStyle w:val="Figure"/>
      </w:pPr>
      <w:r>
        <w:rPr>
          <w:noProof/>
        </w:rPr>
        <w:lastRenderedPageBreak/>
        <w:drawing>
          <wp:inline distT="0" distB="0" distL="0" distR="0" wp14:anchorId="19AD6084" wp14:editId="2B5C5C68">
            <wp:extent cx="3690000" cy="3690000"/>
            <wp:effectExtent l="0" t="0" r="0" b="0"/>
            <wp:docPr id="122" name="fig_I11_rs_p800_2018_mos.png"/>
            <wp:cNvGraphicFramePr/>
            <a:graphic xmlns:a="http://schemas.openxmlformats.org/drawingml/2006/main">
              <a:graphicData uri="http://schemas.openxmlformats.org/drawingml/2006/picture">
                <pic:pic xmlns:pic="http://schemas.openxmlformats.org/drawingml/2006/picture">
                  <pic:nvPicPr>
                    <pic:cNvPr id="122" name="fig_I11_rs_p800_2018_mos.png"/>
                    <pic:cNvPicPr/>
                  </pic:nvPicPr>
                  <pic:blipFill>
                    <a:blip r:embed="rId41"/>
                    <a:stretch>
                      <a:fillRect/>
                    </a:stretch>
                  </pic:blipFill>
                  <pic:spPr>
                    <a:xfrm>
                      <a:off x="0" y="0"/>
                      <a:ext cx="3690000" cy="3690000"/>
                    </a:xfrm>
                    <a:prstGeom prst="rect">
                      <a:avLst/>
                    </a:prstGeom>
                  </pic:spPr>
                </pic:pic>
              </a:graphicData>
            </a:graphic>
          </wp:inline>
        </w:drawing>
      </w:r>
    </w:p>
    <w:p w14:paraId="0CF600CC" w14:textId="77777777" w:rsidR="004A2D8F" w:rsidRDefault="004A2D8F" w:rsidP="004A2D8F">
      <w:pPr>
        <w:pStyle w:val="FigureNotitle0"/>
      </w:pPr>
      <w:r>
        <w:t>Figure </w:t>
      </w:r>
      <w:bookmarkStart w:id="33" w:name="FIG_RS_P800_2018_MOS"/>
      <w:r>
        <w:t>I.</w:t>
      </w:r>
      <w:r>
        <w:fldChar w:fldCharType="begin"/>
      </w:r>
      <w:r>
        <w:instrText xml:space="preserve"> SEQ FIGI \* ARABIC </w:instrText>
      </w:r>
      <w:r>
        <w:fldChar w:fldCharType="separate"/>
      </w:r>
      <w:r>
        <w:rPr>
          <w:noProof/>
        </w:rPr>
        <w:t>23</w:t>
      </w:r>
      <w:r>
        <w:fldChar w:fldCharType="end"/>
      </w:r>
      <w:bookmarkEnd w:id="33"/>
      <w:r>
        <w:t>: Per-condition predictions for RS_P800_2018_FBliveConditions (MOS)</w:t>
      </w:r>
    </w:p>
    <w:p w14:paraId="54895099" w14:textId="77777777" w:rsidR="004A2D8F" w:rsidRDefault="004A2D8F" w:rsidP="004A2D8F">
      <w:pPr>
        <w:pStyle w:val="Heading3"/>
      </w:pPr>
      <w:r>
        <w:t>I.4.5</w:t>
      </w:r>
      <w:r>
        <w:tab/>
        <w:t>RS_PAMD_SetA_SWB_SQ_2</w:t>
      </w:r>
    </w:p>
    <w:p w14:paraId="32E5EA27" w14:textId="77777777" w:rsidR="004A2D8F" w:rsidRDefault="004A2D8F" w:rsidP="004A2D8F">
      <w:r>
        <w:t>This database was created in 2013 by SwissQual (now Rohde &amp; Schwarz) in collaboration with IDIAP/EPFL, following the P.AMD Set A methodology. It uses French speech with Lombard-effect voice recordings by talkers uniquely recorded at EPFL. The four perceptual dimensions (noisiness, discontinuity, coloration, loudness) are evaluated. The 29 conditions cover a super-wideband context (28 % SWB, 38 % WB, 34 % NB), with a broad range of environmental noises (pub, road, cafeteria); approximately 45 % of conditions are noise-free. Each condition comprises four samples (two male and two female French talkers). Figure </w:t>
      </w:r>
      <w:r>
        <w:fldChar w:fldCharType="begin"/>
      </w:r>
      <w:r>
        <w:instrText xml:space="preserve"> REF FIG_RS_PAMD_SETA_DIS \t "Figure I.24: Per-condition predictions for fig I18 rs pamd seta dis" </w:instrText>
      </w:r>
      <w:r>
        <w:fldChar w:fldCharType="separate"/>
      </w:r>
      <w:r>
        <w:t>I.</w:t>
      </w:r>
      <w:r>
        <w:rPr>
          <w:noProof/>
        </w:rPr>
        <w:t>24</w:t>
      </w:r>
      <w:r>
        <w:fldChar w:fldCharType="end"/>
      </w:r>
      <w:r>
        <w:t xml:space="preserve"> (discontinuity), Figure </w:t>
      </w:r>
      <w:r>
        <w:fldChar w:fldCharType="begin"/>
      </w:r>
      <w:r>
        <w:instrText xml:space="preserve"> REF FIG_RS_PAMD_SETA_COL \t "Figure I.25: Per-condition predictions for fig I19 rs pamd seta col" </w:instrText>
      </w:r>
      <w:r>
        <w:fldChar w:fldCharType="separate"/>
      </w:r>
      <w:r>
        <w:t>I.</w:t>
      </w:r>
      <w:r>
        <w:rPr>
          <w:noProof/>
        </w:rPr>
        <w:t>25</w:t>
      </w:r>
      <w:r>
        <w:fldChar w:fldCharType="end"/>
      </w:r>
      <w:r>
        <w:t xml:space="preserve"> (coloration), Figure </w:t>
      </w:r>
      <w:r>
        <w:fldChar w:fldCharType="begin"/>
      </w:r>
      <w:r>
        <w:instrText xml:space="preserve"> REF FIG_RS_PAMD_SETA_NOI \t "Figure I.26: Per-condition predictions for fig I20 rs pamd seta noi" </w:instrText>
      </w:r>
      <w:r>
        <w:fldChar w:fldCharType="separate"/>
      </w:r>
      <w:r>
        <w:t>I.</w:t>
      </w:r>
      <w:r>
        <w:rPr>
          <w:noProof/>
        </w:rPr>
        <w:t>26</w:t>
      </w:r>
      <w:r>
        <w:fldChar w:fldCharType="end"/>
      </w:r>
      <w:r>
        <w:t xml:space="preserve"> (noisiness), and Figure </w:t>
      </w:r>
      <w:r>
        <w:fldChar w:fldCharType="begin"/>
      </w:r>
      <w:r>
        <w:instrText xml:space="preserve"> REF FIG_RS_PAMD_SETA_LOUD \t "Figure I.27: Per-condition predictions for fig I21 rs pamd seta loud" </w:instrText>
      </w:r>
      <w:r>
        <w:fldChar w:fldCharType="separate"/>
      </w:r>
      <w:r>
        <w:t>I.</w:t>
      </w:r>
      <w:r>
        <w:rPr>
          <w:noProof/>
        </w:rPr>
        <w:t>27</w:t>
      </w:r>
      <w:r>
        <w:fldChar w:fldCharType="end"/>
      </w:r>
      <w:r>
        <w:t xml:space="preserve"> (loudness), respectively show the per-condition scatter plots. NOTE – Overall speech quality was not assessed for this experiment.</w:t>
      </w:r>
    </w:p>
    <w:p w14:paraId="3954BB93" w14:textId="77777777" w:rsidR="004A2D8F" w:rsidRDefault="004A2D8F" w:rsidP="004A2D8F">
      <w:pPr>
        <w:pStyle w:val="Figure"/>
      </w:pPr>
      <w:r>
        <w:rPr>
          <w:noProof/>
        </w:rPr>
        <w:lastRenderedPageBreak/>
        <w:drawing>
          <wp:inline distT="0" distB="0" distL="0" distR="0" wp14:anchorId="1151BAF4" wp14:editId="077DECD3">
            <wp:extent cx="3690000" cy="3690000"/>
            <wp:effectExtent l="0" t="0" r="0" b="0"/>
            <wp:docPr id="123" name="fig_I18_rs_pamd_seta_dis.png"/>
            <wp:cNvGraphicFramePr/>
            <a:graphic xmlns:a="http://schemas.openxmlformats.org/drawingml/2006/main">
              <a:graphicData uri="http://schemas.openxmlformats.org/drawingml/2006/picture">
                <pic:pic xmlns:pic="http://schemas.openxmlformats.org/drawingml/2006/picture">
                  <pic:nvPicPr>
                    <pic:cNvPr id="123" name="fig_I18_rs_pamd_seta_dis.png"/>
                    <pic:cNvPicPr/>
                  </pic:nvPicPr>
                  <pic:blipFill>
                    <a:blip r:embed="rId42"/>
                    <a:stretch>
                      <a:fillRect/>
                    </a:stretch>
                  </pic:blipFill>
                  <pic:spPr>
                    <a:xfrm>
                      <a:off x="0" y="0"/>
                      <a:ext cx="3690000" cy="3690000"/>
                    </a:xfrm>
                    <a:prstGeom prst="rect">
                      <a:avLst/>
                    </a:prstGeom>
                  </pic:spPr>
                </pic:pic>
              </a:graphicData>
            </a:graphic>
          </wp:inline>
        </w:drawing>
      </w:r>
    </w:p>
    <w:p w14:paraId="02ACD557" w14:textId="77777777" w:rsidR="004A2D8F" w:rsidRDefault="004A2D8F" w:rsidP="004A2D8F">
      <w:pPr>
        <w:pStyle w:val="FigureNotitle0"/>
      </w:pPr>
      <w:r>
        <w:t>Figure </w:t>
      </w:r>
      <w:bookmarkStart w:id="34" w:name="FIG_RS_PAMD_SETA_DIS"/>
      <w:r>
        <w:t>I.</w:t>
      </w:r>
      <w:r>
        <w:fldChar w:fldCharType="begin"/>
      </w:r>
      <w:r>
        <w:instrText xml:space="preserve"> SEQ FIGI \* ARABIC </w:instrText>
      </w:r>
      <w:r>
        <w:fldChar w:fldCharType="separate"/>
      </w:r>
      <w:r>
        <w:rPr>
          <w:noProof/>
        </w:rPr>
        <w:t>24</w:t>
      </w:r>
      <w:r>
        <w:fldChar w:fldCharType="end"/>
      </w:r>
      <w:bookmarkEnd w:id="34"/>
      <w:r>
        <w:t>: Per-condition predictions for RS_PAMD_SetA_SWB_SQ_2 (DIS)</w:t>
      </w:r>
    </w:p>
    <w:p w14:paraId="3B812367" w14:textId="77777777" w:rsidR="004A2D8F" w:rsidRDefault="004A2D8F" w:rsidP="004A2D8F">
      <w:pPr>
        <w:pStyle w:val="Figure"/>
      </w:pPr>
      <w:r>
        <w:rPr>
          <w:noProof/>
        </w:rPr>
        <w:drawing>
          <wp:inline distT="0" distB="0" distL="0" distR="0" wp14:anchorId="04F30763" wp14:editId="7A6F254C">
            <wp:extent cx="3690000" cy="3690000"/>
            <wp:effectExtent l="0" t="0" r="0" b="0"/>
            <wp:docPr id="124" name="fig_I19_rs_pamd_seta_col.png"/>
            <wp:cNvGraphicFramePr/>
            <a:graphic xmlns:a="http://schemas.openxmlformats.org/drawingml/2006/main">
              <a:graphicData uri="http://schemas.openxmlformats.org/drawingml/2006/picture">
                <pic:pic xmlns:pic="http://schemas.openxmlformats.org/drawingml/2006/picture">
                  <pic:nvPicPr>
                    <pic:cNvPr id="124" name="fig_I19_rs_pamd_seta_col.png"/>
                    <pic:cNvPicPr/>
                  </pic:nvPicPr>
                  <pic:blipFill>
                    <a:blip r:embed="rId43"/>
                    <a:stretch>
                      <a:fillRect/>
                    </a:stretch>
                  </pic:blipFill>
                  <pic:spPr>
                    <a:xfrm>
                      <a:off x="0" y="0"/>
                      <a:ext cx="3690000" cy="3690000"/>
                    </a:xfrm>
                    <a:prstGeom prst="rect">
                      <a:avLst/>
                    </a:prstGeom>
                  </pic:spPr>
                </pic:pic>
              </a:graphicData>
            </a:graphic>
          </wp:inline>
        </w:drawing>
      </w:r>
    </w:p>
    <w:p w14:paraId="6437F41E" w14:textId="77777777" w:rsidR="004A2D8F" w:rsidRDefault="004A2D8F" w:rsidP="004A2D8F">
      <w:pPr>
        <w:pStyle w:val="FigureNotitle0"/>
      </w:pPr>
      <w:r>
        <w:t>Figure </w:t>
      </w:r>
      <w:bookmarkStart w:id="35" w:name="FIG_RS_PAMD_SETA_COL"/>
      <w:r>
        <w:t>I.</w:t>
      </w:r>
      <w:r>
        <w:fldChar w:fldCharType="begin"/>
      </w:r>
      <w:r>
        <w:instrText xml:space="preserve"> SEQ FIGI \* ARABIC </w:instrText>
      </w:r>
      <w:r>
        <w:fldChar w:fldCharType="separate"/>
      </w:r>
      <w:r>
        <w:rPr>
          <w:noProof/>
        </w:rPr>
        <w:t>25</w:t>
      </w:r>
      <w:r>
        <w:fldChar w:fldCharType="end"/>
      </w:r>
      <w:bookmarkEnd w:id="35"/>
      <w:r>
        <w:t>: Per-condition predictions for RS_PAMD_SetA_SWB_SQ_2 (COL)</w:t>
      </w:r>
    </w:p>
    <w:p w14:paraId="519D219A" w14:textId="77777777" w:rsidR="004A2D8F" w:rsidRDefault="004A2D8F" w:rsidP="004A2D8F">
      <w:pPr>
        <w:pStyle w:val="Figure"/>
      </w:pPr>
      <w:r>
        <w:rPr>
          <w:noProof/>
        </w:rPr>
        <w:lastRenderedPageBreak/>
        <w:drawing>
          <wp:inline distT="0" distB="0" distL="0" distR="0" wp14:anchorId="14F6C7A1" wp14:editId="5A551812">
            <wp:extent cx="3690000" cy="3690000"/>
            <wp:effectExtent l="0" t="0" r="0" b="0"/>
            <wp:docPr id="125" name="fig_I20_rs_pamd_seta_noi.png"/>
            <wp:cNvGraphicFramePr/>
            <a:graphic xmlns:a="http://schemas.openxmlformats.org/drawingml/2006/main">
              <a:graphicData uri="http://schemas.openxmlformats.org/drawingml/2006/picture">
                <pic:pic xmlns:pic="http://schemas.openxmlformats.org/drawingml/2006/picture">
                  <pic:nvPicPr>
                    <pic:cNvPr id="125" name="fig_I20_rs_pamd_seta_noi.png"/>
                    <pic:cNvPicPr/>
                  </pic:nvPicPr>
                  <pic:blipFill>
                    <a:blip r:embed="rId44"/>
                    <a:stretch>
                      <a:fillRect/>
                    </a:stretch>
                  </pic:blipFill>
                  <pic:spPr>
                    <a:xfrm>
                      <a:off x="0" y="0"/>
                      <a:ext cx="3690000" cy="3690000"/>
                    </a:xfrm>
                    <a:prstGeom prst="rect">
                      <a:avLst/>
                    </a:prstGeom>
                  </pic:spPr>
                </pic:pic>
              </a:graphicData>
            </a:graphic>
          </wp:inline>
        </w:drawing>
      </w:r>
    </w:p>
    <w:p w14:paraId="141EF0B5" w14:textId="77777777" w:rsidR="004A2D8F" w:rsidRDefault="004A2D8F" w:rsidP="004A2D8F">
      <w:pPr>
        <w:pStyle w:val="FigureNotitle0"/>
      </w:pPr>
      <w:r>
        <w:t>Figure </w:t>
      </w:r>
      <w:bookmarkStart w:id="36" w:name="FIG_RS_PAMD_SETA_NOI"/>
      <w:r>
        <w:t>I.</w:t>
      </w:r>
      <w:r>
        <w:fldChar w:fldCharType="begin"/>
      </w:r>
      <w:r>
        <w:instrText xml:space="preserve"> SEQ FIGI \* ARABIC </w:instrText>
      </w:r>
      <w:r>
        <w:fldChar w:fldCharType="separate"/>
      </w:r>
      <w:r>
        <w:rPr>
          <w:noProof/>
        </w:rPr>
        <w:t>26</w:t>
      </w:r>
      <w:r>
        <w:fldChar w:fldCharType="end"/>
      </w:r>
      <w:bookmarkEnd w:id="36"/>
      <w:r>
        <w:t>: Per-condition predictions for RS_PAMD_SetA_SWB_SQ_2 (NOI)</w:t>
      </w:r>
    </w:p>
    <w:p w14:paraId="0205087B" w14:textId="77777777" w:rsidR="004A2D8F" w:rsidRDefault="004A2D8F" w:rsidP="004A2D8F">
      <w:pPr>
        <w:pStyle w:val="Figure"/>
      </w:pPr>
      <w:r>
        <w:rPr>
          <w:noProof/>
        </w:rPr>
        <w:drawing>
          <wp:inline distT="0" distB="0" distL="0" distR="0" wp14:anchorId="0D89474E" wp14:editId="668129DD">
            <wp:extent cx="3690000" cy="3690000"/>
            <wp:effectExtent l="0" t="0" r="0" b="0"/>
            <wp:docPr id="126" name="fig_I21_rs_pamd_seta_loud.png"/>
            <wp:cNvGraphicFramePr/>
            <a:graphic xmlns:a="http://schemas.openxmlformats.org/drawingml/2006/main">
              <a:graphicData uri="http://schemas.openxmlformats.org/drawingml/2006/picture">
                <pic:pic xmlns:pic="http://schemas.openxmlformats.org/drawingml/2006/picture">
                  <pic:nvPicPr>
                    <pic:cNvPr id="126" name="fig_I21_rs_pamd_seta_loud.png"/>
                    <pic:cNvPicPr/>
                  </pic:nvPicPr>
                  <pic:blipFill>
                    <a:blip r:embed="rId45"/>
                    <a:stretch>
                      <a:fillRect/>
                    </a:stretch>
                  </pic:blipFill>
                  <pic:spPr>
                    <a:xfrm>
                      <a:off x="0" y="0"/>
                      <a:ext cx="3690000" cy="3690000"/>
                    </a:xfrm>
                    <a:prstGeom prst="rect">
                      <a:avLst/>
                    </a:prstGeom>
                  </pic:spPr>
                </pic:pic>
              </a:graphicData>
            </a:graphic>
          </wp:inline>
        </w:drawing>
      </w:r>
    </w:p>
    <w:p w14:paraId="1622F70E" w14:textId="77777777" w:rsidR="004A2D8F" w:rsidRDefault="004A2D8F" w:rsidP="004A2D8F">
      <w:pPr>
        <w:pStyle w:val="FigureNotitle0"/>
      </w:pPr>
      <w:r>
        <w:t>Figure </w:t>
      </w:r>
      <w:bookmarkStart w:id="37" w:name="FIG_RS_PAMD_SETA_LOUD"/>
      <w:r>
        <w:t>I.</w:t>
      </w:r>
      <w:r>
        <w:fldChar w:fldCharType="begin"/>
      </w:r>
      <w:r>
        <w:instrText xml:space="preserve"> SEQ FIGI \* ARABIC </w:instrText>
      </w:r>
      <w:r>
        <w:fldChar w:fldCharType="separate"/>
      </w:r>
      <w:r>
        <w:rPr>
          <w:noProof/>
        </w:rPr>
        <w:t>27</w:t>
      </w:r>
      <w:r>
        <w:fldChar w:fldCharType="end"/>
      </w:r>
      <w:bookmarkEnd w:id="37"/>
      <w:r>
        <w:t>: Per-condition predictions for RS_PAMD_SetA_SWB_SQ_2 (LOUD)</w:t>
      </w:r>
    </w:p>
    <w:p w14:paraId="566C998C" w14:textId="77777777" w:rsidR="004A2D8F" w:rsidRDefault="004A2D8F" w:rsidP="004A2D8F">
      <w:pPr>
        <w:pStyle w:val="Heading3"/>
      </w:pPr>
      <w:r>
        <w:t>I.4.6</w:t>
      </w:r>
      <w:r>
        <w:tab/>
        <w:t>RS_P800_2022_FBbandwidth</w:t>
      </w:r>
    </w:p>
    <w:p w14:paraId="1F4B68F4" w14:textId="77777777" w:rsidR="004A2D8F" w:rsidRDefault="004A2D8F" w:rsidP="004A2D8F">
      <w:r>
        <w:t xml:space="preserve">This database studies the effect of audio bandwidth and bitrate settings on listening quality for EVS and Opus at multiple combinations, complemented by AMR-WB, AMR, and anchor conditions with pure bandwidth limitations from IRS narrowband to fullband. A portion of conditions is from </w:t>
      </w:r>
      <w:r>
        <w:lastRenderedPageBreak/>
        <w:t>real-field mobile recordings under good, average, and bad network conditions. German speech (ITU-T P.501 Annex C, four samples, two male and two female) was used across 51 test conditions; 24 native listeners participated. The test is mostly noise-free with four MNRU anchor conditions. Only overall speech quality was assessed. Figure </w:t>
      </w:r>
      <w:r>
        <w:fldChar w:fldCharType="begin"/>
      </w:r>
      <w:r>
        <w:instrText xml:space="preserve"> REF FIG_RS_P800_2022_MOS \t "Figure I.28: Per-condition predictions for fig I10 rs p800 2022 mos" </w:instrText>
      </w:r>
      <w:r>
        <w:fldChar w:fldCharType="separate"/>
      </w:r>
      <w:r>
        <w:t>I.</w:t>
      </w:r>
      <w:r>
        <w:rPr>
          <w:noProof/>
        </w:rPr>
        <w:t>28</w:t>
      </w:r>
      <w:r>
        <w:fldChar w:fldCharType="end"/>
      </w:r>
      <w:r>
        <w:t xml:space="preserve"> shows the per-condition scatter plot.</w:t>
      </w:r>
    </w:p>
    <w:p w14:paraId="2B060AFE" w14:textId="77777777" w:rsidR="004A2D8F" w:rsidRDefault="004A2D8F" w:rsidP="004A2D8F">
      <w:pPr>
        <w:pStyle w:val="Figure"/>
      </w:pPr>
      <w:r>
        <w:rPr>
          <w:noProof/>
        </w:rPr>
        <w:drawing>
          <wp:inline distT="0" distB="0" distL="0" distR="0" wp14:anchorId="042FFBC6" wp14:editId="3FDA9167">
            <wp:extent cx="3690000" cy="3690000"/>
            <wp:effectExtent l="0" t="0" r="0" b="0"/>
            <wp:docPr id="127" name="fig_I10_rs_p800_2022_mos.png"/>
            <wp:cNvGraphicFramePr/>
            <a:graphic xmlns:a="http://schemas.openxmlformats.org/drawingml/2006/main">
              <a:graphicData uri="http://schemas.openxmlformats.org/drawingml/2006/picture">
                <pic:pic xmlns:pic="http://schemas.openxmlformats.org/drawingml/2006/picture">
                  <pic:nvPicPr>
                    <pic:cNvPr id="127" name="fig_I10_rs_p800_2022_mos.png"/>
                    <pic:cNvPicPr/>
                  </pic:nvPicPr>
                  <pic:blipFill>
                    <a:blip r:embed="rId46"/>
                    <a:stretch>
                      <a:fillRect/>
                    </a:stretch>
                  </pic:blipFill>
                  <pic:spPr>
                    <a:xfrm>
                      <a:off x="0" y="0"/>
                      <a:ext cx="3690000" cy="3690000"/>
                    </a:xfrm>
                    <a:prstGeom prst="rect">
                      <a:avLst/>
                    </a:prstGeom>
                  </pic:spPr>
                </pic:pic>
              </a:graphicData>
            </a:graphic>
          </wp:inline>
        </w:drawing>
      </w:r>
    </w:p>
    <w:p w14:paraId="21E08E83" w14:textId="77777777" w:rsidR="004A2D8F" w:rsidRDefault="004A2D8F" w:rsidP="004A2D8F">
      <w:pPr>
        <w:pStyle w:val="FigureNotitle0"/>
      </w:pPr>
      <w:r>
        <w:t>Figure </w:t>
      </w:r>
      <w:bookmarkStart w:id="38" w:name="FIG_RS_P800_2022_MOS"/>
      <w:r>
        <w:t>I.</w:t>
      </w:r>
      <w:r>
        <w:fldChar w:fldCharType="begin"/>
      </w:r>
      <w:r>
        <w:instrText xml:space="preserve"> SEQ FIGI \* ARABIC </w:instrText>
      </w:r>
      <w:r>
        <w:fldChar w:fldCharType="separate"/>
      </w:r>
      <w:r>
        <w:rPr>
          <w:noProof/>
        </w:rPr>
        <w:t>28</w:t>
      </w:r>
      <w:r>
        <w:fldChar w:fldCharType="end"/>
      </w:r>
      <w:bookmarkEnd w:id="38"/>
      <w:r>
        <w:t>: Per-condition predictions for RS_P800_2022_FBbandwidth (MOS)</w:t>
      </w:r>
    </w:p>
    <w:p w14:paraId="3EC80212" w14:textId="77777777" w:rsidR="004A2D8F" w:rsidRPr="00762811" w:rsidRDefault="004A2D8F" w:rsidP="004A2D8F">
      <w:pPr>
        <w:pStyle w:val="Heading3"/>
        <w:rPr>
          <w:lang w:val="fr-FR"/>
        </w:rPr>
      </w:pPr>
      <w:r w:rsidRPr="00762811">
        <w:rPr>
          <w:lang w:val="fr-FR"/>
        </w:rPr>
        <w:t>I.4.7</w:t>
      </w:r>
      <w:r w:rsidRPr="00762811">
        <w:rPr>
          <w:lang w:val="fr-FR"/>
        </w:rPr>
        <w:tab/>
        <w:t>RS_P800_2025_AI_ULBR_codecs</w:t>
      </w:r>
    </w:p>
    <w:p w14:paraId="1A043526" w14:textId="77777777" w:rsidR="004A2D8F" w:rsidRDefault="004A2D8F" w:rsidP="004A2D8F">
      <w:r>
        <w:t>This database was created for the evaluation of ultra-low bitrate AI-based and traditional codecs under both offline-processed and real-field mobile conditions (VoLTE, 3G/2G circuit switched calls, OTT VoIP services). AI-based neural codecs (LPCNet, TAAE, DAC, Lyra V2) are compared against traditional codecs (EVS, AMR-WB, AMR) and live network recordings. German speech (ITU-T P.501 Annex C, four samples, two male and two female) was used across 52 test conditions covering bandwidths from narrowband to fullband. Two sets (A/B) with input samples shifted by 5 ms were scored by 16 listeners each, yielding 32 listeners and 128 votes per condition. Only overall speech quality was assessed. Figure </w:t>
      </w:r>
      <w:r>
        <w:fldChar w:fldCharType="begin"/>
      </w:r>
      <w:r>
        <w:instrText xml:space="preserve"> REF FIG_RS_P800_MOS \t "Figure I.29: Per-condition predictions for fig I9 rs p800 2025 mos" </w:instrText>
      </w:r>
      <w:r>
        <w:fldChar w:fldCharType="separate"/>
      </w:r>
      <w:r>
        <w:t>I.</w:t>
      </w:r>
      <w:r>
        <w:rPr>
          <w:noProof/>
        </w:rPr>
        <w:t>29</w:t>
      </w:r>
      <w:r>
        <w:fldChar w:fldCharType="end"/>
      </w:r>
      <w:r>
        <w:t xml:space="preserve"> shows the per-condition scatter plot.</w:t>
      </w:r>
    </w:p>
    <w:p w14:paraId="2E77A6A8" w14:textId="77777777" w:rsidR="004A2D8F" w:rsidRDefault="004A2D8F" w:rsidP="004A2D8F">
      <w:pPr>
        <w:pStyle w:val="Figure"/>
      </w:pPr>
      <w:r>
        <w:rPr>
          <w:noProof/>
        </w:rPr>
        <w:lastRenderedPageBreak/>
        <w:drawing>
          <wp:inline distT="0" distB="0" distL="0" distR="0" wp14:anchorId="3F08F848" wp14:editId="5629B028">
            <wp:extent cx="3690000" cy="3690000"/>
            <wp:effectExtent l="0" t="0" r="0" b="0"/>
            <wp:docPr id="128" name="fig_I9_rs_p800_2025_mos.png"/>
            <wp:cNvGraphicFramePr/>
            <a:graphic xmlns:a="http://schemas.openxmlformats.org/drawingml/2006/main">
              <a:graphicData uri="http://schemas.openxmlformats.org/drawingml/2006/picture">
                <pic:pic xmlns:pic="http://schemas.openxmlformats.org/drawingml/2006/picture">
                  <pic:nvPicPr>
                    <pic:cNvPr id="128" name="fig_I9_rs_p800_2025_mos.png"/>
                    <pic:cNvPicPr/>
                  </pic:nvPicPr>
                  <pic:blipFill>
                    <a:blip r:embed="rId47"/>
                    <a:stretch>
                      <a:fillRect/>
                    </a:stretch>
                  </pic:blipFill>
                  <pic:spPr>
                    <a:xfrm>
                      <a:off x="0" y="0"/>
                      <a:ext cx="3690000" cy="3690000"/>
                    </a:xfrm>
                    <a:prstGeom prst="rect">
                      <a:avLst/>
                    </a:prstGeom>
                  </pic:spPr>
                </pic:pic>
              </a:graphicData>
            </a:graphic>
          </wp:inline>
        </w:drawing>
      </w:r>
    </w:p>
    <w:p w14:paraId="3F41492F" w14:textId="77777777" w:rsidR="004A2D8F" w:rsidRDefault="004A2D8F" w:rsidP="004A2D8F">
      <w:pPr>
        <w:pStyle w:val="FigureNotitle0"/>
      </w:pPr>
      <w:r>
        <w:t>Figure </w:t>
      </w:r>
      <w:bookmarkStart w:id="39" w:name="FIG_RS_P800_MOS"/>
      <w:r>
        <w:t>I.</w:t>
      </w:r>
      <w:r>
        <w:fldChar w:fldCharType="begin"/>
      </w:r>
      <w:r>
        <w:instrText xml:space="preserve"> SEQ FIGI \* ARABIC </w:instrText>
      </w:r>
      <w:r>
        <w:fldChar w:fldCharType="separate"/>
      </w:r>
      <w:r>
        <w:rPr>
          <w:noProof/>
        </w:rPr>
        <w:t>29</w:t>
      </w:r>
      <w:r>
        <w:fldChar w:fldCharType="end"/>
      </w:r>
      <w:bookmarkEnd w:id="39"/>
      <w:r>
        <w:t>: Per-condition predictions for RS_P800_2025_AI_ULBR_codecs (MOS)</w:t>
      </w:r>
    </w:p>
    <w:p w14:paraId="46A154DC" w14:textId="77777777" w:rsidR="004A2D8F" w:rsidRPr="00211227" w:rsidRDefault="004A2D8F" w:rsidP="004A2D8F">
      <w:pPr>
        <w:pStyle w:val="Heading3"/>
      </w:pPr>
      <w:r w:rsidRPr="00211227">
        <w:t>I.4.8</w:t>
      </w:r>
      <w:r w:rsidRPr="00211227">
        <w:tab/>
        <w:t>RS_PAMD_2025_AI_ULBR_codecs</w:t>
      </w:r>
    </w:p>
    <w:p w14:paraId="36414C05" w14:textId="77777777" w:rsidR="004A2D8F" w:rsidRDefault="004A2D8F" w:rsidP="004A2D8F">
      <w:r>
        <w:t>This multi-dimensional database evaluates the four perceptual dimensions (noisiness, discontinuity, coloration, sub-optimum loudness). The speech content is derived from the RS_P800_2025_AI_ULBR_codecs experiment, with modifications to introduce loudness variation (level amplification and attenuation) and noisiness (environmental noise added before and after offline processing). German speech (ITU-T P.501 Annex C, four samples) was used across 31 test conditions; 32 listeners (16 per set A/B) scored each condition on a continuous 5-point scale, yielding 128 votes per condition. Figure </w:t>
      </w:r>
      <w:r>
        <w:fldChar w:fldCharType="begin"/>
      </w:r>
      <w:r>
        <w:instrText xml:space="preserve"> REF FIG_RS_PAMD_DIS \t "Figure I.30: Per-condition predictions for fig I14 rs pamd 2025 dis" </w:instrText>
      </w:r>
      <w:r>
        <w:fldChar w:fldCharType="separate"/>
      </w:r>
      <w:r>
        <w:t>I.</w:t>
      </w:r>
      <w:r>
        <w:rPr>
          <w:noProof/>
        </w:rPr>
        <w:t>30</w:t>
      </w:r>
      <w:r>
        <w:fldChar w:fldCharType="end"/>
      </w:r>
      <w:r>
        <w:t xml:space="preserve"> (discontinuity), Figure </w:t>
      </w:r>
      <w:r>
        <w:fldChar w:fldCharType="begin"/>
      </w:r>
      <w:r>
        <w:instrText xml:space="preserve"> REF FIG_RS_PAMD_COL \t "Figure I.31: Per-condition predictions for fig I15 rs pamd 2025 col" </w:instrText>
      </w:r>
      <w:r>
        <w:fldChar w:fldCharType="separate"/>
      </w:r>
      <w:r>
        <w:t>I.</w:t>
      </w:r>
      <w:r>
        <w:rPr>
          <w:noProof/>
        </w:rPr>
        <w:t>31</w:t>
      </w:r>
      <w:r>
        <w:fldChar w:fldCharType="end"/>
      </w:r>
      <w:r>
        <w:t xml:space="preserve"> (coloration), Figure </w:t>
      </w:r>
      <w:r>
        <w:fldChar w:fldCharType="begin"/>
      </w:r>
      <w:r>
        <w:instrText xml:space="preserve"> REF FIG_RS_PAMD_NOI \t "Figure I.32: Per-condition predictions for fig I16 rs pamd 2025 noi" </w:instrText>
      </w:r>
      <w:r>
        <w:fldChar w:fldCharType="separate"/>
      </w:r>
      <w:r>
        <w:t>I.</w:t>
      </w:r>
      <w:r>
        <w:rPr>
          <w:noProof/>
        </w:rPr>
        <w:t>32</w:t>
      </w:r>
      <w:r>
        <w:fldChar w:fldCharType="end"/>
      </w:r>
      <w:r>
        <w:t xml:space="preserve"> (noisiness), and Figure </w:t>
      </w:r>
      <w:r>
        <w:fldChar w:fldCharType="begin"/>
      </w:r>
      <w:r>
        <w:instrText xml:space="preserve"> REF FIG_RS_PAMD_LOUD \t "Figure I.33: Per-condition predictions for fig I17 rs pamd 2025 loud" </w:instrText>
      </w:r>
      <w:r>
        <w:fldChar w:fldCharType="separate"/>
      </w:r>
      <w:r>
        <w:t>I.</w:t>
      </w:r>
      <w:r>
        <w:rPr>
          <w:noProof/>
        </w:rPr>
        <w:t>33</w:t>
      </w:r>
      <w:r>
        <w:fldChar w:fldCharType="end"/>
      </w:r>
      <w:r>
        <w:t xml:space="preserve"> (loudness), respectively show the per-condition scatter plots. NOTE – Overall speech quality was not assessed for this experiment.</w:t>
      </w:r>
    </w:p>
    <w:p w14:paraId="020E3C54" w14:textId="77777777" w:rsidR="004A2D8F" w:rsidRDefault="004A2D8F" w:rsidP="004A2D8F">
      <w:pPr>
        <w:pStyle w:val="Figure"/>
      </w:pPr>
      <w:r>
        <w:rPr>
          <w:noProof/>
        </w:rPr>
        <w:lastRenderedPageBreak/>
        <w:drawing>
          <wp:inline distT="0" distB="0" distL="0" distR="0" wp14:anchorId="1857CBBF" wp14:editId="7B30105C">
            <wp:extent cx="3690000" cy="3690000"/>
            <wp:effectExtent l="0" t="0" r="0" b="0"/>
            <wp:docPr id="129" name="fig_I14_rs_pamd_2025_dis.png"/>
            <wp:cNvGraphicFramePr/>
            <a:graphic xmlns:a="http://schemas.openxmlformats.org/drawingml/2006/main">
              <a:graphicData uri="http://schemas.openxmlformats.org/drawingml/2006/picture">
                <pic:pic xmlns:pic="http://schemas.openxmlformats.org/drawingml/2006/picture">
                  <pic:nvPicPr>
                    <pic:cNvPr id="129" name="fig_I14_rs_pamd_2025_dis.png"/>
                    <pic:cNvPicPr/>
                  </pic:nvPicPr>
                  <pic:blipFill>
                    <a:blip r:embed="rId48"/>
                    <a:stretch>
                      <a:fillRect/>
                    </a:stretch>
                  </pic:blipFill>
                  <pic:spPr>
                    <a:xfrm>
                      <a:off x="0" y="0"/>
                      <a:ext cx="3690000" cy="3690000"/>
                    </a:xfrm>
                    <a:prstGeom prst="rect">
                      <a:avLst/>
                    </a:prstGeom>
                  </pic:spPr>
                </pic:pic>
              </a:graphicData>
            </a:graphic>
          </wp:inline>
        </w:drawing>
      </w:r>
    </w:p>
    <w:p w14:paraId="772D1431" w14:textId="77777777" w:rsidR="004A2D8F" w:rsidRDefault="004A2D8F" w:rsidP="004A2D8F">
      <w:pPr>
        <w:pStyle w:val="FigureNotitle0"/>
      </w:pPr>
      <w:r>
        <w:t>Figure </w:t>
      </w:r>
      <w:bookmarkStart w:id="40" w:name="FIG_RS_PAMD_DIS"/>
      <w:r>
        <w:t>I.</w:t>
      </w:r>
      <w:r>
        <w:fldChar w:fldCharType="begin"/>
      </w:r>
      <w:r>
        <w:instrText xml:space="preserve"> SEQ FIGI \* ARABIC </w:instrText>
      </w:r>
      <w:r>
        <w:fldChar w:fldCharType="separate"/>
      </w:r>
      <w:r>
        <w:rPr>
          <w:noProof/>
        </w:rPr>
        <w:t>30</w:t>
      </w:r>
      <w:r>
        <w:fldChar w:fldCharType="end"/>
      </w:r>
      <w:bookmarkEnd w:id="40"/>
      <w:r>
        <w:t>: Per-condition predictions for RS_PAMD_2025_AI_ULBR_codecs (DIS)</w:t>
      </w:r>
    </w:p>
    <w:p w14:paraId="176C860E" w14:textId="77777777" w:rsidR="004A2D8F" w:rsidRDefault="004A2D8F" w:rsidP="004A2D8F">
      <w:pPr>
        <w:pStyle w:val="Figure"/>
      </w:pPr>
      <w:r>
        <w:rPr>
          <w:noProof/>
        </w:rPr>
        <w:drawing>
          <wp:inline distT="0" distB="0" distL="0" distR="0" wp14:anchorId="7DF09F8A" wp14:editId="13257695">
            <wp:extent cx="3690000" cy="3690000"/>
            <wp:effectExtent l="0" t="0" r="0" b="0"/>
            <wp:docPr id="130" name="fig_I15_rs_pamd_2025_col.png"/>
            <wp:cNvGraphicFramePr/>
            <a:graphic xmlns:a="http://schemas.openxmlformats.org/drawingml/2006/main">
              <a:graphicData uri="http://schemas.openxmlformats.org/drawingml/2006/picture">
                <pic:pic xmlns:pic="http://schemas.openxmlformats.org/drawingml/2006/picture">
                  <pic:nvPicPr>
                    <pic:cNvPr id="130" name="fig_I15_rs_pamd_2025_col.png"/>
                    <pic:cNvPicPr/>
                  </pic:nvPicPr>
                  <pic:blipFill>
                    <a:blip r:embed="rId49"/>
                    <a:stretch>
                      <a:fillRect/>
                    </a:stretch>
                  </pic:blipFill>
                  <pic:spPr>
                    <a:xfrm>
                      <a:off x="0" y="0"/>
                      <a:ext cx="3690000" cy="3690000"/>
                    </a:xfrm>
                    <a:prstGeom prst="rect">
                      <a:avLst/>
                    </a:prstGeom>
                  </pic:spPr>
                </pic:pic>
              </a:graphicData>
            </a:graphic>
          </wp:inline>
        </w:drawing>
      </w:r>
    </w:p>
    <w:p w14:paraId="395F80DB" w14:textId="77777777" w:rsidR="004A2D8F" w:rsidRDefault="004A2D8F" w:rsidP="004A2D8F">
      <w:pPr>
        <w:pStyle w:val="FigureNotitle0"/>
      </w:pPr>
      <w:r>
        <w:t>Figure </w:t>
      </w:r>
      <w:bookmarkStart w:id="41" w:name="FIG_RS_PAMD_COL"/>
      <w:r>
        <w:t>I.</w:t>
      </w:r>
      <w:r>
        <w:fldChar w:fldCharType="begin"/>
      </w:r>
      <w:r>
        <w:instrText xml:space="preserve"> SEQ FIGI \* ARABIC </w:instrText>
      </w:r>
      <w:r>
        <w:fldChar w:fldCharType="separate"/>
      </w:r>
      <w:r>
        <w:rPr>
          <w:noProof/>
        </w:rPr>
        <w:t>31</w:t>
      </w:r>
      <w:r>
        <w:fldChar w:fldCharType="end"/>
      </w:r>
      <w:bookmarkEnd w:id="41"/>
      <w:r>
        <w:t>: Per-condition predictions for RS_PAMD_2025_AI_ULBR_codecs (COL)</w:t>
      </w:r>
    </w:p>
    <w:p w14:paraId="1FDF2D20" w14:textId="77777777" w:rsidR="004A2D8F" w:rsidRDefault="004A2D8F" w:rsidP="004A2D8F">
      <w:pPr>
        <w:pStyle w:val="Figure"/>
      </w:pPr>
      <w:r>
        <w:rPr>
          <w:noProof/>
        </w:rPr>
        <w:lastRenderedPageBreak/>
        <w:drawing>
          <wp:inline distT="0" distB="0" distL="0" distR="0" wp14:anchorId="1F42F8F0" wp14:editId="6754DB9D">
            <wp:extent cx="3690000" cy="3690000"/>
            <wp:effectExtent l="0" t="0" r="0" b="0"/>
            <wp:docPr id="131" name="fig_I16_rs_pamd_2025_noi.png"/>
            <wp:cNvGraphicFramePr/>
            <a:graphic xmlns:a="http://schemas.openxmlformats.org/drawingml/2006/main">
              <a:graphicData uri="http://schemas.openxmlformats.org/drawingml/2006/picture">
                <pic:pic xmlns:pic="http://schemas.openxmlformats.org/drawingml/2006/picture">
                  <pic:nvPicPr>
                    <pic:cNvPr id="131" name="fig_I16_rs_pamd_2025_noi.png"/>
                    <pic:cNvPicPr/>
                  </pic:nvPicPr>
                  <pic:blipFill>
                    <a:blip r:embed="rId50"/>
                    <a:stretch>
                      <a:fillRect/>
                    </a:stretch>
                  </pic:blipFill>
                  <pic:spPr>
                    <a:xfrm>
                      <a:off x="0" y="0"/>
                      <a:ext cx="3690000" cy="3690000"/>
                    </a:xfrm>
                    <a:prstGeom prst="rect">
                      <a:avLst/>
                    </a:prstGeom>
                  </pic:spPr>
                </pic:pic>
              </a:graphicData>
            </a:graphic>
          </wp:inline>
        </w:drawing>
      </w:r>
    </w:p>
    <w:p w14:paraId="4FD2D6C0" w14:textId="77777777" w:rsidR="004A2D8F" w:rsidRDefault="004A2D8F" w:rsidP="004A2D8F">
      <w:pPr>
        <w:pStyle w:val="FigureNotitle0"/>
      </w:pPr>
      <w:r>
        <w:t>Figure </w:t>
      </w:r>
      <w:bookmarkStart w:id="42" w:name="FIG_RS_PAMD_NOI"/>
      <w:r>
        <w:t>I.</w:t>
      </w:r>
      <w:r>
        <w:fldChar w:fldCharType="begin"/>
      </w:r>
      <w:r>
        <w:instrText xml:space="preserve"> SEQ FIGI \* ARABIC </w:instrText>
      </w:r>
      <w:r>
        <w:fldChar w:fldCharType="separate"/>
      </w:r>
      <w:r>
        <w:rPr>
          <w:noProof/>
        </w:rPr>
        <w:t>32</w:t>
      </w:r>
      <w:r>
        <w:fldChar w:fldCharType="end"/>
      </w:r>
      <w:bookmarkEnd w:id="42"/>
      <w:r>
        <w:t>: Per-condition predictions for RS_PAMD_2025_AI_ULBR_codecs (NOI)</w:t>
      </w:r>
    </w:p>
    <w:p w14:paraId="66857171" w14:textId="77777777" w:rsidR="004A2D8F" w:rsidRDefault="004A2D8F" w:rsidP="004A2D8F">
      <w:pPr>
        <w:pStyle w:val="Figure"/>
      </w:pPr>
      <w:r>
        <w:rPr>
          <w:noProof/>
        </w:rPr>
        <w:drawing>
          <wp:inline distT="0" distB="0" distL="0" distR="0" wp14:anchorId="3D79FA5D" wp14:editId="0B86A3F2">
            <wp:extent cx="3690000" cy="3690000"/>
            <wp:effectExtent l="0" t="0" r="0" b="0"/>
            <wp:docPr id="132" name="fig_I17_rs_pamd_2025_loud.png"/>
            <wp:cNvGraphicFramePr/>
            <a:graphic xmlns:a="http://schemas.openxmlformats.org/drawingml/2006/main">
              <a:graphicData uri="http://schemas.openxmlformats.org/drawingml/2006/picture">
                <pic:pic xmlns:pic="http://schemas.openxmlformats.org/drawingml/2006/picture">
                  <pic:nvPicPr>
                    <pic:cNvPr id="132" name="fig_I17_rs_pamd_2025_loud.png"/>
                    <pic:cNvPicPr/>
                  </pic:nvPicPr>
                  <pic:blipFill>
                    <a:blip r:embed="rId51"/>
                    <a:stretch>
                      <a:fillRect/>
                    </a:stretch>
                  </pic:blipFill>
                  <pic:spPr>
                    <a:xfrm>
                      <a:off x="0" y="0"/>
                      <a:ext cx="3690000" cy="3690000"/>
                    </a:xfrm>
                    <a:prstGeom prst="rect">
                      <a:avLst/>
                    </a:prstGeom>
                  </pic:spPr>
                </pic:pic>
              </a:graphicData>
            </a:graphic>
          </wp:inline>
        </w:drawing>
      </w:r>
    </w:p>
    <w:p w14:paraId="285DF942" w14:textId="77777777" w:rsidR="004A2D8F" w:rsidRDefault="004A2D8F" w:rsidP="004A2D8F">
      <w:pPr>
        <w:pStyle w:val="FigureNotitle0"/>
      </w:pPr>
      <w:r>
        <w:t>Figure </w:t>
      </w:r>
      <w:bookmarkStart w:id="43" w:name="FIG_RS_PAMD_LOUD"/>
      <w:r>
        <w:t>I.</w:t>
      </w:r>
      <w:r>
        <w:fldChar w:fldCharType="begin"/>
      </w:r>
      <w:r>
        <w:instrText xml:space="preserve"> SEQ FIGI \* ARABIC </w:instrText>
      </w:r>
      <w:r>
        <w:fldChar w:fldCharType="separate"/>
      </w:r>
      <w:r>
        <w:rPr>
          <w:noProof/>
        </w:rPr>
        <w:t>33</w:t>
      </w:r>
      <w:r>
        <w:fldChar w:fldCharType="end"/>
      </w:r>
      <w:bookmarkEnd w:id="43"/>
      <w:r>
        <w:t>: Per-condition predictions for RS_PAMD_2025_AI_ULBR_codecs (LOUD)</w:t>
      </w:r>
    </w:p>
    <w:p w14:paraId="38302075" w14:textId="77777777" w:rsidR="004A2D8F" w:rsidRDefault="004A2D8F" w:rsidP="004A2D8F">
      <w:pPr>
        <w:pStyle w:val="Heading2"/>
      </w:pPr>
      <w:r>
        <w:t>I.5</w:t>
      </w:r>
      <w:r>
        <w:tab/>
        <w:t>Summary of prediction accuracy metrics</w:t>
      </w:r>
    </w:p>
    <w:p w14:paraId="295A0D49" w14:textId="77777777" w:rsidR="004A2D8F" w:rsidRDefault="004A2D8F" w:rsidP="004A2D8F">
      <w:r>
        <w:t>This clause provides a summary of the prediction accuracy metrics for all validation databases. Table </w:t>
      </w:r>
      <w:r>
        <w:fldChar w:fldCharType="begin"/>
      </w:r>
      <w:r>
        <w:instrText xml:space="preserve"> REF TAB_DB_OVERVIEW \t "Table\u00a0I.1" </w:instrText>
      </w:r>
      <w:r>
        <w:fldChar w:fldCharType="separate"/>
      </w:r>
      <w:r>
        <w:t>I.</w:t>
      </w:r>
      <w:r>
        <w:rPr>
          <w:noProof/>
        </w:rPr>
        <w:t>1</w:t>
      </w:r>
      <w:r>
        <w:fldChar w:fldCharType="end"/>
      </w:r>
      <w:r>
        <w:t xml:space="preserve"> lists general database information. Tables </w:t>
      </w:r>
      <w:r>
        <w:fldChar w:fldCharType="begin"/>
      </w:r>
      <w:r>
        <w:instrText xml:space="preserve"> REF TAB_OVERALL \t "Tables\u00a0I.2 to\u00a0I.6" </w:instrText>
      </w:r>
      <w:r>
        <w:fldChar w:fldCharType="separate"/>
      </w:r>
      <w:r>
        <w:t>I.</w:t>
      </w:r>
      <w:r>
        <w:rPr>
          <w:noProof/>
        </w:rPr>
        <w:t>2</w:t>
      </w:r>
      <w:r>
        <w:fldChar w:fldCharType="end"/>
      </w:r>
      <w:r>
        <w:t xml:space="preserve"> list the Pearson correlation coefficient r, the </w:t>
      </w:r>
      <w:r>
        <w:lastRenderedPageBreak/>
        <w:t>root-mean-square error after first-order polynomial mapping (rmse), and the root-mean-square error after third-order monotonic polynomial mapping with uncertainty compensation (rmse*) for overall speech quality, noisiness, discontinuity, coloration, and loudness, respectively.</w:t>
      </w:r>
    </w:p>
    <w:p w14:paraId="7EBC68C1" w14:textId="77777777" w:rsidR="004A2D8F" w:rsidRDefault="004A2D8F" w:rsidP="004A2D8F">
      <w:pPr>
        <w:pStyle w:val="TableNotitle0"/>
      </w:pPr>
      <w:r>
        <w:t>Table </w:t>
      </w:r>
      <w:bookmarkStart w:id="44" w:name="TAB_DB_OVERVIEW"/>
      <w:r>
        <w:t>I.</w:t>
      </w:r>
      <w:r>
        <w:fldChar w:fldCharType="begin"/>
      </w:r>
      <w:r>
        <w:instrText xml:space="preserve"> SEQ TABI \* ARABIC </w:instrText>
      </w:r>
      <w:r>
        <w:fldChar w:fldCharType="separate"/>
      </w:r>
      <w:r>
        <w:rPr>
          <w:noProof/>
        </w:rPr>
        <w:t>1</w:t>
      </w:r>
      <w:r>
        <w:fldChar w:fldCharType="end"/>
      </w:r>
      <w:bookmarkEnd w:id="44"/>
      <w:r>
        <w:t>: Database overview</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9"/>
        <w:gridCol w:w="1217"/>
        <w:gridCol w:w="1389"/>
        <w:gridCol w:w="1940"/>
        <w:gridCol w:w="1560"/>
      </w:tblGrid>
      <w:tr w:rsidR="004A2D8F" w14:paraId="1E9CFCC5" w14:textId="77777777" w:rsidTr="00676C44">
        <w:trPr>
          <w:tblHeader/>
        </w:trPr>
        <w:tc>
          <w:tcPr>
            <w:tcW w:w="1900" w:type="dxa"/>
          </w:tcPr>
          <w:p w14:paraId="1D0BC002" w14:textId="77777777" w:rsidR="004A2D8F" w:rsidRDefault="004A2D8F" w:rsidP="00676C44">
            <w:pPr>
              <w:pStyle w:val="Tablehead"/>
            </w:pPr>
            <w:r>
              <w:t>Database</w:t>
            </w:r>
          </w:p>
        </w:tc>
        <w:tc>
          <w:tcPr>
            <w:tcW w:w="1900" w:type="dxa"/>
          </w:tcPr>
          <w:p w14:paraId="66D1C4FF" w14:textId="77777777" w:rsidR="004A2D8F" w:rsidRDefault="004A2D8F" w:rsidP="00676C44">
            <w:pPr>
              <w:pStyle w:val="Tablehead"/>
            </w:pPr>
            <w:r>
              <w:t>Source</w:t>
            </w:r>
          </w:p>
        </w:tc>
        <w:tc>
          <w:tcPr>
            <w:tcW w:w="1900" w:type="dxa"/>
          </w:tcPr>
          <w:p w14:paraId="187F544A" w14:textId="77777777" w:rsidR="004A2D8F" w:rsidRDefault="004A2D8F" w:rsidP="00676C44">
            <w:pPr>
              <w:pStyle w:val="Tablehead"/>
            </w:pPr>
            <w:r>
              <w:t>Conditions</w:t>
            </w:r>
          </w:p>
        </w:tc>
        <w:tc>
          <w:tcPr>
            <w:tcW w:w="1900" w:type="dxa"/>
          </w:tcPr>
          <w:p w14:paraId="67D152B4" w14:textId="77777777" w:rsidR="004A2D8F" w:rsidRDefault="004A2D8F" w:rsidP="00676C44">
            <w:pPr>
              <w:pStyle w:val="Tablehead"/>
            </w:pPr>
            <w:r>
              <w:t>Samples/condition</w:t>
            </w:r>
          </w:p>
        </w:tc>
        <w:tc>
          <w:tcPr>
            <w:tcW w:w="1900" w:type="dxa"/>
          </w:tcPr>
          <w:p w14:paraId="645EA997" w14:textId="77777777" w:rsidR="004A2D8F" w:rsidRDefault="004A2D8F" w:rsidP="00676C44">
            <w:pPr>
              <w:pStyle w:val="Tablehead"/>
            </w:pPr>
            <w:r>
              <w:t>Votes/sample</w:t>
            </w:r>
          </w:p>
        </w:tc>
      </w:tr>
      <w:tr w:rsidR="004A2D8F" w14:paraId="39D2BC8F" w14:textId="77777777" w:rsidTr="00676C44">
        <w:tc>
          <w:tcPr>
            <w:tcW w:w="1900" w:type="dxa"/>
          </w:tcPr>
          <w:p w14:paraId="0799CF29" w14:textId="77777777" w:rsidR="004A2D8F" w:rsidRDefault="004A2D8F" w:rsidP="00676C44">
            <w:pPr>
              <w:pStyle w:val="Tabletext"/>
            </w:pPr>
            <w:r>
              <w:t>ETSI_DB01_MAN_Validation</w:t>
            </w:r>
          </w:p>
        </w:tc>
        <w:tc>
          <w:tcPr>
            <w:tcW w:w="1900" w:type="dxa"/>
          </w:tcPr>
          <w:p w14:paraId="32AD1736" w14:textId="77777777" w:rsidR="004A2D8F" w:rsidRDefault="004A2D8F" w:rsidP="00676C44">
            <w:pPr>
              <w:pStyle w:val="Tabletext"/>
            </w:pPr>
            <w:r>
              <w:t>HEAD acoustics</w:t>
            </w:r>
          </w:p>
        </w:tc>
        <w:tc>
          <w:tcPr>
            <w:tcW w:w="1900" w:type="dxa"/>
          </w:tcPr>
          <w:p w14:paraId="356038C0" w14:textId="77777777" w:rsidR="004A2D8F" w:rsidRDefault="004A2D8F" w:rsidP="00676C44">
            <w:pPr>
              <w:pStyle w:val="Tabletext"/>
            </w:pPr>
            <w:r>
              <w:t>60</w:t>
            </w:r>
          </w:p>
        </w:tc>
        <w:tc>
          <w:tcPr>
            <w:tcW w:w="1900" w:type="dxa"/>
          </w:tcPr>
          <w:p w14:paraId="476DF830" w14:textId="77777777" w:rsidR="004A2D8F" w:rsidRDefault="004A2D8F" w:rsidP="00676C44">
            <w:pPr>
              <w:pStyle w:val="Tabletext"/>
            </w:pPr>
            <w:r>
              <w:t>8</w:t>
            </w:r>
          </w:p>
        </w:tc>
        <w:tc>
          <w:tcPr>
            <w:tcW w:w="1900" w:type="dxa"/>
          </w:tcPr>
          <w:p w14:paraId="60D72C7E" w14:textId="77777777" w:rsidR="004A2D8F" w:rsidRDefault="004A2D8F" w:rsidP="00676C44">
            <w:pPr>
              <w:pStyle w:val="Tabletext"/>
            </w:pPr>
            <w:r>
              <w:t>16</w:t>
            </w:r>
          </w:p>
        </w:tc>
      </w:tr>
      <w:tr w:rsidR="004A2D8F" w14:paraId="428110C6" w14:textId="77777777" w:rsidTr="00676C44">
        <w:tc>
          <w:tcPr>
            <w:tcW w:w="1900" w:type="dxa"/>
          </w:tcPr>
          <w:p w14:paraId="64988B2B" w14:textId="77777777" w:rsidR="004A2D8F" w:rsidRDefault="004A2D8F" w:rsidP="00676C44">
            <w:pPr>
              <w:pStyle w:val="Tabletext"/>
            </w:pPr>
            <w:r>
              <w:t>ETSI_DB02_GER_Validation</w:t>
            </w:r>
          </w:p>
        </w:tc>
        <w:tc>
          <w:tcPr>
            <w:tcW w:w="1900" w:type="dxa"/>
          </w:tcPr>
          <w:p w14:paraId="4B1FECED" w14:textId="77777777" w:rsidR="004A2D8F" w:rsidRDefault="004A2D8F" w:rsidP="00676C44">
            <w:pPr>
              <w:pStyle w:val="Tabletext"/>
            </w:pPr>
            <w:r>
              <w:t>HEAD acoustics</w:t>
            </w:r>
          </w:p>
        </w:tc>
        <w:tc>
          <w:tcPr>
            <w:tcW w:w="1900" w:type="dxa"/>
          </w:tcPr>
          <w:p w14:paraId="22D1270D" w14:textId="77777777" w:rsidR="004A2D8F" w:rsidRDefault="004A2D8F" w:rsidP="00676C44">
            <w:pPr>
              <w:pStyle w:val="Tabletext"/>
            </w:pPr>
            <w:r>
              <w:t>60</w:t>
            </w:r>
          </w:p>
        </w:tc>
        <w:tc>
          <w:tcPr>
            <w:tcW w:w="1900" w:type="dxa"/>
          </w:tcPr>
          <w:p w14:paraId="4CD3E73A" w14:textId="77777777" w:rsidR="004A2D8F" w:rsidRDefault="004A2D8F" w:rsidP="00676C44">
            <w:pPr>
              <w:pStyle w:val="Tabletext"/>
            </w:pPr>
            <w:r>
              <w:t>8</w:t>
            </w:r>
          </w:p>
        </w:tc>
        <w:tc>
          <w:tcPr>
            <w:tcW w:w="1900" w:type="dxa"/>
          </w:tcPr>
          <w:p w14:paraId="785A7D2D" w14:textId="77777777" w:rsidR="004A2D8F" w:rsidRDefault="004A2D8F" w:rsidP="00676C44">
            <w:pPr>
              <w:pStyle w:val="Tabletext"/>
            </w:pPr>
            <w:r>
              <w:t>16</w:t>
            </w:r>
          </w:p>
        </w:tc>
      </w:tr>
      <w:tr w:rsidR="004A2D8F" w14:paraId="2295890B" w14:textId="77777777" w:rsidTr="00676C44">
        <w:tc>
          <w:tcPr>
            <w:tcW w:w="1900" w:type="dxa"/>
          </w:tcPr>
          <w:p w14:paraId="6C6D4548" w14:textId="77777777" w:rsidR="004A2D8F" w:rsidRDefault="004A2D8F" w:rsidP="00676C44">
            <w:pPr>
              <w:pStyle w:val="Tabletext"/>
            </w:pPr>
            <w:r>
              <w:t>ETSI_DB03_ENG_Validation</w:t>
            </w:r>
          </w:p>
        </w:tc>
        <w:tc>
          <w:tcPr>
            <w:tcW w:w="1900" w:type="dxa"/>
          </w:tcPr>
          <w:p w14:paraId="3707D4B1" w14:textId="77777777" w:rsidR="004A2D8F" w:rsidRDefault="004A2D8F" w:rsidP="00676C44">
            <w:pPr>
              <w:pStyle w:val="Tabletext"/>
            </w:pPr>
            <w:r>
              <w:t>HEAD acoustics</w:t>
            </w:r>
          </w:p>
        </w:tc>
        <w:tc>
          <w:tcPr>
            <w:tcW w:w="1900" w:type="dxa"/>
          </w:tcPr>
          <w:p w14:paraId="4277559B" w14:textId="77777777" w:rsidR="004A2D8F" w:rsidRDefault="004A2D8F" w:rsidP="00676C44">
            <w:pPr>
              <w:pStyle w:val="Tabletext"/>
            </w:pPr>
            <w:r>
              <w:t>60</w:t>
            </w:r>
          </w:p>
        </w:tc>
        <w:tc>
          <w:tcPr>
            <w:tcW w:w="1900" w:type="dxa"/>
          </w:tcPr>
          <w:p w14:paraId="771BE3D6" w14:textId="77777777" w:rsidR="004A2D8F" w:rsidRDefault="004A2D8F" w:rsidP="00676C44">
            <w:pPr>
              <w:pStyle w:val="Tabletext"/>
            </w:pPr>
            <w:r>
              <w:t>8</w:t>
            </w:r>
          </w:p>
        </w:tc>
        <w:tc>
          <w:tcPr>
            <w:tcW w:w="1900" w:type="dxa"/>
          </w:tcPr>
          <w:p w14:paraId="0400825B" w14:textId="77777777" w:rsidR="004A2D8F" w:rsidRDefault="004A2D8F" w:rsidP="00676C44">
            <w:pPr>
              <w:pStyle w:val="Tabletext"/>
            </w:pPr>
            <w:r>
              <w:t>16</w:t>
            </w:r>
          </w:p>
        </w:tc>
      </w:tr>
      <w:tr w:rsidR="004A2D8F" w14:paraId="40EF662E" w14:textId="77777777" w:rsidTr="00676C44">
        <w:tc>
          <w:tcPr>
            <w:tcW w:w="1900" w:type="dxa"/>
          </w:tcPr>
          <w:p w14:paraId="5DB7365F" w14:textId="77777777" w:rsidR="004A2D8F" w:rsidRDefault="004A2D8F" w:rsidP="00676C44">
            <w:pPr>
              <w:pStyle w:val="Tabletext"/>
            </w:pPr>
            <w:r>
              <w:t>PAMD_2 (2022)</w:t>
            </w:r>
          </w:p>
        </w:tc>
        <w:tc>
          <w:tcPr>
            <w:tcW w:w="1900" w:type="dxa"/>
          </w:tcPr>
          <w:p w14:paraId="58ADD05F" w14:textId="77777777" w:rsidR="004A2D8F" w:rsidRDefault="004A2D8F" w:rsidP="00676C44">
            <w:pPr>
              <w:pStyle w:val="Tabletext"/>
            </w:pPr>
            <w:r>
              <w:t>Orange</w:t>
            </w:r>
          </w:p>
        </w:tc>
        <w:tc>
          <w:tcPr>
            <w:tcW w:w="1900" w:type="dxa"/>
          </w:tcPr>
          <w:p w14:paraId="1F1FC200" w14:textId="77777777" w:rsidR="004A2D8F" w:rsidRDefault="004A2D8F" w:rsidP="00676C44">
            <w:pPr>
              <w:pStyle w:val="Tabletext"/>
            </w:pPr>
            <w:r>
              <w:t>42</w:t>
            </w:r>
          </w:p>
        </w:tc>
        <w:tc>
          <w:tcPr>
            <w:tcW w:w="1900" w:type="dxa"/>
          </w:tcPr>
          <w:p w14:paraId="20624CA6" w14:textId="77777777" w:rsidR="004A2D8F" w:rsidRDefault="004A2D8F" w:rsidP="00676C44">
            <w:pPr>
              <w:pStyle w:val="Tabletext"/>
            </w:pPr>
            <w:r>
              <w:t>4</w:t>
            </w:r>
          </w:p>
        </w:tc>
        <w:tc>
          <w:tcPr>
            <w:tcW w:w="1900" w:type="dxa"/>
          </w:tcPr>
          <w:p w14:paraId="76233D31" w14:textId="77777777" w:rsidR="004A2D8F" w:rsidRDefault="004A2D8F" w:rsidP="00676C44">
            <w:pPr>
              <w:pStyle w:val="Tabletext"/>
            </w:pPr>
            <w:r>
              <w:t>18</w:t>
            </w:r>
          </w:p>
        </w:tc>
      </w:tr>
      <w:tr w:rsidR="004A2D8F" w14:paraId="16EDFD08" w14:textId="77777777" w:rsidTr="00676C44">
        <w:tc>
          <w:tcPr>
            <w:tcW w:w="1900" w:type="dxa"/>
          </w:tcPr>
          <w:p w14:paraId="3B2FC369" w14:textId="77777777" w:rsidR="004A2D8F" w:rsidRDefault="004A2D8F" w:rsidP="00676C44">
            <w:pPr>
              <w:pStyle w:val="Tabletext"/>
            </w:pPr>
            <w:r>
              <w:t>EVS-Opus (2022)</w:t>
            </w:r>
          </w:p>
        </w:tc>
        <w:tc>
          <w:tcPr>
            <w:tcW w:w="1900" w:type="dxa"/>
          </w:tcPr>
          <w:p w14:paraId="32685EAC" w14:textId="77777777" w:rsidR="004A2D8F" w:rsidRDefault="004A2D8F" w:rsidP="00676C44">
            <w:pPr>
              <w:pStyle w:val="Tabletext"/>
            </w:pPr>
            <w:r>
              <w:t>Orange</w:t>
            </w:r>
          </w:p>
        </w:tc>
        <w:tc>
          <w:tcPr>
            <w:tcW w:w="1900" w:type="dxa"/>
          </w:tcPr>
          <w:p w14:paraId="6904C9EB" w14:textId="77777777" w:rsidR="004A2D8F" w:rsidRDefault="004A2D8F" w:rsidP="00676C44">
            <w:pPr>
              <w:pStyle w:val="Tabletext"/>
            </w:pPr>
            <w:r>
              <w:t>55</w:t>
            </w:r>
          </w:p>
        </w:tc>
        <w:tc>
          <w:tcPr>
            <w:tcW w:w="1900" w:type="dxa"/>
          </w:tcPr>
          <w:p w14:paraId="77C3299D" w14:textId="77777777" w:rsidR="004A2D8F" w:rsidRDefault="004A2D8F" w:rsidP="00676C44">
            <w:pPr>
              <w:pStyle w:val="Tabletext"/>
            </w:pPr>
            <w:r>
              <w:t>4</w:t>
            </w:r>
          </w:p>
        </w:tc>
        <w:tc>
          <w:tcPr>
            <w:tcW w:w="1900" w:type="dxa"/>
          </w:tcPr>
          <w:p w14:paraId="152065CC" w14:textId="77777777" w:rsidR="004A2D8F" w:rsidRDefault="004A2D8F" w:rsidP="00676C44">
            <w:pPr>
              <w:pStyle w:val="Tabletext"/>
            </w:pPr>
            <w:r>
              <w:t>24</w:t>
            </w:r>
          </w:p>
        </w:tc>
      </w:tr>
      <w:tr w:rsidR="004A2D8F" w14:paraId="3E508A2E" w14:textId="77777777" w:rsidTr="00676C44">
        <w:tc>
          <w:tcPr>
            <w:tcW w:w="1900" w:type="dxa"/>
          </w:tcPr>
          <w:p w14:paraId="4310DF0B" w14:textId="77777777" w:rsidR="004A2D8F" w:rsidRDefault="004A2D8F" w:rsidP="00676C44">
            <w:pPr>
              <w:pStyle w:val="Tabletext"/>
            </w:pPr>
            <w:r>
              <w:t>Neural coders (2023)</w:t>
            </w:r>
          </w:p>
        </w:tc>
        <w:tc>
          <w:tcPr>
            <w:tcW w:w="1900" w:type="dxa"/>
          </w:tcPr>
          <w:p w14:paraId="7949793E" w14:textId="77777777" w:rsidR="004A2D8F" w:rsidRDefault="004A2D8F" w:rsidP="00676C44">
            <w:pPr>
              <w:pStyle w:val="Tabletext"/>
            </w:pPr>
            <w:r>
              <w:t>Orange</w:t>
            </w:r>
          </w:p>
        </w:tc>
        <w:tc>
          <w:tcPr>
            <w:tcW w:w="1900" w:type="dxa"/>
          </w:tcPr>
          <w:p w14:paraId="12BD2DF9" w14:textId="77777777" w:rsidR="004A2D8F" w:rsidRDefault="004A2D8F" w:rsidP="00676C44">
            <w:pPr>
              <w:pStyle w:val="Tabletext"/>
            </w:pPr>
            <w:r>
              <w:t>30</w:t>
            </w:r>
          </w:p>
        </w:tc>
        <w:tc>
          <w:tcPr>
            <w:tcW w:w="1900" w:type="dxa"/>
          </w:tcPr>
          <w:p w14:paraId="7E9952E4" w14:textId="77777777" w:rsidR="004A2D8F" w:rsidRDefault="004A2D8F" w:rsidP="00676C44">
            <w:pPr>
              <w:pStyle w:val="Tabletext"/>
            </w:pPr>
            <w:r>
              <w:t>30</w:t>
            </w:r>
          </w:p>
        </w:tc>
        <w:tc>
          <w:tcPr>
            <w:tcW w:w="1900" w:type="dxa"/>
          </w:tcPr>
          <w:p w14:paraId="5B0DDFD3" w14:textId="77777777" w:rsidR="004A2D8F" w:rsidRDefault="004A2D8F" w:rsidP="00676C44">
            <w:pPr>
              <w:pStyle w:val="Tabletext"/>
            </w:pPr>
            <w:r>
              <w:t>25</w:t>
            </w:r>
          </w:p>
        </w:tc>
      </w:tr>
      <w:tr w:rsidR="004A2D8F" w14:paraId="725E95D2" w14:textId="77777777" w:rsidTr="00676C44">
        <w:tc>
          <w:tcPr>
            <w:tcW w:w="1900" w:type="dxa"/>
          </w:tcPr>
          <w:p w14:paraId="32D1C919" w14:textId="77777777" w:rsidR="004A2D8F" w:rsidRDefault="004A2D8F" w:rsidP="00676C44">
            <w:pPr>
              <w:pStyle w:val="Tabletext"/>
            </w:pPr>
            <w:r>
              <w:t>PSAMD_1 (2024)</w:t>
            </w:r>
          </w:p>
        </w:tc>
        <w:tc>
          <w:tcPr>
            <w:tcW w:w="1900" w:type="dxa"/>
          </w:tcPr>
          <w:p w14:paraId="351C9B60" w14:textId="77777777" w:rsidR="004A2D8F" w:rsidRDefault="004A2D8F" w:rsidP="00676C44">
            <w:pPr>
              <w:pStyle w:val="Tabletext"/>
            </w:pPr>
            <w:r>
              <w:t>Orange</w:t>
            </w:r>
          </w:p>
        </w:tc>
        <w:tc>
          <w:tcPr>
            <w:tcW w:w="1900" w:type="dxa"/>
          </w:tcPr>
          <w:p w14:paraId="25817CCE" w14:textId="77777777" w:rsidR="004A2D8F" w:rsidRDefault="004A2D8F" w:rsidP="00676C44">
            <w:pPr>
              <w:pStyle w:val="Tabletext"/>
            </w:pPr>
            <w:r>
              <w:t>42</w:t>
            </w:r>
          </w:p>
        </w:tc>
        <w:tc>
          <w:tcPr>
            <w:tcW w:w="1900" w:type="dxa"/>
          </w:tcPr>
          <w:p w14:paraId="739DB6E3" w14:textId="77777777" w:rsidR="004A2D8F" w:rsidRDefault="004A2D8F" w:rsidP="00676C44">
            <w:pPr>
              <w:pStyle w:val="Tabletext"/>
            </w:pPr>
            <w:r>
              <w:t>12</w:t>
            </w:r>
          </w:p>
        </w:tc>
        <w:tc>
          <w:tcPr>
            <w:tcW w:w="1900" w:type="dxa"/>
          </w:tcPr>
          <w:p w14:paraId="047E0A52" w14:textId="77777777" w:rsidR="004A2D8F" w:rsidRDefault="004A2D8F" w:rsidP="00676C44">
            <w:pPr>
              <w:pStyle w:val="Tabletext"/>
            </w:pPr>
            <w:r>
              <w:t>18</w:t>
            </w:r>
          </w:p>
        </w:tc>
      </w:tr>
      <w:tr w:rsidR="004A2D8F" w14:paraId="1295426D" w14:textId="77777777" w:rsidTr="00676C44">
        <w:tc>
          <w:tcPr>
            <w:tcW w:w="1900" w:type="dxa"/>
          </w:tcPr>
          <w:p w14:paraId="31A695AC" w14:textId="77777777" w:rsidR="004A2D8F" w:rsidRDefault="004A2D8F" w:rsidP="00676C44">
            <w:pPr>
              <w:pStyle w:val="Tabletext"/>
            </w:pPr>
            <w:r>
              <w:t>PSAMD_2 (2024)</w:t>
            </w:r>
          </w:p>
        </w:tc>
        <w:tc>
          <w:tcPr>
            <w:tcW w:w="1900" w:type="dxa"/>
          </w:tcPr>
          <w:p w14:paraId="5EC8AF0A" w14:textId="77777777" w:rsidR="004A2D8F" w:rsidRDefault="004A2D8F" w:rsidP="00676C44">
            <w:pPr>
              <w:pStyle w:val="Tabletext"/>
            </w:pPr>
            <w:r>
              <w:t>Orange</w:t>
            </w:r>
          </w:p>
        </w:tc>
        <w:tc>
          <w:tcPr>
            <w:tcW w:w="1900" w:type="dxa"/>
          </w:tcPr>
          <w:p w14:paraId="53EFFE61" w14:textId="77777777" w:rsidR="004A2D8F" w:rsidRDefault="004A2D8F" w:rsidP="00676C44">
            <w:pPr>
              <w:pStyle w:val="Tabletext"/>
            </w:pPr>
            <w:r>
              <w:t>48</w:t>
            </w:r>
          </w:p>
        </w:tc>
        <w:tc>
          <w:tcPr>
            <w:tcW w:w="1900" w:type="dxa"/>
          </w:tcPr>
          <w:p w14:paraId="38FEB0B9" w14:textId="77777777" w:rsidR="004A2D8F" w:rsidRDefault="004A2D8F" w:rsidP="00676C44">
            <w:pPr>
              <w:pStyle w:val="Tabletext"/>
            </w:pPr>
            <w:r>
              <w:t>8</w:t>
            </w:r>
          </w:p>
        </w:tc>
        <w:tc>
          <w:tcPr>
            <w:tcW w:w="1900" w:type="dxa"/>
          </w:tcPr>
          <w:p w14:paraId="1DCE68C0" w14:textId="77777777" w:rsidR="004A2D8F" w:rsidRDefault="004A2D8F" w:rsidP="00676C44">
            <w:pPr>
              <w:pStyle w:val="Tabletext"/>
            </w:pPr>
            <w:r>
              <w:t>18</w:t>
            </w:r>
          </w:p>
        </w:tc>
      </w:tr>
      <w:tr w:rsidR="004A2D8F" w14:paraId="4C4485E4" w14:textId="77777777" w:rsidTr="00676C44">
        <w:tc>
          <w:tcPr>
            <w:tcW w:w="1900" w:type="dxa"/>
          </w:tcPr>
          <w:p w14:paraId="03221DAD" w14:textId="77777777" w:rsidR="004A2D8F" w:rsidRDefault="004A2D8F" w:rsidP="00676C44">
            <w:pPr>
              <w:pStyle w:val="Tabletext"/>
            </w:pPr>
            <w:r>
              <w:t>RS_P800_2015_FBevs</w:t>
            </w:r>
          </w:p>
        </w:tc>
        <w:tc>
          <w:tcPr>
            <w:tcW w:w="1900" w:type="dxa"/>
          </w:tcPr>
          <w:p w14:paraId="4ED933AA" w14:textId="77777777" w:rsidR="004A2D8F" w:rsidRDefault="004A2D8F" w:rsidP="00676C44">
            <w:pPr>
              <w:pStyle w:val="Tabletext"/>
            </w:pPr>
            <w:r>
              <w:t>Rohde &amp; Schwarz</w:t>
            </w:r>
          </w:p>
        </w:tc>
        <w:tc>
          <w:tcPr>
            <w:tcW w:w="1900" w:type="dxa"/>
          </w:tcPr>
          <w:p w14:paraId="7D9FD4FA" w14:textId="77777777" w:rsidR="004A2D8F" w:rsidRDefault="004A2D8F" w:rsidP="00676C44">
            <w:pPr>
              <w:pStyle w:val="Tabletext"/>
            </w:pPr>
            <w:r>
              <w:t>52</w:t>
            </w:r>
          </w:p>
        </w:tc>
        <w:tc>
          <w:tcPr>
            <w:tcW w:w="1900" w:type="dxa"/>
          </w:tcPr>
          <w:p w14:paraId="77BA71F4" w14:textId="77777777" w:rsidR="004A2D8F" w:rsidRDefault="004A2D8F" w:rsidP="00676C44">
            <w:pPr>
              <w:pStyle w:val="Tabletext"/>
            </w:pPr>
            <w:r>
              <w:t>4</w:t>
            </w:r>
          </w:p>
        </w:tc>
        <w:tc>
          <w:tcPr>
            <w:tcW w:w="1900" w:type="dxa"/>
          </w:tcPr>
          <w:p w14:paraId="46B29680" w14:textId="77777777" w:rsidR="004A2D8F" w:rsidRDefault="004A2D8F" w:rsidP="00676C44">
            <w:pPr>
              <w:pStyle w:val="Tabletext"/>
            </w:pPr>
            <w:r>
              <w:t>30</w:t>
            </w:r>
          </w:p>
        </w:tc>
      </w:tr>
      <w:tr w:rsidR="004A2D8F" w14:paraId="0BADA619" w14:textId="77777777" w:rsidTr="00676C44">
        <w:tc>
          <w:tcPr>
            <w:tcW w:w="1900" w:type="dxa"/>
          </w:tcPr>
          <w:p w14:paraId="7BD14A0D" w14:textId="77777777" w:rsidR="004A2D8F" w:rsidRDefault="004A2D8F" w:rsidP="00676C44">
            <w:pPr>
              <w:pStyle w:val="Tabletext"/>
            </w:pPr>
            <w:r>
              <w:t>RS_P800_2016_FBcodecs</w:t>
            </w:r>
          </w:p>
        </w:tc>
        <w:tc>
          <w:tcPr>
            <w:tcW w:w="1900" w:type="dxa"/>
          </w:tcPr>
          <w:p w14:paraId="2712C6D7" w14:textId="77777777" w:rsidR="004A2D8F" w:rsidRDefault="004A2D8F" w:rsidP="00676C44">
            <w:pPr>
              <w:pStyle w:val="Tabletext"/>
            </w:pPr>
            <w:r>
              <w:t>Rohde &amp; Schwarz</w:t>
            </w:r>
          </w:p>
        </w:tc>
        <w:tc>
          <w:tcPr>
            <w:tcW w:w="1900" w:type="dxa"/>
          </w:tcPr>
          <w:p w14:paraId="1662F229" w14:textId="77777777" w:rsidR="004A2D8F" w:rsidRDefault="004A2D8F" w:rsidP="00676C44">
            <w:pPr>
              <w:pStyle w:val="Tabletext"/>
            </w:pPr>
            <w:r>
              <w:t>52</w:t>
            </w:r>
          </w:p>
        </w:tc>
        <w:tc>
          <w:tcPr>
            <w:tcW w:w="1900" w:type="dxa"/>
          </w:tcPr>
          <w:p w14:paraId="6CF0D061" w14:textId="77777777" w:rsidR="004A2D8F" w:rsidRDefault="004A2D8F" w:rsidP="00676C44">
            <w:pPr>
              <w:pStyle w:val="Tabletext"/>
            </w:pPr>
            <w:r>
              <w:t>4</w:t>
            </w:r>
          </w:p>
        </w:tc>
        <w:tc>
          <w:tcPr>
            <w:tcW w:w="1900" w:type="dxa"/>
          </w:tcPr>
          <w:p w14:paraId="6D770FFF" w14:textId="77777777" w:rsidR="004A2D8F" w:rsidRDefault="004A2D8F" w:rsidP="00676C44">
            <w:pPr>
              <w:pStyle w:val="Tabletext"/>
            </w:pPr>
            <w:r>
              <w:t>24</w:t>
            </w:r>
          </w:p>
        </w:tc>
      </w:tr>
      <w:tr w:rsidR="004A2D8F" w14:paraId="38D3096D" w14:textId="77777777" w:rsidTr="00676C44">
        <w:tc>
          <w:tcPr>
            <w:tcW w:w="1900" w:type="dxa"/>
          </w:tcPr>
          <w:p w14:paraId="1FC9B552" w14:textId="77777777" w:rsidR="004A2D8F" w:rsidRDefault="004A2D8F" w:rsidP="00676C44">
            <w:pPr>
              <w:pStyle w:val="Tabletext"/>
            </w:pPr>
            <w:r>
              <w:t>RS_P800_2018_FBliveConditions</w:t>
            </w:r>
          </w:p>
        </w:tc>
        <w:tc>
          <w:tcPr>
            <w:tcW w:w="1900" w:type="dxa"/>
          </w:tcPr>
          <w:p w14:paraId="183DD306" w14:textId="77777777" w:rsidR="004A2D8F" w:rsidRDefault="004A2D8F" w:rsidP="00676C44">
            <w:pPr>
              <w:pStyle w:val="Tabletext"/>
            </w:pPr>
            <w:r>
              <w:t>Rohde &amp; Schwarz</w:t>
            </w:r>
          </w:p>
        </w:tc>
        <w:tc>
          <w:tcPr>
            <w:tcW w:w="1900" w:type="dxa"/>
          </w:tcPr>
          <w:p w14:paraId="16D5448E" w14:textId="77777777" w:rsidR="004A2D8F" w:rsidRDefault="004A2D8F" w:rsidP="00676C44">
            <w:pPr>
              <w:pStyle w:val="Tabletext"/>
            </w:pPr>
            <w:r>
              <w:t>53</w:t>
            </w:r>
          </w:p>
        </w:tc>
        <w:tc>
          <w:tcPr>
            <w:tcW w:w="1900" w:type="dxa"/>
          </w:tcPr>
          <w:p w14:paraId="0EB3B7FB" w14:textId="77777777" w:rsidR="004A2D8F" w:rsidRDefault="004A2D8F" w:rsidP="00676C44">
            <w:pPr>
              <w:pStyle w:val="Tabletext"/>
            </w:pPr>
            <w:r>
              <w:t>4</w:t>
            </w:r>
          </w:p>
        </w:tc>
        <w:tc>
          <w:tcPr>
            <w:tcW w:w="1900" w:type="dxa"/>
          </w:tcPr>
          <w:p w14:paraId="1FA5DB19" w14:textId="77777777" w:rsidR="004A2D8F" w:rsidRDefault="004A2D8F" w:rsidP="00676C44">
            <w:pPr>
              <w:pStyle w:val="Tabletext"/>
            </w:pPr>
            <w:r>
              <w:t>24</w:t>
            </w:r>
          </w:p>
        </w:tc>
      </w:tr>
      <w:tr w:rsidR="004A2D8F" w14:paraId="56C69951" w14:textId="77777777" w:rsidTr="00676C44">
        <w:tc>
          <w:tcPr>
            <w:tcW w:w="1900" w:type="dxa"/>
          </w:tcPr>
          <w:p w14:paraId="131D6F0B" w14:textId="77777777" w:rsidR="004A2D8F" w:rsidRDefault="004A2D8F" w:rsidP="00676C44">
            <w:pPr>
              <w:pStyle w:val="Tabletext"/>
            </w:pPr>
            <w:r>
              <w:t>RS_PAMD_SetA_SWB_SQ_2</w:t>
            </w:r>
          </w:p>
        </w:tc>
        <w:tc>
          <w:tcPr>
            <w:tcW w:w="1900" w:type="dxa"/>
          </w:tcPr>
          <w:p w14:paraId="6B39C7AB" w14:textId="77777777" w:rsidR="004A2D8F" w:rsidRDefault="004A2D8F" w:rsidP="00676C44">
            <w:pPr>
              <w:pStyle w:val="Tabletext"/>
            </w:pPr>
            <w:r>
              <w:t>Rohde &amp; Schwarz</w:t>
            </w:r>
          </w:p>
        </w:tc>
        <w:tc>
          <w:tcPr>
            <w:tcW w:w="1900" w:type="dxa"/>
          </w:tcPr>
          <w:p w14:paraId="22ADE0B0" w14:textId="77777777" w:rsidR="004A2D8F" w:rsidRDefault="004A2D8F" w:rsidP="00676C44">
            <w:pPr>
              <w:pStyle w:val="Tabletext"/>
            </w:pPr>
            <w:r>
              <w:t>29</w:t>
            </w:r>
          </w:p>
        </w:tc>
        <w:tc>
          <w:tcPr>
            <w:tcW w:w="1900" w:type="dxa"/>
          </w:tcPr>
          <w:p w14:paraId="03917344" w14:textId="77777777" w:rsidR="004A2D8F" w:rsidRDefault="004A2D8F" w:rsidP="00676C44">
            <w:pPr>
              <w:pStyle w:val="Tabletext"/>
            </w:pPr>
            <w:r>
              <w:t>4</w:t>
            </w:r>
          </w:p>
        </w:tc>
        <w:tc>
          <w:tcPr>
            <w:tcW w:w="1900" w:type="dxa"/>
          </w:tcPr>
          <w:p w14:paraId="7DFFBB6F" w14:textId="77777777" w:rsidR="004A2D8F" w:rsidRDefault="004A2D8F" w:rsidP="00676C44">
            <w:pPr>
              <w:pStyle w:val="Tabletext"/>
            </w:pPr>
            <w:r>
              <w:t>24</w:t>
            </w:r>
          </w:p>
        </w:tc>
      </w:tr>
      <w:tr w:rsidR="004A2D8F" w14:paraId="736C4165" w14:textId="77777777" w:rsidTr="00676C44">
        <w:tc>
          <w:tcPr>
            <w:tcW w:w="1900" w:type="dxa"/>
          </w:tcPr>
          <w:p w14:paraId="1BF4AC58" w14:textId="77777777" w:rsidR="004A2D8F" w:rsidRDefault="004A2D8F" w:rsidP="00676C44">
            <w:pPr>
              <w:pStyle w:val="Tabletext"/>
            </w:pPr>
            <w:r>
              <w:t>RS_P800_2022_FBbandwidth</w:t>
            </w:r>
          </w:p>
        </w:tc>
        <w:tc>
          <w:tcPr>
            <w:tcW w:w="1900" w:type="dxa"/>
          </w:tcPr>
          <w:p w14:paraId="14845F5F" w14:textId="77777777" w:rsidR="004A2D8F" w:rsidRDefault="004A2D8F" w:rsidP="00676C44">
            <w:pPr>
              <w:pStyle w:val="Tabletext"/>
            </w:pPr>
            <w:r>
              <w:t>Rohde &amp; Schwarz</w:t>
            </w:r>
          </w:p>
        </w:tc>
        <w:tc>
          <w:tcPr>
            <w:tcW w:w="1900" w:type="dxa"/>
          </w:tcPr>
          <w:p w14:paraId="354B8A37" w14:textId="77777777" w:rsidR="004A2D8F" w:rsidRDefault="004A2D8F" w:rsidP="00676C44">
            <w:pPr>
              <w:pStyle w:val="Tabletext"/>
            </w:pPr>
            <w:r>
              <w:t>51</w:t>
            </w:r>
          </w:p>
        </w:tc>
        <w:tc>
          <w:tcPr>
            <w:tcW w:w="1900" w:type="dxa"/>
          </w:tcPr>
          <w:p w14:paraId="2E023D7E" w14:textId="77777777" w:rsidR="004A2D8F" w:rsidRDefault="004A2D8F" w:rsidP="00676C44">
            <w:pPr>
              <w:pStyle w:val="Tabletext"/>
            </w:pPr>
            <w:r>
              <w:t>4</w:t>
            </w:r>
          </w:p>
        </w:tc>
        <w:tc>
          <w:tcPr>
            <w:tcW w:w="1900" w:type="dxa"/>
          </w:tcPr>
          <w:p w14:paraId="26FDD8A0" w14:textId="77777777" w:rsidR="004A2D8F" w:rsidRDefault="004A2D8F" w:rsidP="00676C44">
            <w:pPr>
              <w:pStyle w:val="Tabletext"/>
            </w:pPr>
            <w:r>
              <w:t>24</w:t>
            </w:r>
          </w:p>
        </w:tc>
      </w:tr>
      <w:tr w:rsidR="004A2D8F" w14:paraId="76A524F4" w14:textId="77777777" w:rsidTr="00676C44">
        <w:tc>
          <w:tcPr>
            <w:tcW w:w="1900" w:type="dxa"/>
          </w:tcPr>
          <w:p w14:paraId="1B15C6A4" w14:textId="77777777" w:rsidR="004A2D8F" w:rsidRPr="00762811" w:rsidRDefault="004A2D8F" w:rsidP="00676C44">
            <w:pPr>
              <w:pStyle w:val="Tabletext"/>
              <w:rPr>
                <w:lang w:val="fr-FR"/>
              </w:rPr>
            </w:pPr>
            <w:r w:rsidRPr="00762811">
              <w:rPr>
                <w:lang w:val="fr-FR"/>
              </w:rPr>
              <w:t>RS_P800_2025_AI_ULBR_codecs</w:t>
            </w:r>
          </w:p>
        </w:tc>
        <w:tc>
          <w:tcPr>
            <w:tcW w:w="1900" w:type="dxa"/>
          </w:tcPr>
          <w:p w14:paraId="2D723A4D" w14:textId="77777777" w:rsidR="004A2D8F" w:rsidRDefault="004A2D8F" w:rsidP="00676C44">
            <w:pPr>
              <w:pStyle w:val="Tabletext"/>
            </w:pPr>
            <w:r>
              <w:t>Rohde &amp; Schwarz</w:t>
            </w:r>
          </w:p>
        </w:tc>
        <w:tc>
          <w:tcPr>
            <w:tcW w:w="1900" w:type="dxa"/>
          </w:tcPr>
          <w:p w14:paraId="123362B5" w14:textId="77777777" w:rsidR="004A2D8F" w:rsidRDefault="004A2D8F" w:rsidP="00676C44">
            <w:pPr>
              <w:pStyle w:val="Tabletext"/>
            </w:pPr>
            <w:r>
              <w:t>52</w:t>
            </w:r>
          </w:p>
        </w:tc>
        <w:tc>
          <w:tcPr>
            <w:tcW w:w="1900" w:type="dxa"/>
          </w:tcPr>
          <w:p w14:paraId="585E7F36" w14:textId="77777777" w:rsidR="004A2D8F" w:rsidRDefault="004A2D8F" w:rsidP="00676C44">
            <w:pPr>
              <w:pStyle w:val="Tabletext"/>
            </w:pPr>
            <w:r>
              <w:t>4</w:t>
            </w:r>
          </w:p>
        </w:tc>
        <w:tc>
          <w:tcPr>
            <w:tcW w:w="1900" w:type="dxa"/>
          </w:tcPr>
          <w:p w14:paraId="3C432311" w14:textId="77777777" w:rsidR="004A2D8F" w:rsidRDefault="004A2D8F" w:rsidP="00676C44">
            <w:pPr>
              <w:pStyle w:val="Tabletext"/>
            </w:pPr>
            <w:r>
              <w:t>32</w:t>
            </w:r>
          </w:p>
        </w:tc>
      </w:tr>
      <w:tr w:rsidR="004A2D8F" w14:paraId="2331AE03" w14:textId="77777777" w:rsidTr="00676C44">
        <w:tc>
          <w:tcPr>
            <w:tcW w:w="1900" w:type="dxa"/>
          </w:tcPr>
          <w:p w14:paraId="3887A66B" w14:textId="77777777" w:rsidR="004A2D8F" w:rsidRPr="00762811" w:rsidRDefault="004A2D8F" w:rsidP="00676C44">
            <w:pPr>
              <w:pStyle w:val="Tabletext"/>
              <w:rPr>
                <w:lang w:val="fr-FR"/>
              </w:rPr>
            </w:pPr>
            <w:r w:rsidRPr="00762811">
              <w:rPr>
                <w:lang w:val="fr-FR"/>
              </w:rPr>
              <w:t>RS_PAMD_2025_AI_ULBR_codecs</w:t>
            </w:r>
          </w:p>
        </w:tc>
        <w:tc>
          <w:tcPr>
            <w:tcW w:w="1900" w:type="dxa"/>
          </w:tcPr>
          <w:p w14:paraId="4708216D" w14:textId="77777777" w:rsidR="004A2D8F" w:rsidRDefault="004A2D8F" w:rsidP="00676C44">
            <w:pPr>
              <w:pStyle w:val="Tabletext"/>
            </w:pPr>
            <w:r>
              <w:t>Rohde &amp; Schwarz</w:t>
            </w:r>
          </w:p>
        </w:tc>
        <w:tc>
          <w:tcPr>
            <w:tcW w:w="1900" w:type="dxa"/>
          </w:tcPr>
          <w:p w14:paraId="1DF7222D" w14:textId="77777777" w:rsidR="004A2D8F" w:rsidRDefault="004A2D8F" w:rsidP="00676C44">
            <w:pPr>
              <w:pStyle w:val="Tabletext"/>
            </w:pPr>
            <w:r>
              <w:t>31</w:t>
            </w:r>
          </w:p>
        </w:tc>
        <w:tc>
          <w:tcPr>
            <w:tcW w:w="1900" w:type="dxa"/>
          </w:tcPr>
          <w:p w14:paraId="2CE6C814" w14:textId="77777777" w:rsidR="004A2D8F" w:rsidRDefault="004A2D8F" w:rsidP="00676C44">
            <w:pPr>
              <w:pStyle w:val="Tabletext"/>
            </w:pPr>
            <w:r>
              <w:t>4</w:t>
            </w:r>
          </w:p>
        </w:tc>
        <w:tc>
          <w:tcPr>
            <w:tcW w:w="1900" w:type="dxa"/>
          </w:tcPr>
          <w:p w14:paraId="2C9675CB" w14:textId="77777777" w:rsidR="004A2D8F" w:rsidRDefault="004A2D8F" w:rsidP="00676C44">
            <w:pPr>
              <w:pStyle w:val="Tabletext"/>
            </w:pPr>
            <w:r>
              <w:t>32</w:t>
            </w:r>
          </w:p>
        </w:tc>
      </w:tr>
    </w:tbl>
    <w:p w14:paraId="43ED6495" w14:textId="77777777" w:rsidR="004A2D8F" w:rsidRDefault="004A2D8F" w:rsidP="004A2D8F">
      <w:pPr>
        <w:pStyle w:val="TableNotitle0"/>
      </w:pPr>
      <w:r>
        <w:t>Table </w:t>
      </w:r>
      <w:bookmarkStart w:id="45" w:name="TAB_OVERALL"/>
      <w:r>
        <w:t>I.</w:t>
      </w:r>
      <w:r>
        <w:fldChar w:fldCharType="begin"/>
      </w:r>
      <w:r>
        <w:instrText xml:space="preserve"> SEQ TABI \* ARABIC </w:instrText>
      </w:r>
      <w:r>
        <w:fldChar w:fldCharType="separate"/>
      </w:r>
      <w:r>
        <w:rPr>
          <w:noProof/>
        </w:rPr>
        <w:t>2</w:t>
      </w:r>
      <w:r>
        <w:fldChar w:fldCharType="end"/>
      </w:r>
      <w:bookmarkEnd w:id="45"/>
      <w:r>
        <w:t>: Prediction accuracy metrics – overall speech quality</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3"/>
        <w:gridCol w:w="2024"/>
        <w:gridCol w:w="2024"/>
        <w:gridCol w:w="2024"/>
      </w:tblGrid>
      <w:tr w:rsidR="004A2D8F" w14:paraId="0E611A3C" w14:textId="77777777" w:rsidTr="00676C44">
        <w:trPr>
          <w:tblHeader/>
        </w:trPr>
        <w:tc>
          <w:tcPr>
            <w:tcW w:w="1900" w:type="dxa"/>
          </w:tcPr>
          <w:p w14:paraId="05388A83" w14:textId="77777777" w:rsidR="004A2D8F" w:rsidRDefault="004A2D8F" w:rsidP="00676C44">
            <w:pPr>
              <w:pStyle w:val="Tablehead"/>
            </w:pPr>
            <w:r>
              <w:t>Database</w:t>
            </w:r>
          </w:p>
        </w:tc>
        <w:tc>
          <w:tcPr>
            <w:tcW w:w="1900" w:type="dxa"/>
          </w:tcPr>
          <w:p w14:paraId="65268A05" w14:textId="77777777" w:rsidR="004A2D8F" w:rsidRDefault="004A2D8F" w:rsidP="00676C44">
            <w:pPr>
              <w:pStyle w:val="Tablehead"/>
            </w:pPr>
            <w:r>
              <w:t>r</w:t>
            </w:r>
          </w:p>
        </w:tc>
        <w:tc>
          <w:tcPr>
            <w:tcW w:w="1900" w:type="dxa"/>
          </w:tcPr>
          <w:p w14:paraId="1289D822" w14:textId="77777777" w:rsidR="004A2D8F" w:rsidRDefault="004A2D8F" w:rsidP="00676C44">
            <w:pPr>
              <w:pStyle w:val="Tablehead"/>
            </w:pPr>
            <w:r>
              <w:t>rmse (1st order)</w:t>
            </w:r>
          </w:p>
        </w:tc>
        <w:tc>
          <w:tcPr>
            <w:tcW w:w="1900" w:type="dxa"/>
          </w:tcPr>
          <w:p w14:paraId="4D353C8F" w14:textId="77777777" w:rsidR="004A2D8F" w:rsidRDefault="004A2D8F" w:rsidP="00676C44">
            <w:pPr>
              <w:pStyle w:val="Tablehead"/>
            </w:pPr>
            <w:r>
              <w:t>rmse* (3rd order)</w:t>
            </w:r>
          </w:p>
        </w:tc>
      </w:tr>
      <w:tr w:rsidR="004A2D8F" w14:paraId="076A18F8" w14:textId="77777777" w:rsidTr="00676C44">
        <w:tc>
          <w:tcPr>
            <w:tcW w:w="1900" w:type="dxa"/>
          </w:tcPr>
          <w:p w14:paraId="3E3832EF" w14:textId="77777777" w:rsidR="004A2D8F" w:rsidRDefault="004A2D8F" w:rsidP="00676C44">
            <w:pPr>
              <w:pStyle w:val="Tabletext"/>
            </w:pPr>
            <w:r>
              <w:t>ETSI_DB01_MAN_Validation</w:t>
            </w:r>
          </w:p>
        </w:tc>
        <w:tc>
          <w:tcPr>
            <w:tcW w:w="1900" w:type="dxa"/>
          </w:tcPr>
          <w:p w14:paraId="0D06CB13" w14:textId="77777777" w:rsidR="004A2D8F" w:rsidRDefault="004A2D8F" w:rsidP="00676C44">
            <w:pPr>
              <w:pStyle w:val="Tabletext"/>
            </w:pPr>
            <w:r>
              <w:t>0.946</w:t>
            </w:r>
          </w:p>
        </w:tc>
        <w:tc>
          <w:tcPr>
            <w:tcW w:w="1900" w:type="dxa"/>
          </w:tcPr>
          <w:p w14:paraId="58A95FFB" w14:textId="77777777" w:rsidR="004A2D8F" w:rsidRDefault="004A2D8F" w:rsidP="00676C44">
            <w:pPr>
              <w:pStyle w:val="Tabletext"/>
            </w:pPr>
            <w:r>
              <w:t>0.3645</w:t>
            </w:r>
          </w:p>
        </w:tc>
        <w:tc>
          <w:tcPr>
            <w:tcW w:w="1900" w:type="dxa"/>
          </w:tcPr>
          <w:p w14:paraId="74D41658" w14:textId="77777777" w:rsidR="004A2D8F" w:rsidRDefault="004A2D8F" w:rsidP="00676C44">
            <w:pPr>
              <w:pStyle w:val="Tabletext"/>
            </w:pPr>
            <w:r>
              <w:t>0.2252</w:t>
            </w:r>
          </w:p>
        </w:tc>
      </w:tr>
      <w:tr w:rsidR="004A2D8F" w14:paraId="396FED16" w14:textId="77777777" w:rsidTr="00676C44">
        <w:tc>
          <w:tcPr>
            <w:tcW w:w="1900" w:type="dxa"/>
          </w:tcPr>
          <w:p w14:paraId="0C4CA442" w14:textId="77777777" w:rsidR="004A2D8F" w:rsidRDefault="004A2D8F" w:rsidP="00676C44">
            <w:pPr>
              <w:pStyle w:val="Tabletext"/>
            </w:pPr>
            <w:r>
              <w:t>ETSI_DB02_GER_Validation</w:t>
            </w:r>
          </w:p>
        </w:tc>
        <w:tc>
          <w:tcPr>
            <w:tcW w:w="1900" w:type="dxa"/>
          </w:tcPr>
          <w:p w14:paraId="73463A5C" w14:textId="77777777" w:rsidR="004A2D8F" w:rsidRDefault="004A2D8F" w:rsidP="00676C44">
            <w:pPr>
              <w:pStyle w:val="Tabletext"/>
            </w:pPr>
            <w:r>
              <w:t>0.942</w:t>
            </w:r>
          </w:p>
        </w:tc>
        <w:tc>
          <w:tcPr>
            <w:tcW w:w="1900" w:type="dxa"/>
          </w:tcPr>
          <w:p w14:paraId="6839D913" w14:textId="77777777" w:rsidR="004A2D8F" w:rsidRDefault="004A2D8F" w:rsidP="00676C44">
            <w:pPr>
              <w:pStyle w:val="Tabletext"/>
            </w:pPr>
            <w:r>
              <w:t>0.3483</w:t>
            </w:r>
          </w:p>
        </w:tc>
        <w:tc>
          <w:tcPr>
            <w:tcW w:w="1900" w:type="dxa"/>
          </w:tcPr>
          <w:p w14:paraId="0E499F46" w14:textId="77777777" w:rsidR="004A2D8F" w:rsidRDefault="004A2D8F" w:rsidP="00676C44">
            <w:pPr>
              <w:pStyle w:val="Tabletext"/>
            </w:pPr>
            <w:r>
              <w:t>0.2211</w:t>
            </w:r>
          </w:p>
        </w:tc>
      </w:tr>
      <w:tr w:rsidR="004A2D8F" w14:paraId="34755A4D" w14:textId="77777777" w:rsidTr="00676C44">
        <w:tc>
          <w:tcPr>
            <w:tcW w:w="1900" w:type="dxa"/>
          </w:tcPr>
          <w:p w14:paraId="15E748BA" w14:textId="77777777" w:rsidR="004A2D8F" w:rsidRDefault="004A2D8F" w:rsidP="00676C44">
            <w:pPr>
              <w:pStyle w:val="Tabletext"/>
            </w:pPr>
            <w:r>
              <w:t>ETSI_DB03_ENG_Validation</w:t>
            </w:r>
          </w:p>
        </w:tc>
        <w:tc>
          <w:tcPr>
            <w:tcW w:w="1900" w:type="dxa"/>
          </w:tcPr>
          <w:p w14:paraId="64DDB1FA" w14:textId="77777777" w:rsidR="004A2D8F" w:rsidRDefault="004A2D8F" w:rsidP="00676C44">
            <w:pPr>
              <w:pStyle w:val="Tabletext"/>
            </w:pPr>
            <w:r>
              <w:t>0.944</w:t>
            </w:r>
          </w:p>
        </w:tc>
        <w:tc>
          <w:tcPr>
            <w:tcW w:w="1900" w:type="dxa"/>
          </w:tcPr>
          <w:p w14:paraId="2801BCAE" w14:textId="77777777" w:rsidR="004A2D8F" w:rsidRDefault="004A2D8F" w:rsidP="00676C44">
            <w:pPr>
              <w:pStyle w:val="Tabletext"/>
            </w:pPr>
            <w:r>
              <w:t>0.2916</w:t>
            </w:r>
          </w:p>
        </w:tc>
        <w:tc>
          <w:tcPr>
            <w:tcW w:w="1900" w:type="dxa"/>
          </w:tcPr>
          <w:p w14:paraId="65B03886" w14:textId="77777777" w:rsidR="004A2D8F" w:rsidRDefault="004A2D8F" w:rsidP="00676C44">
            <w:pPr>
              <w:pStyle w:val="Tabletext"/>
            </w:pPr>
            <w:r>
              <w:t>0.2000</w:t>
            </w:r>
          </w:p>
        </w:tc>
      </w:tr>
      <w:tr w:rsidR="004A2D8F" w14:paraId="6A92E96E" w14:textId="77777777" w:rsidTr="00676C44">
        <w:tc>
          <w:tcPr>
            <w:tcW w:w="1900" w:type="dxa"/>
          </w:tcPr>
          <w:p w14:paraId="15160BD9" w14:textId="77777777" w:rsidR="004A2D8F" w:rsidRDefault="004A2D8F" w:rsidP="00676C44">
            <w:pPr>
              <w:pStyle w:val="Tabletext"/>
            </w:pPr>
            <w:r>
              <w:t>PAMD_2 (2022)</w:t>
            </w:r>
          </w:p>
        </w:tc>
        <w:tc>
          <w:tcPr>
            <w:tcW w:w="1900" w:type="dxa"/>
          </w:tcPr>
          <w:p w14:paraId="09D14F70" w14:textId="77777777" w:rsidR="004A2D8F" w:rsidRDefault="004A2D8F" w:rsidP="00676C44">
            <w:pPr>
              <w:pStyle w:val="Tabletext"/>
            </w:pPr>
            <w:r>
              <w:t>0.742</w:t>
            </w:r>
          </w:p>
        </w:tc>
        <w:tc>
          <w:tcPr>
            <w:tcW w:w="1900" w:type="dxa"/>
          </w:tcPr>
          <w:p w14:paraId="3DE139BB" w14:textId="77777777" w:rsidR="004A2D8F" w:rsidRDefault="004A2D8F" w:rsidP="00676C44">
            <w:pPr>
              <w:pStyle w:val="Tabletext"/>
            </w:pPr>
            <w:r>
              <w:t>0.4604</w:t>
            </w:r>
          </w:p>
        </w:tc>
        <w:tc>
          <w:tcPr>
            <w:tcW w:w="1900" w:type="dxa"/>
          </w:tcPr>
          <w:p w14:paraId="04707DB3" w14:textId="77777777" w:rsidR="004A2D8F" w:rsidRDefault="004A2D8F" w:rsidP="00676C44">
            <w:pPr>
              <w:pStyle w:val="Tabletext"/>
            </w:pPr>
            <w:r>
              <w:t>0.3588</w:t>
            </w:r>
          </w:p>
        </w:tc>
      </w:tr>
      <w:tr w:rsidR="004A2D8F" w14:paraId="11994003" w14:textId="77777777" w:rsidTr="00676C44">
        <w:tc>
          <w:tcPr>
            <w:tcW w:w="1900" w:type="dxa"/>
          </w:tcPr>
          <w:p w14:paraId="21122403" w14:textId="77777777" w:rsidR="004A2D8F" w:rsidRDefault="004A2D8F" w:rsidP="00676C44">
            <w:pPr>
              <w:pStyle w:val="Tabletext"/>
            </w:pPr>
            <w:r>
              <w:t>EVS-Opus (2022)</w:t>
            </w:r>
          </w:p>
        </w:tc>
        <w:tc>
          <w:tcPr>
            <w:tcW w:w="1900" w:type="dxa"/>
          </w:tcPr>
          <w:p w14:paraId="4FFC5504" w14:textId="77777777" w:rsidR="004A2D8F" w:rsidRDefault="004A2D8F" w:rsidP="00676C44">
            <w:pPr>
              <w:pStyle w:val="Tabletext"/>
            </w:pPr>
            <w:r>
              <w:t>0.977</w:t>
            </w:r>
          </w:p>
        </w:tc>
        <w:tc>
          <w:tcPr>
            <w:tcW w:w="1900" w:type="dxa"/>
          </w:tcPr>
          <w:p w14:paraId="1E5650B3" w14:textId="77777777" w:rsidR="004A2D8F" w:rsidRDefault="004A2D8F" w:rsidP="00676C44">
            <w:pPr>
              <w:pStyle w:val="Tabletext"/>
            </w:pPr>
            <w:r>
              <w:t>0.2147</w:t>
            </w:r>
          </w:p>
        </w:tc>
        <w:tc>
          <w:tcPr>
            <w:tcW w:w="1900" w:type="dxa"/>
          </w:tcPr>
          <w:p w14:paraId="7062991F" w14:textId="77777777" w:rsidR="004A2D8F" w:rsidRDefault="004A2D8F" w:rsidP="00676C44">
            <w:pPr>
              <w:pStyle w:val="Tabletext"/>
            </w:pPr>
            <w:r>
              <w:t>0.0738</w:t>
            </w:r>
          </w:p>
        </w:tc>
      </w:tr>
      <w:tr w:rsidR="004A2D8F" w14:paraId="1738A79F" w14:textId="77777777" w:rsidTr="00676C44">
        <w:tc>
          <w:tcPr>
            <w:tcW w:w="1900" w:type="dxa"/>
          </w:tcPr>
          <w:p w14:paraId="3F396F68" w14:textId="77777777" w:rsidR="004A2D8F" w:rsidRDefault="004A2D8F" w:rsidP="00676C44">
            <w:pPr>
              <w:pStyle w:val="Tabletext"/>
            </w:pPr>
            <w:r>
              <w:t>Neural coders (2023)</w:t>
            </w:r>
          </w:p>
        </w:tc>
        <w:tc>
          <w:tcPr>
            <w:tcW w:w="1900" w:type="dxa"/>
          </w:tcPr>
          <w:p w14:paraId="1973CB17" w14:textId="77777777" w:rsidR="004A2D8F" w:rsidRDefault="004A2D8F" w:rsidP="00676C44">
            <w:pPr>
              <w:pStyle w:val="Tabletext"/>
            </w:pPr>
            <w:r>
              <w:t>0.909</w:t>
            </w:r>
          </w:p>
        </w:tc>
        <w:tc>
          <w:tcPr>
            <w:tcW w:w="1900" w:type="dxa"/>
          </w:tcPr>
          <w:p w14:paraId="0A42F0D3" w14:textId="77777777" w:rsidR="004A2D8F" w:rsidRDefault="004A2D8F" w:rsidP="00676C44">
            <w:pPr>
              <w:pStyle w:val="Tabletext"/>
            </w:pPr>
            <w:r>
              <w:t>0.4856</w:t>
            </w:r>
          </w:p>
        </w:tc>
        <w:tc>
          <w:tcPr>
            <w:tcW w:w="1900" w:type="dxa"/>
          </w:tcPr>
          <w:p w14:paraId="451D7C5C" w14:textId="77777777" w:rsidR="004A2D8F" w:rsidRDefault="004A2D8F" w:rsidP="00676C44">
            <w:pPr>
              <w:pStyle w:val="Tabletext"/>
            </w:pPr>
            <w:r>
              <w:t>0.2280</w:t>
            </w:r>
          </w:p>
        </w:tc>
      </w:tr>
      <w:tr w:rsidR="004A2D8F" w14:paraId="359D2B77" w14:textId="77777777" w:rsidTr="00676C44">
        <w:tc>
          <w:tcPr>
            <w:tcW w:w="1900" w:type="dxa"/>
          </w:tcPr>
          <w:p w14:paraId="73833C33" w14:textId="77777777" w:rsidR="004A2D8F" w:rsidRDefault="004A2D8F" w:rsidP="00676C44">
            <w:pPr>
              <w:pStyle w:val="Tabletext"/>
            </w:pPr>
            <w:r>
              <w:t>PSAMD_1 (2024)</w:t>
            </w:r>
          </w:p>
        </w:tc>
        <w:tc>
          <w:tcPr>
            <w:tcW w:w="1900" w:type="dxa"/>
          </w:tcPr>
          <w:p w14:paraId="0CA96EA3" w14:textId="77777777" w:rsidR="004A2D8F" w:rsidRDefault="004A2D8F" w:rsidP="00676C44">
            <w:pPr>
              <w:pStyle w:val="Tabletext"/>
            </w:pPr>
            <w:r>
              <w:t>0.939</w:t>
            </w:r>
          </w:p>
        </w:tc>
        <w:tc>
          <w:tcPr>
            <w:tcW w:w="1900" w:type="dxa"/>
          </w:tcPr>
          <w:p w14:paraId="5B060B4D" w14:textId="77777777" w:rsidR="004A2D8F" w:rsidRDefault="004A2D8F" w:rsidP="00676C44">
            <w:pPr>
              <w:pStyle w:val="Tabletext"/>
            </w:pPr>
            <w:r>
              <w:t>0.2995</w:t>
            </w:r>
          </w:p>
        </w:tc>
        <w:tc>
          <w:tcPr>
            <w:tcW w:w="1900" w:type="dxa"/>
          </w:tcPr>
          <w:p w14:paraId="11EC69A2" w14:textId="77777777" w:rsidR="004A2D8F" w:rsidRDefault="004A2D8F" w:rsidP="00676C44">
            <w:pPr>
              <w:pStyle w:val="Tabletext"/>
            </w:pPr>
            <w:r>
              <w:t>0.1523</w:t>
            </w:r>
          </w:p>
        </w:tc>
      </w:tr>
      <w:tr w:rsidR="004A2D8F" w14:paraId="52A1FCB0" w14:textId="77777777" w:rsidTr="00676C44">
        <w:tc>
          <w:tcPr>
            <w:tcW w:w="1900" w:type="dxa"/>
          </w:tcPr>
          <w:p w14:paraId="6999563C" w14:textId="77777777" w:rsidR="004A2D8F" w:rsidRDefault="004A2D8F" w:rsidP="00676C44">
            <w:pPr>
              <w:pStyle w:val="Tabletext"/>
            </w:pPr>
            <w:r>
              <w:t>PSAMD_2 (2024)</w:t>
            </w:r>
          </w:p>
        </w:tc>
        <w:tc>
          <w:tcPr>
            <w:tcW w:w="1900" w:type="dxa"/>
          </w:tcPr>
          <w:p w14:paraId="3A8E2C1D" w14:textId="77777777" w:rsidR="004A2D8F" w:rsidRDefault="004A2D8F" w:rsidP="00676C44">
            <w:pPr>
              <w:pStyle w:val="Tabletext"/>
            </w:pPr>
            <w:r>
              <w:t>0.941</w:t>
            </w:r>
          </w:p>
        </w:tc>
        <w:tc>
          <w:tcPr>
            <w:tcW w:w="1900" w:type="dxa"/>
          </w:tcPr>
          <w:p w14:paraId="7B3F3916" w14:textId="77777777" w:rsidR="004A2D8F" w:rsidRDefault="004A2D8F" w:rsidP="00676C44">
            <w:pPr>
              <w:pStyle w:val="Tabletext"/>
            </w:pPr>
            <w:r>
              <w:t>0.3231</w:t>
            </w:r>
          </w:p>
        </w:tc>
        <w:tc>
          <w:tcPr>
            <w:tcW w:w="1900" w:type="dxa"/>
          </w:tcPr>
          <w:p w14:paraId="437DF80E" w14:textId="77777777" w:rsidR="004A2D8F" w:rsidRDefault="004A2D8F" w:rsidP="00676C44">
            <w:pPr>
              <w:pStyle w:val="Tabletext"/>
            </w:pPr>
            <w:r>
              <w:t>0.1491</w:t>
            </w:r>
          </w:p>
        </w:tc>
      </w:tr>
      <w:tr w:rsidR="004A2D8F" w14:paraId="3B967631" w14:textId="77777777" w:rsidTr="00676C44">
        <w:tc>
          <w:tcPr>
            <w:tcW w:w="1900" w:type="dxa"/>
          </w:tcPr>
          <w:p w14:paraId="2B67D058" w14:textId="77777777" w:rsidR="004A2D8F" w:rsidRDefault="004A2D8F" w:rsidP="00676C44">
            <w:pPr>
              <w:pStyle w:val="Tabletext"/>
            </w:pPr>
            <w:r>
              <w:t>RS_P800_2015_FBevs</w:t>
            </w:r>
          </w:p>
        </w:tc>
        <w:tc>
          <w:tcPr>
            <w:tcW w:w="1900" w:type="dxa"/>
          </w:tcPr>
          <w:p w14:paraId="48B082BB" w14:textId="77777777" w:rsidR="004A2D8F" w:rsidRDefault="004A2D8F" w:rsidP="00676C44">
            <w:pPr>
              <w:pStyle w:val="Tabletext"/>
            </w:pPr>
            <w:r>
              <w:t>0.942</w:t>
            </w:r>
          </w:p>
        </w:tc>
        <w:tc>
          <w:tcPr>
            <w:tcW w:w="1900" w:type="dxa"/>
          </w:tcPr>
          <w:p w14:paraId="369413B4" w14:textId="77777777" w:rsidR="004A2D8F" w:rsidRDefault="004A2D8F" w:rsidP="00676C44">
            <w:pPr>
              <w:pStyle w:val="Tabletext"/>
            </w:pPr>
            <w:r>
              <w:t>0.3314</w:t>
            </w:r>
          </w:p>
        </w:tc>
        <w:tc>
          <w:tcPr>
            <w:tcW w:w="1900" w:type="dxa"/>
          </w:tcPr>
          <w:p w14:paraId="69C4BD13" w14:textId="77777777" w:rsidR="004A2D8F" w:rsidRDefault="004A2D8F" w:rsidP="00676C44">
            <w:pPr>
              <w:pStyle w:val="Tabletext"/>
            </w:pPr>
            <w:r>
              <w:t>0.2181</w:t>
            </w:r>
          </w:p>
        </w:tc>
      </w:tr>
      <w:tr w:rsidR="004A2D8F" w14:paraId="6114ADE0" w14:textId="77777777" w:rsidTr="00676C44">
        <w:tc>
          <w:tcPr>
            <w:tcW w:w="1900" w:type="dxa"/>
          </w:tcPr>
          <w:p w14:paraId="16410C0C" w14:textId="77777777" w:rsidR="004A2D8F" w:rsidRDefault="004A2D8F" w:rsidP="00676C44">
            <w:pPr>
              <w:pStyle w:val="Tabletext"/>
            </w:pPr>
            <w:r>
              <w:t>RS_P800_2016_FBcodecs</w:t>
            </w:r>
          </w:p>
        </w:tc>
        <w:tc>
          <w:tcPr>
            <w:tcW w:w="1900" w:type="dxa"/>
          </w:tcPr>
          <w:p w14:paraId="5877DE75" w14:textId="77777777" w:rsidR="004A2D8F" w:rsidRDefault="004A2D8F" w:rsidP="00676C44">
            <w:pPr>
              <w:pStyle w:val="Tabletext"/>
            </w:pPr>
            <w:r>
              <w:t>0.913</w:t>
            </w:r>
          </w:p>
        </w:tc>
        <w:tc>
          <w:tcPr>
            <w:tcW w:w="1900" w:type="dxa"/>
          </w:tcPr>
          <w:p w14:paraId="099E0DE4" w14:textId="77777777" w:rsidR="004A2D8F" w:rsidRDefault="004A2D8F" w:rsidP="00676C44">
            <w:pPr>
              <w:pStyle w:val="Tabletext"/>
            </w:pPr>
            <w:r>
              <w:t>0.4295</w:t>
            </w:r>
          </w:p>
        </w:tc>
        <w:tc>
          <w:tcPr>
            <w:tcW w:w="1900" w:type="dxa"/>
          </w:tcPr>
          <w:p w14:paraId="0F87A013" w14:textId="77777777" w:rsidR="004A2D8F" w:rsidRDefault="004A2D8F" w:rsidP="00676C44">
            <w:pPr>
              <w:pStyle w:val="Tabletext"/>
            </w:pPr>
            <w:r>
              <w:t>0.3194</w:t>
            </w:r>
          </w:p>
        </w:tc>
      </w:tr>
      <w:tr w:rsidR="004A2D8F" w14:paraId="4D4B4AB2" w14:textId="77777777" w:rsidTr="00676C44">
        <w:tc>
          <w:tcPr>
            <w:tcW w:w="1900" w:type="dxa"/>
          </w:tcPr>
          <w:p w14:paraId="715F5452" w14:textId="77777777" w:rsidR="004A2D8F" w:rsidRDefault="004A2D8F" w:rsidP="00676C44">
            <w:pPr>
              <w:pStyle w:val="Tabletext"/>
            </w:pPr>
            <w:r>
              <w:lastRenderedPageBreak/>
              <w:t>RS_P800_2018_FBliveConditions</w:t>
            </w:r>
          </w:p>
        </w:tc>
        <w:tc>
          <w:tcPr>
            <w:tcW w:w="1900" w:type="dxa"/>
          </w:tcPr>
          <w:p w14:paraId="7132C7D8" w14:textId="77777777" w:rsidR="004A2D8F" w:rsidRDefault="004A2D8F" w:rsidP="00676C44">
            <w:pPr>
              <w:pStyle w:val="Tabletext"/>
            </w:pPr>
            <w:r>
              <w:t>0.835</w:t>
            </w:r>
          </w:p>
        </w:tc>
        <w:tc>
          <w:tcPr>
            <w:tcW w:w="1900" w:type="dxa"/>
          </w:tcPr>
          <w:p w14:paraId="4429A5A0" w14:textId="77777777" w:rsidR="004A2D8F" w:rsidRDefault="004A2D8F" w:rsidP="00676C44">
            <w:pPr>
              <w:pStyle w:val="Tabletext"/>
            </w:pPr>
            <w:r>
              <w:t>0.5496</w:t>
            </w:r>
          </w:p>
        </w:tc>
        <w:tc>
          <w:tcPr>
            <w:tcW w:w="1900" w:type="dxa"/>
          </w:tcPr>
          <w:p w14:paraId="0CC3C438" w14:textId="77777777" w:rsidR="004A2D8F" w:rsidRDefault="004A2D8F" w:rsidP="00676C44">
            <w:pPr>
              <w:pStyle w:val="Tabletext"/>
            </w:pPr>
            <w:r>
              <w:t>0.4421</w:t>
            </w:r>
          </w:p>
        </w:tc>
      </w:tr>
      <w:tr w:rsidR="004A2D8F" w14:paraId="547D72D2" w14:textId="77777777" w:rsidTr="00676C44">
        <w:tc>
          <w:tcPr>
            <w:tcW w:w="1900" w:type="dxa"/>
          </w:tcPr>
          <w:p w14:paraId="5C7D6AE6" w14:textId="77777777" w:rsidR="004A2D8F" w:rsidRDefault="004A2D8F" w:rsidP="00676C44">
            <w:pPr>
              <w:pStyle w:val="Tabletext"/>
            </w:pPr>
            <w:r>
              <w:t>RS_P800_2022_FBbandwidth</w:t>
            </w:r>
          </w:p>
        </w:tc>
        <w:tc>
          <w:tcPr>
            <w:tcW w:w="1900" w:type="dxa"/>
          </w:tcPr>
          <w:p w14:paraId="527AEA65" w14:textId="77777777" w:rsidR="004A2D8F" w:rsidRDefault="004A2D8F" w:rsidP="00676C44">
            <w:pPr>
              <w:pStyle w:val="Tabletext"/>
            </w:pPr>
            <w:r>
              <w:t>0.935</w:t>
            </w:r>
          </w:p>
        </w:tc>
        <w:tc>
          <w:tcPr>
            <w:tcW w:w="1900" w:type="dxa"/>
          </w:tcPr>
          <w:p w14:paraId="507F13A9" w14:textId="77777777" w:rsidR="004A2D8F" w:rsidRDefault="004A2D8F" w:rsidP="00676C44">
            <w:pPr>
              <w:pStyle w:val="Tabletext"/>
            </w:pPr>
            <w:r>
              <w:t>0.3849</w:t>
            </w:r>
          </w:p>
        </w:tc>
        <w:tc>
          <w:tcPr>
            <w:tcW w:w="1900" w:type="dxa"/>
          </w:tcPr>
          <w:p w14:paraId="3622149C" w14:textId="77777777" w:rsidR="004A2D8F" w:rsidRDefault="004A2D8F" w:rsidP="00676C44">
            <w:pPr>
              <w:pStyle w:val="Tabletext"/>
            </w:pPr>
            <w:r>
              <w:t>0.2207</w:t>
            </w:r>
          </w:p>
        </w:tc>
      </w:tr>
      <w:tr w:rsidR="004A2D8F" w14:paraId="4E71ECC4" w14:textId="77777777" w:rsidTr="00676C44">
        <w:tc>
          <w:tcPr>
            <w:tcW w:w="1900" w:type="dxa"/>
          </w:tcPr>
          <w:p w14:paraId="6BAACD6F" w14:textId="77777777" w:rsidR="004A2D8F" w:rsidRPr="00762811" w:rsidRDefault="004A2D8F" w:rsidP="00676C44">
            <w:pPr>
              <w:pStyle w:val="Tabletext"/>
              <w:rPr>
                <w:lang w:val="fr-FR"/>
              </w:rPr>
            </w:pPr>
            <w:r w:rsidRPr="00762811">
              <w:rPr>
                <w:lang w:val="fr-FR"/>
              </w:rPr>
              <w:t>RS_P800_2025_AI_ULBR_codecs</w:t>
            </w:r>
          </w:p>
        </w:tc>
        <w:tc>
          <w:tcPr>
            <w:tcW w:w="1900" w:type="dxa"/>
          </w:tcPr>
          <w:p w14:paraId="129811CA" w14:textId="77777777" w:rsidR="004A2D8F" w:rsidRDefault="004A2D8F" w:rsidP="00676C44">
            <w:pPr>
              <w:pStyle w:val="Tabletext"/>
            </w:pPr>
            <w:r>
              <w:t>0.945</w:t>
            </w:r>
          </w:p>
        </w:tc>
        <w:tc>
          <w:tcPr>
            <w:tcW w:w="1900" w:type="dxa"/>
          </w:tcPr>
          <w:p w14:paraId="6EEF2C99" w14:textId="77777777" w:rsidR="004A2D8F" w:rsidRDefault="004A2D8F" w:rsidP="00676C44">
            <w:pPr>
              <w:pStyle w:val="Tabletext"/>
            </w:pPr>
            <w:r>
              <w:t>0.3705</w:t>
            </w:r>
          </w:p>
        </w:tc>
        <w:tc>
          <w:tcPr>
            <w:tcW w:w="1900" w:type="dxa"/>
          </w:tcPr>
          <w:p w14:paraId="688EEEF4" w14:textId="77777777" w:rsidR="004A2D8F" w:rsidRDefault="004A2D8F" w:rsidP="00676C44">
            <w:pPr>
              <w:pStyle w:val="Tabletext"/>
            </w:pPr>
            <w:r>
              <w:t>0.2545</w:t>
            </w:r>
          </w:p>
        </w:tc>
      </w:tr>
      <w:tr w:rsidR="004A2D8F" w14:paraId="4DBFF788" w14:textId="77777777" w:rsidTr="00676C44">
        <w:tc>
          <w:tcPr>
            <w:tcW w:w="1900" w:type="dxa"/>
            <w:tcBorders>
              <w:top w:val="double" w:sz="4" w:space="0" w:color="auto"/>
            </w:tcBorders>
          </w:tcPr>
          <w:p w14:paraId="03950B26" w14:textId="77777777" w:rsidR="004A2D8F" w:rsidRDefault="004A2D8F" w:rsidP="00676C44">
            <w:pPr>
              <w:pStyle w:val="Tabletext"/>
            </w:pPr>
            <w:r>
              <w:t>Minimum</w:t>
            </w:r>
          </w:p>
        </w:tc>
        <w:tc>
          <w:tcPr>
            <w:tcW w:w="1900" w:type="dxa"/>
            <w:tcBorders>
              <w:top w:val="double" w:sz="4" w:space="0" w:color="auto"/>
            </w:tcBorders>
          </w:tcPr>
          <w:p w14:paraId="07D97285" w14:textId="77777777" w:rsidR="004A2D8F" w:rsidRDefault="004A2D8F" w:rsidP="00676C44">
            <w:pPr>
              <w:pStyle w:val="Tabletext"/>
            </w:pPr>
          </w:p>
        </w:tc>
        <w:tc>
          <w:tcPr>
            <w:tcW w:w="1900" w:type="dxa"/>
            <w:tcBorders>
              <w:top w:val="double" w:sz="4" w:space="0" w:color="auto"/>
            </w:tcBorders>
          </w:tcPr>
          <w:p w14:paraId="3C0B1742" w14:textId="77777777" w:rsidR="004A2D8F" w:rsidRDefault="004A2D8F" w:rsidP="00676C44">
            <w:pPr>
              <w:pStyle w:val="Tabletext"/>
            </w:pPr>
          </w:p>
        </w:tc>
        <w:tc>
          <w:tcPr>
            <w:tcW w:w="1900" w:type="dxa"/>
            <w:tcBorders>
              <w:top w:val="double" w:sz="4" w:space="0" w:color="auto"/>
            </w:tcBorders>
          </w:tcPr>
          <w:p w14:paraId="108808A2" w14:textId="77777777" w:rsidR="004A2D8F" w:rsidRDefault="004A2D8F" w:rsidP="00676C44">
            <w:pPr>
              <w:pStyle w:val="Tabletext"/>
            </w:pPr>
            <w:r>
              <w:t>0.0738</w:t>
            </w:r>
          </w:p>
        </w:tc>
      </w:tr>
      <w:tr w:rsidR="004A2D8F" w14:paraId="745D0329" w14:textId="77777777" w:rsidTr="00676C44">
        <w:tc>
          <w:tcPr>
            <w:tcW w:w="1900" w:type="dxa"/>
          </w:tcPr>
          <w:p w14:paraId="5887FD96" w14:textId="77777777" w:rsidR="004A2D8F" w:rsidRDefault="004A2D8F" w:rsidP="00676C44">
            <w:pPr>
              <w:pStyle w:val="Tabletext"/>
            </w:pPr>
            <w:r>
              <w:t>Average</w:t>
            </w:r>
          </w:p>
        </w:tc>
        <w:tc>
          <w:tcPr>
            <w:tcW w:w="1900" w:type="dxa"/>
          </w:tcPr>
          <w:p w14:paraId="741853E2" w14:textId="77777777" w:rsidR="004A2D8F" w:rsidRDefault="004A2D8F" w:rsidP="00676C44">
            <w:pPr>
              <w:pStyle w:val="Tabletext"/>
            </w:pPr>
          </w:p>
        </w:tc>
        <w:tc>
          <w:tcPr>
            <w:tcW w:w="1900" w:type="dxa"/>
          </w:tcPr>
          <w:p w14:paraId="6456F09F" w14:textId="77777777" w:rsidR="004A2D8F" w:rsidRDefault="004A2D8F" w:rsidP="00676C44">
            <w:pPr>
              <w:pStyle w:val="Tabletext"/>
            </w:pPr>
          </w:p>
        </w:tc>
        <w:tc>
          <w:tcPr>
            <w:tcW w:w="1900" w:type="dxa"/>
          </w:tcPr>
          <w:p w14:paraId="7659F6C6" w14:textId="77777777" w:rsidR="004A2D8F" w:rsidRDefault="004A2D8F" w:rsidP="00676C44">
            <w:pPr>
              <w:pStyle w:val="Tabletext"/>
            </w:pPr>
            <w:r>
              <w:t>0.2356</w:t>
            </w:r>
          </w:p>
        </w:tc>
      </w:tr>
      <w:tr w:rsidR="004A2D8F" w14:paraId="26315063" w14:textId="77777777" w:rsidTr="00676C44">
        <w:tc>
          <w:tcPr>
            <w:tcW w:w="1900" w:type="dxa"/>
          </w:tcPr>
          <w:p w14:paraId="2F4F380D" w14:textId="77777777" w:rsidR="004A2D8F" w:rsidRDefault="004A2D8F" w:rsidP="00676C44">
            <w:pPr>
              <w:pStyle w:val="Tabletext"/>
            </w:pPr>
            <w:r>
              <w:t>Maximum</w:t>
            </w:r>
          </w:p>
        </w:tc>
        <w:tc>
          <w:tcPr>
            <w:tcW w:w="1900" w:type="dxa"/>
          </w:tcPr>
          <w:p w14:paraId="0D2623D1" w14:textId="77777777" w:rsidR="004A2D8F" w:rsidRDefault="004A2D8F" w:rsidP="00676C44">
            <w:pPr>
              <w:pStyle w:val="Tabletext"/>
            </w:pPr>
          </w:p>
        </w:tc>
        <w:tc>
          <w:tcPr>
            <w:tcW w:w="1900" w:type="dxa"/>
          </w:tcPr>
          <w:p w14:paraId="0B38BB48" w14:textId="77777777" w:rsidR="004A2D8F" w:rsidRDefault="004A2D8F" w:rsidP="00676C44">
            <w:pPr>
              <w:pStyle w:val="Tabletext"/>
            </w:pPr>
          </w:p>
        </w:tc>
        <w:tc>
          <w:tcPr>
            <w:tcW w:w="1900" w:type="dxa"/>
          </w:tcPr>
          <w:p w14:paraId="1A756F08" w14:textId="77777777" w:rsidR="004A2D8F" w:rsidRDefault="004A2D8F" w:rsidP="00676C44">
            <w:pPr>
              <w:pStyle w:val="Tabletext"/>
            </w:pPr>
            <w:r>
              <w:t>0.4421</w:t>
            </w:r>
          </w:p>
        </w:tc>
      </w:tr>
    </w:tbl>
    <w:p w14:paraId="4CE5AE92" w14:textId="77777777" w:rsidR="004A2D8F" w:rsidRDefault="004A2D8F" w:rsidP="004A2D8F">
      <w:pPr>
        <w:pStyle w:val="TableNotitle0"/>
      </w:pPr>
      <w:r>
        <w:t>Table </w:t>
      </w:r>
      <w:bookmarkStart w:id="46" w:name="TAB_DISCONTINUITY"/>
      <w:r>
        <w:t>I.</w:t>
      </w:r>
      <w:r>
        <w:fldChar w:fldCharType="begin"/>
      </w:r>
      <w:r>
        <w:instrText xml:space="preserve"> SEQ TABI \* ARABIC </w:instrText>
      </w:r>
      <w:r>
        <w:fldChar w:fldCharType="separate"/>
      </w:r>
      <w:r>
        <w:rPr>
          <w:noProof/>
        </w:rPr>
        <w:t>3</w:t>
      </w:r>
      <w:r>
        <w:fldChar w:fldCharType="end"/>
      </w:r>
      <w:bookmarkEnd w:id="46"/>
      <w:r>
        <w:t>: Prediction accuracy metrics – discontinuity</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3"/>
        <w:gridCol w:w="1984"/>
        <w:gridCol w:w="1984"/>
        <w:gridCol w:w="1984"/>
      </w:tblGrid>
      <w:tr w:rsidR="004A2D8F" w14:paraId="670DB23B" w14:textId="77777777" w:rsidTr="00676C44">
        <w:trPr>
          <w:tblHeader/>
        </w:trPr>
        <w:tc>
          <w:tcPr>
            <w:tcW w:w="1900" w:type="dxa"/>
          </w:tcPr>
          <w:p w14:paraId="2266F141" w14:textId="77777777" w:rsidR="004A2D8F" w:rsidRDefault="004A2D8F" w:rsidP="00676C44">
            <w:pPr>
              <w:pStyle w:val="Tablehead"/>
            </w:pPr>
            <w:r>
              <w:t>Database</w:t>
            </w:r>
          </w:p>
        </w:tc>
        <w:tc>
          <w:tcPr>
            <w:tcW w:w="1900" w:type="dxa"/>
          </w:tcPr>
          <w:p w14:paraId="624218C3" w14:textId="77777777" w:rsidR="004A2D8F" w:rsidRDefault="004A2D8F" w:rsidP="00676C44">
            <w:pPr>
              <w:pStyle w:val="Tablehead"/>
            </w:pPr>
            <w:r>
              <w:t>r</w:t>
            </w:r>
          </w:p>
        </w:tc>
        <w:tc>
          <w:tcPr>
            <w:tcW w:w="1900" w:type="dxa"/>
          </w:tcPr>
          <w:p w14:paraId="1CBCDBFD" w14:textId="77777777" w:rsidR="004A2D8F" w:rsidRDefault="004A2D8F" w:rsidP="00676C44">
            <w:pPr>
              <w:pStyle w:val="Tablehead"/>
            </w:pPr>
            <w:r>
              <w:t>rmse (1st order)</w:t>
            </w:r>
          </w:p>
        </w:tc>
        <w:tc>
          <w:tcPr>
            <w:tcW w:w="1900" w:type="dxa"/>
          </w:tcPr>
          <w:p w14:paraId="14504903" w14:textId="77777777" w:rsidR="004A2D8F" w:rsidRDefault="004A2D8F" w:rsidP="00676C44">
            <w:pPr>
              <w:pStyle w:val="Tablehead"/>
            </w:pPr>
            <w:r>
              <w:t>rmse* (3rd order)</w:t>
            </w:r>
          </w:p>
        </w:tc>
      </w:tr>
      <w:tr w:rsidR="004A2D8F" w14:paraId="681D88EA" w14:textId="77777777" w:rsidTr="00676C44">
        <w:tc>
          <w:tcPr>
            <w:tcW w:w="1900" w:type="dxa"/>
          </w:tcPr>
          <w:p w14:paraId="137B7FD7" w14:textId="77777777" w:rsidR="004A2D8F" w:rsidRDefault="004A2D8F" w:rsidP="00676C44">
            <w:pPr>
              <w:pStyle w:val="Tabletext"/>
            </w:pPr>
            <w:r>
              <w:t>PAMD_2 (2022)</w:t>
            </w:r>
          </w:p>
        </w:tc>
        <w:tc>
          <w:tcPr>
            <w:tcW w:w="1900" w:type="dxa"/>
          </w:tcPr>
          <w:p w14:paraId="03E41EFF" w14:textId="77777777" w:rsidR="004A2D8F" w:rsidRDefault="004A2D8F" w:rsidP="00676C44">
            <w:pPr>
              <w:pStyle w:val="Tabletext"/>
            </w:pPr>
            <w:r>
              <w:t>0.901</w:t>
            </w:r>
          </w:p>
        </w:tc>
        <w:tc>
          <w:tcPr>
            <w:tcW w:w="1900" w:type="dxa"/>
          </w:tcPr>
          <w:p w14:paraId="6185BF7A" w14:textId="77777777" w:rsidR="004A2D8F" w:rsidRDefault="004A2D8F" w:rsidP="00676C44">
            <w:pPr>
              <w:pStyle w:val="Tabletext"/>
            </w:pPr>
            <w:r>
              <w:t>0.3077</w:t>
            </w:r>
          </w:p>
        </w:tc>
        <w:tc>
          <w:tcPr>
            <w:tcW w:w="1900" w:type="dxa"/>
          </w:tcPr>
          <w:p w14:paraId="630F96EA" w14:textId="77777777" w:rsidR="004A2D8F" w:rsidRDefault="004A2D8F" w:rsidP="00676C44">
            <w:pPr>
              <w:pStyle w:val="Tabletext"/>
            </w:pPr>
            <w:r>
              <w:t>0.2134</w:t>
            </w:r>
          </w:p>
        </w:tc>
      </w:tr>
      <w:tr w:rsidR="004A2D8F" w14:paraId="410B3DEE" w14:textId="77777777" w:rsidTr="00676C44">
        <w:tc>
          <w:tcPr>
            <w:tcW w:w="1900" w:type="dxa"/>
          </w:tcPr>
          <w:p w14:paraId="501A6727" w14:textId="77777777" w:rsidR="004A2D8F" w:rsidRDefault="004A2D8F" w:rsidP="00676C44">
            <w:pPr>
              <w:pStyle w:val="Tabletext"/>
            </w:pPr>
            <w:r>
              <w:t>PSAMD_1 (2024)</w:t>
            </w:r>
          </w:p>
        </w:tc>
        <w:tc>
          <w:tcPr>
            <w:tcW w:w="1900" w:type="dxa"/>
          </w:tcPr>
          <w:p w14:paraId="1FF41D75" w14:textId="77777777" w:rsidR="004A2D8F" w:rsidRDefault="004A2D8F" w:rsidP="00676C44">
            <w:pPr>
              <w:pStyle w:val="Tabletext"/>
            </w:pPr>
            <w:r>
              <w:t>0.866</w:t>
            </w:r>
          </w:p>
        </w:tc>
        <w:tc>
          <w:tcPr>
            <w:tcW w:w="1900" w:type="dxa"/>
          </w:tcPr>
          <w:p w14:paraId="731AE69F" w14:textId="77777777" w:rsidR="004A2D8F" w:rsidRDefault="004A2D8F" w:rsidP="00676C44">
            <w:pPr>
              <w:pStyle w:val="Tabletext"/>
            </w:pPr>
            <w:r>
              <w:t>0.4625</w:t>
            </w:r>
          </w:p>
        </w:tc>
        <w:tc>
          <w:tcPr>
            <w:tcW w:w="1900" w:type="dxa"/>
          </w:tcPr>
          <w:p w14:paraId="6A0E48C9" w14:textId="77777777" w:rsidR="004A2D8F" w:rsidRDefault="004A2D8F" w:rsidP="00676C44">
            <w:pPr>
              <w:pStyle w:val="Tabletext"/>
            </w:pPr>
            <w:r>
              <w:t>0.2992</w:t>
            </w:r>
          </w:p>
        </w:tc>
      </w:tr>
      <w:tr w:rsidR="004A2D8F" w14:paraId="2D505861" w14:textId="77777777" w:rsidTr="00676C44">
        <w:tc>
          <w:tcPr>
            <w:tcW w:w="1900" w:type="dxa"/>
          </w:tcPr>
          <w:p w14:paraId="6753B76A" w14:textId="77777777" w:rsidR="004A2D8F" w:rsidRDefault="004A2D8F" w:rsidP="00676C44">
            <w:pPr>
              <w:pStyle w:val="Tabletext"/>
            </w:pPr>
            <w:r>
              <w:t>PSAMD_2 (2024)</w:t>
            </w:r>
          </w:p>
        </w:tc>
        <w:tc>
          <w:tcPr>
            <w:tcW w:w="1900" w:type="dxa"/>
          </w:tcPr>
          <w:p w14:paraId="11B04330" w14:textId="77777777" w:rsidR="004A2D8F" w:rsidRDefault="004A2D8F" w:rsidP="00676C44">
            <w:pPr>
              <w:pStyle w:val="Tabletext"/>
            </w:pPr>
            <w:r>
              <w:t>0.512</w:t>
            </w:r>
          </w:p>
        </w:tc>
        <w:tc>
          <w:tcPr>
            <w:tcW w:w="1900" w:type="dxa"/>
          </w:tcPr>
          <w:p w14:paraId="320E4E92" w14:textId="77777777" w:rsidR="004A2D8F" w:rsidRDefault="004A2D8F" w:rsidP="00676C44">
            <w:pPr>
              <w:pStyle w:val="Tabletext"/>
            </w:pPr>
            <w:r>
              <w:t>0.7724</w:t>
            </w:r>
          </w:p>
        </w:tc>
        <w:tc>
          <w:tcPr>
            <w:tcW w:w="1900" w:type="dxa"/>
          </w:tcPr>
          <w:p w14:paraId="69E9117A" w14:textId="77777777" w:rsidR="004A2D8F" w:rsidRDefault="004A2D8F" w:rsidP="00676C44">
            <w:pPr>
              <w:pStyle w:val="Tabletext"/>
            </w:pPr>
            <w:r>
              <w:t>0.4517</w:t>
            </w:r>
          </w:p>
        </w:tc>
      </w:tr>
      <w:tr w:rsidR="004A2D8F" w14:paraId="4AD77F74" w14:textId="77777777" w:rsidTr="00676C44">
        <w:tc>
          <w:tcPr>
            <w:tcW w:w="1900" w:type="dxa"/>
          </w:tcPr>
          <w:p w14:paraId="7E5B39A8" w14:textId="77777777" w:rsidR="004A2D8F" w:rsidRDefault="004A2D8F" w:rsidP="00676C44">
            <w:pPr>
              <w:pStyle w:val="Tabletext"/>
            </w:pPr>
            <w:r>
              <w:t>RS_PAMD_SetA_SWB_SQ_2</w:t>
            </w:r>
          </w:p>
        </w:tc>
        <w:tc>
          <w:tcPr>
            <w:tcW w:w="1900" w:type="dxa"/>
          </w:tcPr>
          <w:p w14:paraId="0CBFD99F" w14:textId="77777777" w:rsidR="004A2D8F" w:rsidRDefault="004A2D8F" w:rsidP="00676C44">
            <w:pPr>
              <w:pStyle w:val="Tabletext"/>
            </w:pPr>
            <w:r>
              <w:t>0.726</w:t>
            </w:r>
          </w:p>
        </w:tc>
        <w:tc>
          <w:tcPr>
            <w:tcW w:w="1900" w:type="dxa"/>
          </w:tcPr>
          <w:p w14:paraId="370C5858" w14:textId="77777777" w:rsidR="004A2D8F" w:rsidRDefault="004A2D8F" w:rsidP="00676C44">
            <w:pPr>
              <w:pStyle w:val="Tabletext"/>
            </w:pPr>
            <w:r>
              <w:t>0.7011</w:t>
            </w:r>
          </w:p>
        </w:tc>
        <w:tc>
          <w:tcPr>
            <w:tcW w:w="1900" w:type="dxa"/>
          </w:tcPr>
          <w:p w14:paraId="6FA5E88E" w14:textId="77777777" w:rsidR="004A2D8F" w:rsidRDefault="004A2D8F" w:rsidP="00676C44">
            <w:pPr>
              <w:pStyle w:val="Tabletext"/>
            </w:pPr>
            <w:r>
              <w:t>0.5522</w:t>
            </w:r>
          </w:p>
        </w:tc>
      </w:tr>
      <w:tr w:rsidR="004A2D8F" w14:paraId="595C48C7" w14:textId="77777777" w:rsidTr="00676C44">
        <w:tc>
          <w:tcPr>
            <w:tcW w:w="1900" w:type="dxa"/>
          </w:tcPr>
          <w:p w14:paraId="48416653" w14:textId="77777777" w:rsidR="004A2D8F" w:rsidRPr="00762811" w:rsidRDefault="004A2D8F" w:rsidP="00676C44">
            <w:pPr>
              <w:pStyle w:val="Tabletext"/>
              <w:rPr>
                <w:lang w:val="fr-FR"/>
              </w:rPr>
            </w:pPr>
            <w:r w:rsidRPr="00762811">
              <w:rPr>
                <w:lang w:val="fr-FR"/>
              </w:rPr>
              <w:t>RS_PAMD_2025_AI_ULBR_codecs</w:t>
            </w:r>
          </w:p>
        </w:tc>
        <w:tc>
          <w:tcPr>
            <w:tcW w:w="1900" w:type="dxa"/>
          </w:tcPr>
          <w:p w14:paraId="0FFF482F" w14:textId="77777777" w:rsidR="004A2D8F" w:rsidRDefault="004A2D8F" w:rsidP="00676C44">
            <w:pPr>
              <w:pStyle w:val="Tabletext"/>
            </w:pPr>
            <w:r>
              <w:t>0.858</w:t>
            </w:r>
          </w:p>
        </w:tc>
        <w:tc>
          <w:tcPr>
            <w:tcW w:w="1900" w:type="dxa"/>
          </w:tcPr>
          <w:p w14:paraId="4F80F83B" w14:textId="77777777" w:rsidR="004A2D8F" w:rsidRDefault="004A2D8F" w:rsidP="00676C44">
            <w:pPr>
              <w:pStyle w:val="Tabletext"/>
            </w:pPr>
            <w:r>
              <w:t>0.5021</w:t>
            </w:r>
          </w:p>
        </w:tc>
        <w:tc>
          <w:tcPr>
            <w:tcW w:w="1900" w:type="dxa"/>
          </w:tcPr>
          <w:p w14:paraId="21BFE260" w14:textId="77777777" w:rsidR="004A2D8F" w:rsidRDefault="004A2D8F" w:rsidP="00676C44">
            <w:pPr>
              <w:pStyle w:val="Tabletext"/>
            </w:pPr>
            <w:r>
              <w:t>0.3914</w:t>
            </w:r>
          </w:p>
        </w:tc>
      </w:tr>
      <w:tr w:rsidR="004A2D8F" w14:paraId="349C03D3" w14:textId="77777777" w:rsidTr="00676C44">
        <w:tc>
          <w:tcPr>
            <w:tcW w:w="1900" w:type="dxa"/>
            <w:tcBorders>
              <w:top w:val="double" w:sz="4" w:space="0" w:color="auto"/>
            </w:tcBorders>
          </w:tcPr>
          <w:p w14:paraId="4460D435" w14:textId="77777777" w:rsidR="004A2D8F" w:rsidRDefault="004A2D8F" w:rsidP="00676C44">
            <w:pPr>
              <w:pStyle w:val="Tabletext"/>
            </w:pPr>
            <w:r>
              <w:t>Minimum</w:t>
            </w:r>
          </w:p>
        </w:tc>
        <w:tc>
          <w:tcPr>
            <w:tcW w:w="1900" w:type="dxa"/>
            <w:tcBorders>
              <w:top w:val="double" w:sz="4" w:space="0" w:color="auto"/>
            </w:tcBorders>
          </w:tcPr>
          <w:p w14:paraId="51B9CDE5" w14:textId="77777777" w:rsidR="004A2D8F" w:rsidRDefault="004A2D8F" w:rsidP="00676C44">
            <w:pPr>
              <w:pStyle w:val="Tabletext"/>
            </w:pPr>
          </w:p>
        </w:tc>
        <w:tc>
          <w:tcPr>
            <w:tcW w:w="1900" w:type="dxa"/>
            <w:tcBorders>
              <w:top w:val="double" w:sz="4" w:space="0" w:color="auto"/>
            </w:tcBorders>
          </w:tcPr>
          <w:p w14:paraId="601C9F75" w14:textId="77777777" w:rsidR="004A2D8F" w:rsidRDefault="004A2D8F" w:rsidP="00676C44">
            <w:pPr>
              <w:pStyle w:val="Tabletext"/>
            </w:pPr>
          </w:p>
        </w:tc>
        <w:tc>
          <w:tcPr>
            <w:tcW w:w="1900" w:type="dxa"/>
            <w:tcBorders>
              <w:top w:val="double" w:sz="4" w:space="0" w:color="auto"/>
            </w:tcBorders>
          </w:tcPr>
          <w:p w14:paraId="451E4078" w14:textId="77777777" w:rsidR="004A2D8F" w:rsidRDefault="004A2D8F" w:rsidP="00676C44">
            <w:pPr>
              <w:pStyle w:val="Tabletext"/>
            </w:pPr>
            <w:r>
              <w:t>0.2134</w:t>
            </w:r>
          </w:p>
        </w:tc>
      </w:tr>
      <w:tr w:rsidR="004A2D8F" w14:paraId="7C2BE5C0" w14:textId="77777777" w:rsidTr="00676C44">
        <w:tc>
          <w:tcPr>
            <w:tcW w:w="1900" w:type="dxa"/>
          </w:tcPr>
          <w:p w14:paraId="604B9363" w14:textId="77777777" w:rsidR="004A2D8F" w:rsidRDefault="004A2D8F" w:rsidP="00676C44">
            <w:pPr>
              <w:pStyle w:val="Tabletext"/>
            </w:pPr>
            <w:r>
              <w:t>Average</w:t>
            </w:r>
          </w:p>
        </w:tc>
        <w:tc>
          <w:tcPr>
            <w:tcW w:w="1900" w:type="dxa"/>
          </w:tcPr>
          <w:p w14:paraId="4E621FB8" w14:textId="77777777" w:rsidR="004A2D8F" w:rsidRDefault="004A2D8F" w:rsidP="00676C44">
            <w:pPr>
              <w:pStyle w:val="Tabletext"/>
            </w:pPr>
          </w:p>
        </w:tc>
        <w:tc>
          <w:tcPr>
            <w:tcW w:w="1900" w:type="dxa"/>
          </w:tcPr>
          <w:p w14:paraId="2567BF1F" w14:textId="77777777" w:rsidR="004A2D8F" w:rsidRDefault="004A2D8F" w:rsidP="00676C44">
            <w:pPr>
              <w:pStyle w:val="Tabletext"/>
            </w:pPr>
          </w:p>
        </w:tc>
        <w:tc>
          <w:tcPr>
            <w:tcW w:w="1900" w:type="dxa"/>
          </w:tcPr>
          <w:p w14:paraId="181BC39C" w14:textId="77777777" w:rsidR="004A2D8F" w:rsidRDefault="004A2D8F" w:rsidP="00676C44">
            <w:pPr>
              <w:pStyle w:val="Tabletext"/>
            </w:pPr>
            <w:r>
              <w:t>0.3816</w:t>
            </w:r>
          </w:p>
        </w:tc>
      </w:tr>
      <w:tr w:rsidR="004A2D8F" w14:paraId="2FC5BDEC" w14:textId="77777777" w:rsidTr="00676C44">
        <w:tc>
          <w:tcPr>
            <w:tcW w:w="1900" w:type="dxa"/>
          </w:tcPr>
          <w:p w14:paraId="3B19EBCA" w14:textId="77777777" w:rsidR="004A2D8F" w:rsidRDefault="004A2D8F" w:rsidP="00676C44">
            <w:pPr>
              <w:pStyle w:val="Tabletext"/>
            </w:pPr>
            <w:r>
              <w:t>Maximum</w:t>
            </w:r>
          </w:p>
        </w:tc>
        <w:tc>
          <w:tcPr>
            <w:tcW w:w="1900" w:type="dxa"/>
          </w:tcPr>
          <w:p w14:paraId="6C777394" w14:textId="77777777" w:rsidR="004A2D8F" w:rsidRDefault="004A2D8F" w:rsidP="00676C44">
            <w:pPr>
              <w:pStyle w:val="Tabletext"/>
            </w:pPr>
          </w:p>
        </w:tc>
        <w:tc>
          <w:tcPr>
            <w:tcW w:w="1900" w:type="dxa"/>
          </w:tcPr>
          <w:p w14:paraId="3D99F4BE" w14:textId="77777777" w:rsidR="004A2D8F" w:rsidRDefault="004A2D8F" w:rsidP="00676C44">
            <w:pPr>
              <w:pStyle w:val="Tabletext"/>
            </w:pPr>
          </w:p>
        </w:tc>
        <w:tc>
          <w:tcPr>
            <w:tcW w:w="1900" w:type="dxa"/>
          </w:tcPr>
          <w:p w14:paraId="564F0027" w14:textId="77777777" w:rsidR="004A2D8F" w:rsidRDefault="004A2D8F" w:rsidP="00676C44">
            <w:pPr>
              <w:pStyle w:val="Tabletext"/>
            </w:pPr>
            <w:r>
              <w:t>0.5522</w:t>
            </w:r>
          </w:p>
        </w:tc>
      </w:tr>
    </w:tbl>
    <w:p w14:paraId="5013D3D6" w14:textId="77777777" w:rsidR="004A2D8F" w:rsidRDefault="004A2D8F" w:rsidP="004A2D8F">
      <w:pPr>
        <w:pStyle w:val="TableNotitle0"/>
      </w:pPr>
      <w:r>
        <w:t>Table </w:t>
      </w:r>
      <w:bookmarkStart w:id="47" w:name="TAB_COLORATION"/>
      <w:r>
        <w:t>I.</w:t>
      </w:r>
      <w:r>
        <w:fldChar w:fldCharType="begin"/>
      </w:r>
      <w:r>
        <w:instrText xml:space="preserve"> SEQ TABI \* ARABIC </w:instrText>
      </w:r>
      <w:r>
        <w:fldChar w:fldCharType="separate"/>
      </w:r>
      <w:r>
        <w:rPr>
          <w:noProof/>
        </w:rPr>
        <w:t>4</w:t>
      </w:r>
      <w:r>
        <w:fldChar w:fldCharType="end"/>
      </w:r>
      <w:bookmarkEnd w:id="47"/>
      <w:r>
        <w:t>: Prediction accuracy metrics – coloration</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3"/>
        <w:gridCol w:w="1984"/>
        <w:gridCol w:w="1984"/>
        <w:gridCol w:w="1984"/>
      </w:tblGrid>
      <w:tr w:rsidR="004A2D8F" w14:paraId="7BB062FF" w14:textId="77777777" w:rsidTr="00676C44">
        <w:trPr>
          <w:tblHeader/>
        </w:trPr>
        <w:tc>
          <w:tcPr>
            <w:tcW w:w="1900" w:type="dxa"/>
          </w:tcPr>
          <w:p w14:paraId="23B28F10" w14:textId="77777777" w:rsidR="004A2D8F" w:rsidRDefault="004A2D8F" w:rsidP="00676C44">
            <w:pPr>
              <w:pStyle w:val="Tablehead"/>
            </w:pPr>
            <w:r>
              <w:t>Database</w:t>
            </w:r>
          </w:p>
        </w:tc>
        <w:tc>
          <w:tcPr>
            <w:tcW w:w="1900" w:type="dxa"/>
          </w:tcPr>
          <w:p w14:paraId="142715E2" w14:textId="77777777" w:rsidR="004A2D8F" w:rsidRDefault="004A2D8F" w:rsidP="00676C44">
            <w:pPr>
              <w:pStyle w:val="Tablehead"/>
            </w:pPr>
            <w:r>
              <w:t>r</w:t>
            </w:r>
          </w:p>
        </w:tc>
        <w:tc>
          <w:tcPr>
            <w:tcW w:w="1900" w:type="dxa"/>
          </w:tcPr>
          <w:p w14:paraId="3A7F3400" w14:textId="77777777" w:rsidR="004A2D8F" w:rsidRDefault="004A2D8F" w:rsidP="00676C44">
            <w:pPr>
              <w:pStyle w:val="Tablehead"/>
            </w:pPr>
            <w:r>
              <w:t>rmse (1st order)</w:t>
            </w:r>
          </w:p>
        </w:tc>
        <w:tc>
          <w:tcPr>
            <w:tcW w:w="1900" w:type="dxa"/>
          </w:tcPr>
          <w:p w14:paraId="3CFAC6FB" w14:textId="77777777" w:rsidR="004A2D8F" w:rsidRDefault="004A2D8F" w:rsidP="00676C44">
            <w:pPr>
              <w:pStyle w:val="Tablehead"/>
            </w:pPr>
            <w:r>
              <w:t>rmse* (3rd order)</w:t>
            </w:r>
          </w:p>
        </w:tc>
      </w:tr>
      <w:tr w:rsidR="004A2D8F" w14:paraId="7A712549" w14:textId="77777777" w:rsidTr="00676C44">
        <w:tc>
          <w:tcPr>
            <w:tcW w:w="1900" w:type="dxa"/>
          </w:tcPr>
          <w:p w14:paraId="38D2CC58" w14:textId="77777777" w:rsidR="004A2D8F" w:rsidRDefault="004A2D8F" w:rsidP="00676C44">
            <w:pPr>
              <w:pStyle w:val="Tabletext"/>
            </w:pPr>
            <w:r>
              <w:t>PAMD_2 (2022)</w:t>
            </w:r>
          </w:p>
        </w:tc>
        <w:tc>
          <w:tcPr>
            <w:tcW w:w="1900" w:type="dxa"/>
          </w:tcPr>
          <w:p w14:paraId="09F6219E" w14:textId="77777777" w:rsidR="004A2D8F" w:rsidRDefault="004A2D8F" w:rsidP="00676C44">
            <w:pPr>
              <w:pStyle w:val="Tabletext"/>
            </w:pPr>
            <w:r>
              <w:t>0.761</w:t>
            </w:r>
          </w:p>
        </w:tc>
        <w:tc>
          <w:tcPr>
            <w:tcW w:w="1900" w:type="dxa"/>
          </w:tcPr>
          <w:p w14:paraId="42744F1D" w14:textId="77777777" w:rsidR="004A2D8F" w:rsidRDefault="004A2D8F" w:rsidP="00676C44">
            <w:pPr>
              <w:pStyle w:val="Tabletext"/>
            </w:pPr>
            <w:r>
              <w:t>0.3837</w:t>
            </w:r>
          </w:p>
        </w:tc>
        <w:tc>
          <w:tcPr>
            <w:tcW w:w="1900" w:type="dxa"/>
          </w:tcPr>
          <w:p w14:paraId="030BE587" w14:textId="77777777" w:rsidR="004A2D8F" w:rsidRDefault="004A2D8F" w:rsidP="00676C44">
            <w:pPr>
              <w:pStyle w:val="Tabletext"/>
            </w:pPr>
            <w:r>
              <w:t>0.3137</w:t>
            </w:r>
          </w:p>
        </w:tc>
      </w:tr>
      <w:tr w:rsidR="004A2D8F" w14:paraId="37E81D2E" w14:textId="77777777" w:rsidTr="00676C44">
        <w:tc>
          <w:tcPr>
            <w:tcW w:w="1900" w:type="dxa"/>
          </w:tcPr>
          <w:p w14:paraId="61B05908" w14:textId="77777777" w:rsidR="004A2D8F" w:rsidRDefault="004A2D8F" w:rsidP="00676C44">
            <w:pPr>
              <w:pStyle w:val="Tabletext"/>
            </w:pPr>
            <w:r>
              <w:t>PSAMD_1 (2024)</w:t>
            </w:r>
          </w:p>
        </w:tc>
        <w:tc>
          <w:tcPr>
            <w:tcW w:w="1900" w:type="dxa"/>
          </w:tcPr>
          <w:p w14:paraId="45546DE2" w14:textId="77777777" w:rsidR="004A2D8F" w:rsidRDefault="004A2D8F" w:rsidP="00676C44">
            <w:pPr>
              <w:pStyle w:val="Tabletext"/>
            </w:pPr>
            <w:r>
              <w:t>0.907</w:t>
            </w:r>
          </w:p>
        </w:tc>
        <w:tc>
          <w:tcPr>
            <w:tcW w:w="1900" w:type="dxa"/>
          </w:tcPr>
          <w:p w14:paraId="5308591B" w14:textId="77777777" w:rsidR="004A2D8F" w:rsidRDefault="004A2D8F" w:rsidP="00676C44">
            <w:pPr>
              <w:pStyle w:val="Tabletext"/>
            </w:pPr>
            <w:r>
              <w:t>0.3662</w:t>
            </w:r>
          </w:p>
        </w:tc>
        <w:tc>
          <w:tcPr>
            <w:tcW w:w="1900" w:type="dxa"/>
          </w:tcPr>
          <w:p w14:paraId="024F5121" w14:textId="77777777" w:rsidR="004A2D8F" w:rsidRDefault="004A2D8F" w:rsidP="00676C44">
            <w:pPr>
              <w:pStyle w:val="Tabletext"/>
            </w:pPr>
            <w:r>
              <w:t>0.2285</w:t>
            </w:r>
          </w:p>
        </w:tc>
      </w:tr>
      <w:tr w:rsidR="004A2D8F" w14:paraId="3649FF0B" w14:textId="77777777" w:rsidTr="00676C44">
        <w:tc>
          <w:tcPr>
            <w:tcW w:w="1900" w:type="dxa"/>
          </w:tcPr>
          <w:p w14:paraId="5EB43E69" w14:textId="77777777" w:rsidR="004A2D8F" w:rsidRDefault="004A2D8F" w:rsidP="00676C44">
            <w:pPr>
              <w:pStyle w:val="Tabletext"/>
            </w:pPr>
            <w:r>
              <w:t>PSAMD_2 (2024)</w:t>
            </w:r>
          </w:p>
        </w:tc>
        <w:tc>
          <w:tcPr>
            <w:tcW w:w="1900" w:type="dxa"/>
          </w:tcPr>
          <w:p w14:paraId="43CB24AD" w14:textId="77777777" w:rsidR="004A2D8F" w:rsidRDefault="004A2D8F" w:rsidP="00676C44">
            <w:pPr>
              <w:pStyle w:val="Tabletext"/>
            </w:pPr>
            <w:r>
              <w:t>0.611</w:t>
            </w:r>
          </w:p>
        </w:tc>
        <w:tc>
          <w:tcPr>
            <w:tcW w:w="1900" w:type="dxa"/>
          </w:tcPr>
          <w:p w14:paraId="634AD537" w14:textId="77777777" w:rsidR="004A2D8F" w:rsidRDefault="004A2D8F" w:rsidP="00676C44">
            <w:pPr>
              <w:pStyle w:val="Tabletext"/>
            </w:pPr>
            <w:r>
              <w:t>0.7031</w:t>
            </w:r>
          </w:p>
        </w:tc>
        <w:tc>
          <w:tcPr>
            <w:tcW w:w="1900" w:type="dxa"/>
          </w:tcPr>
          <w:p w14:paraId="48E28D0D" w14:textId="77777777" w:rsidR="004A2D8F" w:rsidRDefault="004A2D8F" w:rsidP="00676C44">
            <w:pPr>
              <w:pStyle w:val="Tabletext"/>
            </w:pPr>
            <w:r>
              <w:t>0.5632</w:t>
            </w:r>
          </w:p>
        </w:tc>
      </w:tr>
      <w:tr w:rsidR="004A2D8F" w14:paraId="39181E75" w14:textId="77777777" w:rsidTr="00676C44">
        <w:tc>
          <w:tcPr>
            <w:tcW w:w="1900" w:type="dxa"/>
          </w:tcPr>
          <w:p w14:paraId="4FCA223C" w14:textId="77777777" w:rsidR="004A2D8F" w:rsidRDefault="004A2D8F" w:rsidP="00676C44">
            <w:pPr>
              <w:pStyle w:val="Tabletext"/>
            </w:pPr>
            <w:r>
              <w:t>RS_PAMD_SetA_SWB_SQ_2</w:t>
            </w:r>
          </w:p>
        </w:tc>
        <w:tc>
          <w:tcPr>
            <w:tcW w:w="1900" w:type="dxa"/>
          </w:tcPr>
          <w:p w14:paraId="18903E74" w14:textId="77777777" w:rsidR="004A2D8F" w:rsidRDefault="004A2D8F" w:rsidP="00676C44">
            <w:pPr>
              <w:pStyle w:val="Tabletext"/>
            </w:pPr>
            <w:r>
              <w:t>0.885</w:t>
            </w:r>
          </w:p>
        </w:tc>
        <w:tc>
          <w:tcPr>
            <w:tcW w:w="1900" w:type="dxa"/>
          </w:tcPr>
          <w:p w14:paraId="70B895C5" w14:textId="77777777" w:rsidR="004A2D8F" w:rsidRDefault="004A2D8F" w:rsidP="00676C44">
            <w:pPr>
              <w:pStyle w:val="Tabletext"/>
            </w:pPr>
            <w:r>
              <w:t>0.4228</w:t>
            </w:r>
          </w:p>
        </w:tc>
        <w:tc>
          <w:tcPr>
            <w:tcW w:w="1900" w:type="dxa"/>
          </w:tcPr>
          <w:p w14:paraId="74569828" w14:textId="77777777" w:rsidR="004A2D8F" w:rsidRDefault="004A2D8F" w:rsidP="00676C44">
            <w:pPr>
              <w:pStyle w:val="Tabletext"/>
            </w:pPr>
            <w:r>
              <w:t>0.2918</w:t>
            </w:r>
          </w:p>
        </w:tc>
      </w:tr>
      <w:tr w:rsidR="004A2D8F" w14:paraId="55F7BA9A" w14:textId="77777777" w:rsidTr="00676C44">
        <w:tc>
          <w:tcPr>
            <w:tcW w:w="1900" w:type="dxa"/>
          </w:tcPr>
          <w:p w14:paraId="6D5545F1" w14:textId="77777777" w:rsidR="004A2D8F" w:rsidRPr="00762811" w:rsidRDefault="004A2D8F" w:rsidP="00676C44">
            <w:pPr>
              <w:pStyle w:val="Tabletext"/>
              <w:rPr>
                <w:lang w:val="fr-FR"/>
              </w:rPr>
            </w:pPr>
            <w:r w:rsidRPr="00762811">
              <w:rPr>
                <w:lang w:val="fr-FR"/>
              </w:rPr>
              <w:t>RS_PAMD_2025_AI_ULBR_codecs</w:t>
            </w:r>
          </w:p>
        </w:tc>
        <w:tc>
          <w:tcPr>
            <w:tcW w:w="1900" w:type="dxa"/>
          </w:tcPr>
          <w:p w14:paraId="7B692DC7" w14:textId="77777777" w:rsidR="004A2D8F" w:rsidRDefault="004A2D8F" w:rsidP="00676C44">
            <w:pPr>
              <w:pStyle w:val="Tabletext"/>
            </w:pPr>
            <w:r>
              <w:t>0.911</w:t>
            </w:r>
          </w:p>
        </w:tc>
        <w:tc>
          <w:tcPr>
            <w:tcW w:w="1900" w:type="dxa"/>
          </w:tcPr>
          <w:p w14:paraId="0D0E1578" w14:textId="77777777" w:rsidR="004A2D8F" w:rsidRDefault="004A2D8F" w:rsidP="00676C44">
            <w:pPr>
              <w:pStyle w:val="Tabletext"/>
            </w:pPr>
            <w:r>
              <w:t>0.2810</w:t>
            </w:r>
          </w:p>
        </w:tc>
        <w:tc>
          <w:tcPr>
            <w:tcW w:w="1900" w:type="dxa"/>
          </w:tcPr>
          <w:p w14:paraId="705A5EE7" w14:textId="77777777" w:rsidR="004A2D8F" w:rsidRDefault="004A2D8F" w:rsidP="00676C44">
            <w:pPr>
              <w:pStyle w:val="Tabletext"/>
            </w:pPr>
            <w:r>
              <w:t>0.1926</w:t>
            </w:r>
          </w:p>
        </w:tc>
      </w:tr>
      <w:tr w:rsidR="004A2D8F" w14:paraId="291CF875" w14:textId="77777777" w:rsidTr="00676C44">
        <w:tc>
          <w:tcPr>
            <w:tcW w:w="1900" w:type="dxa"/>
            <w:tcBorders>
              <w:top w:val="double" w:sz="4" w:space="0" w:color="auto"/>
            </w:tcBorders>
          </w:tcPr>
          <w:p w14:paraId="1BBE9B5C" w14:textId="77777777" w:rsidR="004A2D8F" w:rsidRDefault="004A2D8F" w:rsidP="00676C44">
            <w:pPr>
              <w:pStyle w:val="Tabletext"/>
            </w:pPr>
            <w:r>
              <w:t>Minimum</w:t>
            </w:r>
          </w:p>
        </w:tc>
        <w:tc>
          <w:tcPr>
            <w:tcW w:w="1900" w:type="dxa"/>
            <w:tcBorders>
              <w:top w:val="double" w:sz="4" w:space="0" w:color="auto"/>
            </w:tcBorders>
          </w:tcPr>
          <w:p w14:paraId="7A5AE419" w14:textId="77777777" w:rsidR="004A2D8F" w:rsidRDefault="004A2D8F" w:rsidP="00676C44">
            <w:pPr>
              <w:pStyle w:val="Tabletext"/>
            </w:pPr>
          </w:p>
        </w:tc>
        <w:tc>
          <w:tcPr>
            <w:tcW w:w="1900" w:type="dxa"/>
            <w:tcBorders>
              <w:top w:val="double" w:sz="4" w:space="0" w:color="auto"/>
            </w:tcBorders>
          </w:tcPr>
          <w:p w14:paraId="0BED7E75" w14:textId="77777777" w:rsidR="004A2D8F" w:rsidRDefault="004A2D8F" w:rsidP="00676C44">
            <w:pPr>
              <w:pStyle w:val="Tabletext"/>
            </w:pPr>
          </w:p>
        </w:tc>
        <w:tc>
          <w:tcPr>
            <w:tcW w:w="1900" w:type="dxa"/>
            <w:tcBorders>
              <w:top w:val="double" w:sz="4" w:space="0" w:color="auto"/>
            </w:tcBorders>
          </w:tcPr>
          <w:p w14:paraId="31190D38" w14:textId="77777777" w:rsidR="004A2D8F" w:rsidRDefault="004A2D8F" w:rsidP="00676C44">
            <w:pPr>
              <w:pStyle w:val="Tabletext"/>
            </w:pPr>
            <w:r>
              <w:t>0.1926</w:t>
            </w:r>
          </w:p>
        </w:tc>
      </w:tr>
      <w:tr w:rsidR="004A2D8F" w14:paraId="726FC0EC" w14:textId="77777777" w:rsidTr="00676C44">
        <w:tc>
          <w:tcPr>
            <w:tcW w:w="1900" w:type="dxa"/>
          </w:tcPr>
          <w:p w14:paraId="5774758C" w14:textId="77777777" w:rsidR="004A2D8F" w:rsidRDefault="004A2D8F" w:rsidP="00676C44">
            <w:pPr>
              <w:pStyle w:val="Tabletext"/>
            </w:pPr>
            <w:r>
              <w:t>Average</w:t>
            </w:r>
          </w:p>
        </w:tc>
        <w:tc>
          <w:tcPr>
            <w:tcW w:w="1900" w:type="dxa"/>
          </w:tcPr>
          <w:p w14:paraId="29CE5BEB" w14:textId="77777777" w:rsidR="004A2D8F" w:rsidRDefault="004A2D8F" w:rsidP="00676C44">
            <w:pPr>
              <w:pStyle w:val="Tabletext"/>
            </w:pPr>
          </w:p>
        </w:tc>
        <w:tc>
          <w:tcPr>
            <w:tcW w:w="1900" w:type="dxa"/>
          </w:tcPr>
          <w:p w14:paraId="6CA91AF6" w14:textId="77777777" w:rsidR="004A2D8F" w:rsidRDefault="004A2D8F" w:rsidP="00676C44">
            <w:pPr>
              <w:pStyle w:val="Tabletext"/>
            </w:pPr>
          </w:p>
        </w:tc>
        <w:tc>
          <w:tcPr>
            <w:tcW w:w="1900" w:type="dxa"/>
          </w:tcPr>
          <w:p w14:paraId="2E7C5258" w14:textId="77777777" w:rsidR="004A2D8F" w:rsidRDefault="004A2D8F" w:rsidP="00676C44">
            <w:pPr>
              <w:pStyle w:val="Tabletext"/>
            </w:pPr>
            <w:r>
              <w:t>0.3180</w:t>
            </w:r>
          </w:p>
        </w:tc>
      </w:tr>
      <w:tr w:rsidR="004A2D8F" w14:paraId="2F77334B" w14:textId="77777777" w:rsidTr="00676C44">
        <w:tc>
          <w:tcPr>
            <w:tcW w:w="1900" w:type="dxa"/>
          </w:tcPr>
          <w:p w14:paraId="44491E76" w14:textId="77777777" w:rsidR="004A2D8F" w:rsidRDefault="004A2D8F" w:rsidP="00676C44">
            <w:pPr>
              <w:pStyle w:val="Tabletext"/>
            </w:pPr>
            <w:r>
              <w:t>Maximum</w:t>
            </w:r>
          </w:p>
        </w:tc>
        <w:tc>
          <w:tcPr>
            <w:tcW w:w="1900" w:type="dxa"/>
          </w:tcPr>
          <w:p w14:paraId="442270F4" w14:textId="77777777" w:rsidR="004A2D8F" w:rsidRDefault="004A2D8F" w:rsidP="00676C44">
            <w:pPr>
              <w:pStyle w:val="Tabletext"/>
            </w:pPr>
          </w:p>
        </w:tc>
        <w:tc>
          <w:tcPr>
            <w:tcW w:w="1900" w:type="dxa"/>
          </w:tcPr>
          <w:p w14:paraId="7854238B" w14:textId="77777777" w:rsidR="004A2D8F" w:rsidRDefault="004A2D8F" w:rsidP="00676C44">
            <w:pPr>
              <w:pStyle w:val="Tabletext"/>
            </w:pPr>
          </w:p>
        </w:tc>
        <w:tc>
          <w:tcPr>
            <w:tcW w:w="1900" w:type="dxa"/>
          </w:tcPr>
          <w:p w14:paraId="4EE482B5" w14:textId="77777777" w:rsidR="004A2D8F" w:rsidRDefault="004A2D8F" w:rsidP="00676C44">
            <w:pPr>
              <w:pStyle w:val="Tabletext"/>
            </w:pPr>
            <w:r>
              <w:t>0.5632</w:t>
            </w:r>
          </w:p>
        </w:tc>
      </w:tr>
    </w:tbl>
    <w:p w14:paraId="0AF7A069" w14:textId="77777777" w:rsidR="004A2D8F" w:rsidRDefault="004A2D8F" w:rsidP="004A2D8F">
      <w:pPr>
        <w:pStyle w:val="TableNotitle0"/>
      </w:pPr>
      <w:r>
        <w:t>Table </w:t>
      </w:r>
      <w:bookmarkStart w:id="48" w:name="TAB_NOISINESS"/>
      <w:r>
        <w:t>I.</w:t>
      </w:r>
      <w:r>
        <w:fldChar w:fldCharType="begin"/>
      </w:r>
      <w:r>
        <w:instrText xml:space="preserve"> SEQ TABI \* ARABIC </w:instrText>
      </w:r>
      <w:r>
        <w:fldChar w:fldCharType="separate"/>
      </w:r>
      <w:r>
        <w:rPr>
          <w:noProof/>
        </w:rPr>
        <w:t>5</w:t>
      </w:r>
      <w:r>
        <w:fldChar w:fldCharType="end"/>
      </w:r>
      <w:bookmarkEnd w:id="48"/>
      <w:r>
        <w:t>: Prediction accuracy metrics – noisiness</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3"/>
        <w:gridCol w:w="1984"/>
        <w:gridCol w:w="1984"/>
        <w:gridCol w:w="1984"/>
      </w:tblGrid>
      <w:tr w:rsidR="004A2D8F" w14:paraId="2A0A7158" w14:textId="77777777" w:rsidTr="00676C44">
        <w:trPr>
          <w:tblHeader/>
        </w:trPr>
        <w:tc>
          <w:tcPr>
            <w:tcW w:w="1900" w:type="dxa"/>
          </w:tcPr>
          <w:p w14:paraId="58D19FA7" w14:textId="77777777" w:rsidR="004A2D8F" w:rsidRDefault="004A2D8F" w:rsidP="00676C44">
            <w:pPr>
              <w:pStyle w:val="Tablehead"/>
            </w:pPr>
            <w:r>
              <w:t>Database</w:t>
            </w:r>
          </w:p>
        </w:tc>
        <w:tc>
          <w:tcPr>
            <w:tcW w:w="1900" w:type="dxa"/>
          </w:tcPr>
          <w:p w14:paraId="7CE6BCC1" w14:textId="77777777" w:rsidR="004A2D8F" w:rsidRDefault="004A2D8F" w:rsidP="00676C44">
            <w:pPr>
              <w:pStyle w:val="Tablehead"/>
            </w:pPr>
            <w:r>
              <w:t>r</w:t>
            </w:r>
          </w:p>
        </w:tc>
        <w:tc>
          <w:tcPr>
            <w:tcW w:w="1900" w:type="dxa"/>
          </w:tcPr>
          <w:p w14:paraId="3AE43851" w14:textId="77777777" w:rsidR="004A2D8F" w:rsidRDefault="004A2D8F" w:rsidP="00676C44">
            <w:pPr>
              <w:pStyle w:val="Tablehead"/>
            </w:pPr>
            <w:r>
              <w:t>rmse (1st order)</w:t>
            </w:r>
          </w:p>
        </w:tc>
        <w:tc>
          <w:tcPr>
            <w:tcW w:w="1900" w:type="dxa"/>
          </w:tcPr>
          <w:p w14:paraId="60514D2C" w14:textId="77777777" w:rsidR="004A2D8F" w:rsidRDefault="004A2D8F" w:rsidP="00676C44">
            <w:pPr>
              <w:pStyle w:val="Tablehead"/>
            </w:pPr>
            <w:r>
              <w:t>rmse* (3rd order)</w:t>
            </w:r>
          </w:p>
        </w:tc>
      </w:tr>
      <w:tr w:rsidR="004A2D8F" w14:paraId="389E8B35" w14:textId="77777777" w:rsidTr="00676C44">
        <w:tc>
          <w:tcPr>
            <w:tcW w:w="1900" w:type="dxa"/>
          </w:tcPr>
          <w:p w14:paraId="6DAB0712" w14:textId="77777777" w:rsidR="004A2D8F" w:rsidRDefault="004A2D8F" w:rsidP="00676C44">
            <w:pPr>
              <w:pStyle w:val="Tabletext"/>
            </w:pPr>
            <w:r>
              <w:t>PAMD_2 (2022)</w:t>
            </w:r>
          </w:p>
        </w:tc>
        <w:tc>
          <w:tcPr>
            <w:tcW w:w="1900" w:type="dxa"/>
          </w:tcPr>
          <w:p w14:paraId="553B3007" w14:textId="77777777" w:rsidR="004A2D8F" w:rsidRDefault="004A2D8F" w:rsidP="00676C44">
            <w:pPr>
              <w:pStyle w:val="Tabletext"/>
            </w:pPr>
            <w:r>
              <w:t>0.931</w:t>
            </w:r>
          </w:p>
        </w:tc>
        <w:tc>
          <w:tcPr>
            <w:tcW w:w="1900" w:type="dxa"/>
          </w:tcPr>
          <w:p w14:paraId="5AAE6B5C" w14:textId="77777777" w:rsidR="004A2D8F" w:rsidRDefault="004A2D8F" w:rsidP="00676C44">
            <w:pPr>
              <w:pStyle w:val="Tabletext"/>
            </w:pPr>
            <w:r>
              <w:t>0.3985</w:t>
            </w:r>
          </w:p>
        </w:tc>
        <w:tc>
          <w:tcPr>
            <w:tcW w:w="1900" w:type="dxa"/>
          </w:tcPr>
          <w:p w14:paraId="70599B0F" w14:textId="77777777" w:rsidR="004A2D8F" w:rsidRDefault="004A2D8F" w:rsidP="00676C44">
            <w:pPr>
              <w:pStyle w:val="Tabletext"/>
            </w:pPr>
            <w:r>
              <w:t>0.3094</w:t>
            </w:r>
          </w:p>
        </w:tc>
      </w:tr>
      <w:tr w:rsidR="004A2D8F" w14:paraId="19AB7B49" w14:textId="77777777" w:rsidTr="00676C44">
        <w:tc>
          <w:tcPr>
            <w:tcW w:w="1900" w:type="dxa"/>
          </w:tcPr>
          <w:p w14:paraId="354F345D" w14:textId="77777777" w:rsidR="004A2D8F" w:rsidRDefault="004A2D8F" w:rsidP="00676C44">
            <w:pPr>
              <w:pStyle w:val="Tabletext"/>
            </w:pPr>
            <w:r>
              <w:t>PSAMD_1 (2024)</w:t>
            </w:r>
          </w:p>
        </w:tc>
        <w:tc>
          <w:tcPr>
            <w:tcW w:w="1900" w:type="dxa"/>
          </w:tcPr>
          <w:p w14:paraId="3A98B1E5" w14:textId="77777777" w:rsidR="004A2D8F" w:rsidRDefault="004A2D8F" w:rsidP="00676C44">
            <w:pPr>
              <w:pStyle w:val="Tabletext"/>
            </w:pPr>
            <w:r>
              <w:t>0.865</w:t>
            </w:r>
          </w:p>
        </w:tc>
        <w:tc>
          <w:tcPr>
            <w:tcW w:w="1900" w:type="dxa"/>
          </w:tcPr>
          <w:p w14:paraId="0EED7D6E" w14:textId="77777777" w:rsidR="004A2D8F" w:rsidRDefault="004A2D8F" w:rsidP="00676C44">
            <w:pPr>
              <w:pStyle w:val="Tabletext"/>
            </w:pPr>
            <w:r>
              <w:t>0.4593</w:t>
            </w:r>
          </w:p>
        </w:tc>
        <w:tc>
          <w:tcPr>
            <w:tcW w:w="1900" w:type="dxa"/>
          </w:tcPr>
          <w:p w14:paraId="47F19344" w14:textId="77777777" w:rsidR="004A2D8F" w:rsidRDefault="004A2D8F" w:rsidP="00676C44">
            <w:pPr>
              <w:pStyle w:val="Tabletext"/>
            </w:pPr>
            <w:r>
              <w:t>0.2513</w:t>
            </w:r>
          </w:p>
        </w:tc>
      </w:tr>
      <w:tr w:rsidR="004A2D8F" w14:paraId="43DE2087" w14:textId="77777777" w:rsidTr="00676C44">
        <w:tc>
          <w:tcPr>
            <w:tcW w:w="1900" w:type="dxa"/>
          </w:tcPr>
          <w:p w14:paraId="62A5625B" w14:textId="77777777" w:rsidR="004A2D8F" w:rsidRDefault="004A2D8F" w:rsidP="00676C44">
            <w:pPr>
              <w:pStyle w:val="Tabletext"/>
            </w:pPr>
            <w:r>
              <w:t>PSAMD_2 (2024)</w:t>
            </w:r>
          </w:p>
        </w:tc>
        <w:tc>
          <w:tcPr>
            <w:tcW w:w="1900" w:type="dxa"/>
          </w:tcPr>
          <w:p w14:paraId="7DBB17CB" w14:textId="77777777" w:rsidR="004A2D8F" w:rsidRDefault="004A2D8F" w:rsidP="00676C44">
            <w:pPr>
              <w:pStyle w:val="Tabletext"/>
            </w:pPr>
            <w:r>
              <w:t>0.859</w:t>
            </w:r>
          </w:p>
        </w:tc>
        <w:tc>
          <w:tcPr>
            <w:tcW w:w="1900" w:type="dxa"/>
          </w:tcPr>
          <w:p w14:paraId="0D8CC5AE" w14:textId="77777777" w:rsidR="004A2D8F" w:rsidRDefault="004A2D8F" w:rsidP="00676C44">
            <w:pPr>
              <w:pStyle w:val="Tabletext"/>
            </w:pPr>
            <w:r>
              <w:t>0.4212</w:t>
            </w:r>
          </w:p>
        </w:tc>
        <w:tc>
          <w:tcPr>
            <w:tcW w:w="1900" w:type="dxa"/>
          </w:tcPr>
          <w:p w14:paraId="6C884C25" w14:textId="77777777" w:rsidR="004A2D8F" w:rsidRDefault="004A2D8F" w:rsidP="00676C44">
            <w:pPr>
              <w:pStyle w:val="Tabletext"/>
            </w:pPr>
            <w:r>
              <w:t>0.2351</w:t>
            </w:r>
          </w:p>
        </w:tc>
      </w:tr>
      <w:tr w:rsidR="004A2D8F" w14:paraId="505700A5" w14:textId="77777777" w:rsidTr="00676C44">
        <w:tc>
          <w:tcPr>
            <w:tcW w:w="1900" w:type="dxa"/>
          </w:tcPr>
          <w:p w14:paraId="3B92A2E6" w14:textId="77777777" w:rsidR="004A2D8F" w:rsidRDefault="004A2D8F" w:rsidP="00676C44">
            <w:pPr>
              <w:pStyle w:val="Tabletext"/>
            </w:pPr>
            <w:r>
              <w:t>RS_PAMD_SetA_SWB_SQ_2</w:t>
            </w:r>
          </w:p>
        </w:tc>
        <w:tc>
          <w:tcPr>
            <w:tcW w:w="1900" w:type="dxa"/>
          </w:tcPr>
          <w:p w14:paraId="038032D1" w14:textId="77777777" w:rsidR="004A2D8F" w:rsidRDefault="004A2D8F" w:rsidP="00676C44">
            <w:pPr>
              <w:pStyle w:val="Tabletext"/>
            </w:pPr>
            <w:r>
              <w:t>0.889</w:t>
            </w:r>
          </w:p>
        </w:tc>
        <w:tc>
          <w:tcPr>
            <w:tcW w:w="1900" w:type="dxa"/>
          </w:tcPr>
          <w:p w14:paraId="682A268F" w14:textId="77777777" w:rsidR="004A2D8F" w:rsidRDefault="004A2D8F" w:rsidP="00676C44">
            <w:pPr>
              <w:pStyle w:val="Tabletext"/>
            </w:pPr>
            <w:r>
              <w:t>0.5766</w:t>
            </w:r>
          </w:p>
        </w:tc>
        <w:tc>
          <w:tcPr>
            <w:tcW w:w="1900" w:type="dxa"/>
          </w:tcPr>
          <w:p w14:paraId="3416235A" w14:textId="77777777" w:rsidR="004A2D8F" w:rsidRDefault="004A2D8F" w:rsidP="00676C44">
            <w:pPr>
              <w:pStyle w:val="Tabletext"/>
            </w:pPr>
            <w:r>
              <w:t>0.4087</w:t>
            </w:r>
          </w:p>
        </w:tc>
      </w:tr>
      <w:tr w:rsidR="004A2D8F" w14:paraId="034D24EF" w14:textId="77777777" w:rsidTr="00676C44">
        <w:tc>
          <w:tcPr>
            <w:tcW w:w="1900" w:type="dxa"/>
          </w:tcPr>
          <w:p w14:paraId="34C0A8B0" w14:textId="77777777" w:rsidR="004A2D8F" w:rsidRPr="00762811" w:rsidRDefault="004A2D8F" w:rsidP="00676C44">
            <w:pPr>
              <w:pStyle w:val="Tabletext"/>
              <w:rPr>
                <w:lang w:val="fr-FR"/>
              </w:rPr>
            </w:pPr>
            <w:r w:rsidRPr="00762811">
              <w:rPr>
                <w:lang w:val="fr-FR"/>
              </w:rPr>
              <w:t>RS_PAMD_2025_AI_ULBR_codecs</w:t>
            </w:r>
          </w:p>
        </w:tc>
        <w:tc>
          <w:tcPr>
            <w:tcW w:w="1900" w:type="dxa"/>
          </w:tcPr>
          <w:p w14:paraId="5E142D3F" w14:textId="77777777" w:rsidR="004A2D8F" w:rsidRDefault="004A2D8F" w:rsidP="00676C44">
            <w:pPr>
              <w:pStyle w:val="Tabletext"/>
            </w:pPr>
            <w:r>
              <w:t>0.893</w:t>
            </w:r>
          </w:p>
        </w:tc>
        <w:tc>
          <w:tcPr>
            <w:tcW w:w="1900" w:type="dxa"/>
          </w:tcPr>
          <w:p w14:paraId="4718A466" w14:textId="77777777" w:rsidR="004A2D8F" w:rsidRDefault="004A2D8F" w:rsidP="00676C44">
            <w:pPr>
              <w:pStyle w:val="Tabletext"/>
            </w:pPr>
            <w:r>
              <w:t>0.4401</w:t>
            </w:r>
          </w:p>
        </w:tc>
        <w:tc>
          <w:tcPr>
            <w:tcW w:w="1900" w:type="dxa"/>
          </w:tcPr>
          <w:p w14:paraId="1767C715" w14:textId="77777777" w:rsidR="004A2D8F" w:rsidRDefault="004A2D8F" w:rsidP="00676C44">
            <w:pPr>
              <w:pStyle w:val="Tabletext"/>
            </w:pPr>
            <w:r>
              <w:t>0.2286</w:t>
            </w:r>
          </w:p>
        </w:tc>
      </w:tr>
      <w:tr w:rsidR="004A2D8F" w14:paraId="527A1268" w14:textId="77777777" w:rsidTr="00676C44">
        <w:tc>
          <w:tcPr>
            <w:tcW w:w="1900" w:type="dxa"/>
            <w:tcBorders>
              <w:top w:val="double" w:sz="4" w:space="0" w:color="auto"/>
            </w:tcBorders>
          </w:tcPr>
          <w:p w14:paraId="418E900F" w14:textId="77777777" w:rsidR="004A2D8F" w:rsidRDefault="004A2D8F" w:rsidP="00676C44">
            <w:pPr>
              <w:pStyle w:val="Tabletext"/>
            </w:pPr>
            <w:r>
              <w:t>Minimum</w:t>
            </w:r>
          </w:p>
        </w:tc>
        <w:tc>
          <w:tcPr>
            <w:tcW w:w="1900" w:type="dxa"/>
            <w:tcBorders>
              <w:top w:val="double" w:sz="4" w:space="0" w:color="auto"/>
            </w:tcBorders>
          </w:tcPr>
          <w:p w14:paraId="153961E0" w14:textId="77777777" w:rsidR="004A2D8F" w:rsidRDefault="004A2D8F" w:rsidP="00676C44">
            <w:pPr>
              <w:pStyle w:val="Tabletext"/>
            </w:pPr>
          </w:p>
        </w:tc>
        <w:tc>
          <w:tcPr>
            <w:tcW w:w="1900" w:type="dxa"/>
            <w:tcBorders>
              <w:top w:val="double" w:sz="4" w:space="0" w:color="auto"/>
            </w:tcBorders>
          </w:tcPr>
          <w:p w14:paraId="556C915C" w14:textId="77777777" w:rsidR="004A2D8F" w:rsidRDefault="004A2D8F" w:rsidP="00676C44">
            <w:pPr>
              <w:pStyle w:val="Tabletext"/>
            </w:pPr>
          </w:p>
        </w:tc>
        <w:tc>
          <w:tcPr>
            <w:tcW w:w="1900" w:type="dxa"/>
            <w:tcBorders>
              <w:top w:val="double" w:sz="4" w:space="0" w:color="auto"/>
            </w:tcBorders>
          </w:tcPr>
          <w:p w14:paraId="41115F19" w14:textId="77777777" w:rsidR="004A2D8F" w:rsidRDefault="004A2D8F" w:rsidP="00676C44">
            <w:pPr>
              <w:pStyle w:val="Tabletext"/>
            </w:pPr>
            <w:r>
              <w:t>0.2286</w:t>
            </w:r>
          </w:p>
        </w:tc>
      </w:tr>
      <w:tr w:rsidR="004A2D8F" w14:paraId="6098CD3D" w14:textId="77777777" w:rsidTr="00676C44">
        <w:tc>
          <w:tcPr>
            <w:tcW w:w="1900" w:type="dxa"/>
          </w:tcPr>
          <w:p w14:paraId="3020EED5" w14:textId="77777777" w:rsidR="004A2D8F" w:rsidRDefault="004A2D8F" w:rsidP="00676C44">
            <w:pPr>
              <w:pStyle w:val="Tabletext"/>
            </w:pPr>
            <w:r>
              <w:t>Average</w:t>
            </w:r>
          </w:p>
        </w:tc>
        <w:tc>
          <w:tcPr>
            <w:tcW w:w="1900" w:type="dxa"/>
          </w:tcPr>
          <w:p w14:paraId="7A772D0E" w14:textId="77777777" w:rsidR="004A2D8F" w:rsidRDefault="004A2D8F" w:rsidP="00676C44">
            <w:pPr>
              <w:pStyle w:val="Tabletext"/>
            </w:pPr>
          </w:p>
        </w:tc>
        <w:tc>
          <w:tcPr>
            <w:tcW w:w="1900" w:type="dxa"/>
          </w:tcPr>
          <w:p w14:paraId="49085D75" w14:textId="77777777" w:rsidR="004A2D8F" w:rsidRDefault="004A2D8F" w:rsidP="00676C44">
            <w:pPr>
              <w:pStyle w:val="Tabletext"/>
            </w:pPr>
          </w:p>
        </w:tc>
        <w:tc>
          <w:tcPr>
            <w:tcW w:w="1900" w:type="dxa"/>
          </w:tcPr>
          <w:p w14:paraId="60F63695" w14:textId="77777777" w:rsidR="004A2D8F" w:rsidRDefault="004A2D8F" w:rsidP="00676C44">
            <w:pPr>
              <w:pStyle w:val="Tabletext"/>
            </w:pPr>
            <w:r>
              <w:t>0.2866</w:t>
            </w:r>
          </w:p>
        </w:tc>
      </w:tr>
      <w:tr w:rsidR="004A2D8F" w14:paraId="69F55B01" w14:textId="77777777" w:rsidTr="00676C44">
        <w:tc>
          <w:tcPr>
            <w:tcW w:w="1900" w:type="dxa"/>
          </w:tcPr>
          <w:p w14:paraId="61069891" w14:textId="77777777" w:rsidR="004A2D8F" w:rsidRDefault="004A2D8F" w:rsidP="00676C44">
            <w:pPr>
              <w:pStyle w:val="Tabletext"/>
            </w:pPr>
            <w:r>
              <w:lastRenderedPageBreak/>
              <w:t>Maximum</w:t>
            </w:r>
          </w:p>
        </w:tc>
        <w:tc>
          <w:tcPr>
            <w:tcW w:w="1900" w:type="dxa"/>
          </w:tcPr>
          <w:p w14:paraId="5517D2BC" w14:textId="77777777" w:rsidR="004A2D8F" w:rsidRDefault="004A2D8F" w:rsidP="00676C44">
            <w:pPr>
              <w:pStyle w:val="Tabletext"/>
            </w:pPr>
          </w:p>
        </w:tc>
        <w:tc>
          <w:tcPr>
            <w:tcW w:w="1900" w:type="dxa"/>
          </w:tcPr>
          <w:p w14:paraId="0DFC4AE5" w14:textId="77777777" w:rsidR="004A2D8F" w:rsidRDefault="004A2D8F" w:rsidP="00676C44">
            <w:pPr>
              <w:pStyle w:val="Tabletext"/>
            </w:pPr>
          </w:p>
        </w:tc>
        <w:tc>
          <w:tcPr>
            <w:tcW w:w="1900" w:type="dxa"/>
          </w:tcPr>
          <w:p w14:paraId="22D1E971" w14:textId="77777777" w:rsidR="004A2D8F" w:rsidRDefault="004A2D8F" w:rsidP="00676C44">
            <w:pPr>
              <w:pStyle w:val="Tabletext"/>
            </w:pPr>
            <w:r>
              <w:t>0.4087</w:t>
            </w:r>
          </w:p>
        </w:tc>
      </w:tr>
    </w:tbl>
    <w:p w14:paraId="04B13618" w14:textId="77777777" w:rsidR="004A2D8F" w:rsidRDefault="004A2D8F" w:rsidP="004A2D8F">
      <w:pPr>
        <w:pStyle w:val="TableNotitle0"/>
      </w:pPr>
      <w:r>
        <w:t>Table </w:t>
      </w:r>
      <w:bookmarkStart w:id="49" w:name="TAB_LOUDNESS"/>
      <w:r>
        <w:t>I.</w:t>
      </w:r>
      <w:r>
        <w:fldChar w:fldCharType="begin"/>
      </w:r>
      <w:r>
        <w:instrText xml:space="preserve"> SEQ TABI \* ARABIC </w:instrText>
      </w:r>
      <w:r>
        <w:fldChar w:fldCharType="separate"/>
      </w:r>
      <w:r>
        <w:rPr>
          <w:noProof/>
        </w:rPr>
        <w:t>6</w:t>
      </w:r>
      <w:r>
        <w:fldChar w:fldCharType="end"/>
      </w:r>
      <w:bookmarkEnd w:id="49"/>
      <w:r>
        <w:t>: Prediction accuracy metrics – loudness</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3"/>
        <w:gridCol w:w="1984"/>
        <w:gridCol w:w="1984"/>
        <w:gridCol w:w="1984"/>
      </w:tblGrid>
      <w:tr w:rsidR="004A2D8F" w14:paraId="0D1ADC97" w14:textId="77777777" w:rsidTr="00676C44">
        <w:trPr>
          <w:tblHeader/>
        </w:trPr>
        <w:tc>
          <w:tcPr>
            <w:tcW w:w="1900" w:type="dxa"/>
          </w:tcPr>
          <w:p w14:paraId="1D74EC72" w14:textId="77777777" w:rsidR="004A2D8F" w:rsidRDefault="004A2D8F" w:rsidP="00676C44">
            <w:pPr>
              <w:pStyle w:val="Tablehead"/>
            </w:pPr>
            <w:r>
              <w:t>Database</w:t>
            </w:r>
          </w:p>
        </w:tc>
        <w:tc>
          <w:tcPr>
            <w:tcW w:w="1900" w:type="dxa"/>
          </w:tcPr>
          <w:p w14:paraId="299F8DF5" w14:textId="77777777" w:rsidR="004A2D8F" w:rsidRDefault="004A2D8F" w:rsidP="00676C44">
            <w:pPr>
              <w:pStyle w:val="Tablehead"/>
            </w:pPr>
            <w:r>
              <w:t>r</w:t>
            </w:r>
          </w:p>
        </w:tc>
        <w:tc>
          <w:tcPr>
            <w:tcW w:w="1900" w:type="dxa"/>
          </w:tcPr>
          <w:p w14:paraId="6915C0D9" w14:textId="77777777" w:rsidR="004A2D8F" w:rsidRDefault="004A2D8F" w:rsidP="00676C44">
            <w:pPr>
              <w:pStyle w:val="Tablehead"/>
            </w:pPr>
            <w:r>
              <w:t>rmse (1st order)</w:t>
            </w:r>
          </w:p>
        </w:tc>
        <w:tc>
          <w:tcPr>
            <w:tcW w:w="1900" w:type="dxa"/>
          </w:tcPr>
          <w:p w14:paraId="029444AA" w14:textId="77777777" w:rsidR="004A2D8F" w:rsidRDefault="004A2D8F" w:rsidP="00676C44">
            <w:pPr>
              <w:pStyle w:val="Tablehead"/>
            </w:pPr>
            <w:r>
              <w:t>rmse* (3rd order)</w:t>
            </w:r>
          </w:p>
        </w:tc>
      </w:tr>
      <w:tr w:rsidR="004A2D8F" w14:paraId="016D71BE" w14:textId="77777777" w:rsidTr="00676C44">
        <w:tc>
          <w:tcPr>
            <w:tcW w:w="1900" w:type="dxa"/>
          </w:tcPr>
          <w:p w14:paraId="5A8D547D" w14:textId="77777777" w:rsidR="004A2D8F" w:rsidRDefault="004A2D8F" w:rsidP="00676C44">
            <w:pPr>
              <w:pStyle w:val="Tabletext"/>
            </w:pPr>
            <w:r>
              <w:t>PAMD_2 (2022)</w:t>
            </w:r>
          </w:p>
        </w:tc>
        <w:tc>
          <w:tcPr>
            <w:tcW w:w="1900" w:type="dxa"/>
          </w:tcPr>
          <w:p w14:paraId="7AEF22C1" w14:textId="77777777" w:rsidR="004A2D8F" w:rsidRDefault="004A2D8F" w:rsidP="00676C44">
            <w:pPr>
              <w:pStyle w:val="Tabletext"/>
            </w:pPr>
            <w:r>
              <w:t>0.709</w:t>
            </w:r>
          </w:p>
        </w:tc>
        <w:tc>
          <w:tcPr>
            <w:tcW w:w="1900" w:type="dxa"/>
          </w:tcPr>
          <w:p w14:paraId="4315317C" w14:textId="77777777" w:rsidR="004A2D8F" w:rsidRDefault="004A2D8F" w:rsidP="00676C44">
            <w:pPr>
              <w:pStyle w:val="Tabletext"/>
            </w:pPr>
            <w:r>
              <w:t>0.4036</w:t>
            </w:r>
          </w:p>
        </w:tc>
        <w:tc>
          <w:tcPr>
            <w:tcW w:w="1900" w:type="dxa"/>
          </w:tcPr>
          <w:p w14:paraId="1F184721" w14:textId="77777777" w:rsidR="004A2D8F" w:rsidRDefault="004A2D8F" w:rsidP="00676C44">
            <w:pPr>
              <w:pStyle w:val="Tabletext"/>
            </w:pPr>
            <w:r>
              <w:t>0.2852</w:t>
            </w:r>
          </w:p>
        </w:tc>
      </w:tr>
      <w:tr w:rsidR="004A2D8F" w14:paraId="6D0631DA" w14:textId="77777777" w:rsidTr="00676C44">
        <w:tc>
          <w:tcPr>
            <w:tcW w:w="1900" w:type="dxa"/>
          </w:tcPr>
          <w:p w14:paraId="5EB134B4" w14:textId="77777777" w:rsidR="004A2D8F" w:rsidRDefault="004A2D8F" w:rsidP="00676C44">
            <w:pPr>
              <w:pStyle w:val="Tabletext"/>
            </w:pPr>
            <w:r>
              <w:t>PSAMD_1 (2024)</w:t>
            </w:r>
          </w:p>
        </w:tc>
        <w:tc>
          <w:tcPr>
            <w:tcW w:w="1900" w:type="dxa"/>
          </w:tcPr>
          <w:p w14:paraId="4F3FBD73" w14:textId="77777777" w:rsidR="004A2D8F" w:rsidRDefault="004A2D8F" w:rsidP="00676C44">
            <w:pPr>
              <w:pStyle w:val="Tabletext"/>
            </w:pPr>
            <w:r>
              <w:t>0.638</w:t>
            </w:r>
          </w:p>
        </w:tc>
        <w:tc>
          <w:tcPr>
            <w:tcW w:w="1900" w:type="dxa"/>
          </w:tcPr>
          <w:p w14:paraId="5B53C4D6" w14:textId="77777777" w:rsidR="004A2D8F" w:rsidRDefault="004A2D8F" w:rsidP="00676C44">
            <w:pPr>
              <w:pStyle w:val="Tabletext"/>
            </w:pPr>
            <w:r>
              <w:t>0.4798</w:t>
            </w:r>
          </w:p>
        </w:tc>
        <w:tc>
          <w:tcPr>
            <w:tcW w:w="1900" w:type="dxa"/>
          </w:tcPr>
          <w:p w14:paraId="37B31A56" w14:textId="77777777" w:rsidR="004A2D8F" w:rsidRDefault="004A2D8F" w:rsidP="00676C44">
            <w:pPr>
              <w:pStyle w:val="Tabletext"/>
            </w:pPr>
            <w:r>
              <w:t>0.2784</w:t>
            </w:r>
          </w:p>
        </w:tc>
      </w:tr>
      <w:tr w:rsidR="004A2D8F" w14:paraId="2602F330" w14:textId="77777777" w:rsidTr="00676C44">
        <w:tc>
          <w:tcPr>
            <w:tcW w:w="1900" w:type="dxa"/>
          </w:tcPr>
          <w:p w14:paraId="21B36585" w14:textId="77777777" w:rsidR="004A2D8F" w:rsidRDefault="004A2D8F" w:rsidP="00676C44">
            <w:pPr>
              <w:pStyle w:val="Tabletext"/>
            </w:pPr>
            <w:r>
              <w:t>PSAMD_2 (2024)</w:t>
            </w:r>
          </w:p>
        </w:tc>
        <w:tc>
          <w:tcPr>
            <w:tcW w:w="1900" w:type="dxa"/>
          </w:tcPr>
          <w:p w14:paraId="7A4A5363" w14:textId="77777777" w:rsidR="004A2D8F" w:rsidRDefault="004A2D8F" w:rsidP="00676C44">
            <w:pPr>
              <w:pStyle w:val="Tabletext"/>
            </w:pPr>
            <w:r>
              <w:t>0.692</w:t>
            </w:r>
          </w:p>
        </w:tc>
        <w:tc>
          <w:tcPr>
            <w:tcW w:w="1900" w:type="dxa"/>
          </w:tcPr>
          <w:p w14:paraId="106E0663" w14:textId="77777777" w:rsidR="004A2D8F" w:rsidRDefault="004A2D8F" w:rsidP="00676C44">
            <w:pPr>
              <w:pStyle w:val="Tabletext"/>
            </w:pPr>
            <w:r>
              <w:t>0.4796</w:t>
            </w:r>
          </w:p>
        </w:tc>
        <w:tc>
          <w:tcPr>
            <w:tcW w:w="1900" w:type="dxa"/>
          </w:tcPr>
          <w:p w14:paraId="67F7BC62" w14:textId="77777777" w:rsidR="004A2D8F" w:rsidRDefault="004A2D8F" w:rsidP="00676C44">
            <w:pPr>
              <w:pStyle w:val="Tabletext"/>
            </w:pPr>
            <w:r>
              <w:t>0.2518</w:t>
            </w:r>
          </w:p>
        </w:tc>
      </w:tr>
      <w:tr w:rsidR="004A2D8F" w14:paraId="2D1E4C7A" w14:textId="77777777" w:rsidTr="00676C44">
        <w:tc>
          <w:tcPr>
            <w:tcW w:w="1900" w:type="dxa"/>
          </w:tcPr>
          <w:p w14:paraId="5A384E61" w14:textId="77777777" w:rsidR="004A2D8F" w:rsidRDefault="004A2D8F" w:rsidP="00676C44">
            <w:pPr>
              <w:pStyle w:val="Tabletext"/>
            </w:pPr>
            <w:r>
              <w:t>RS_PAMD_SetA_SWB_SQ_2</w:t>
            </w:r>
          </w:p>
        </w:tc>
        <w:tc>
          <w:tcPr>
            <w:tcW w:w="1900" w:type="dxa"/>
          </w:tcPr>
          <w:p w14:paraId="3D23C631" w14:textId="77777777" w:rsidR="004A2D8F" w:rsidRDefault="004A2D8F" w:rsidP="00676C44">
            <w:pPr>
              <w:pStyle w:val="Tabletext"/>
            </w:pPr>
            <w:r>
              <w:t>0.330</w:t>
            </w:r>
          </w:p>
        </w:tc>
        <w:tc>
          <w:tcPr>
            <w:tcW w:w="1900" w:type="dxa"/>
          </w:tcPr>
          <w:p w14:paraId="20770F4F" w14:textId="77777777" w:rsidR="004A2D8F" w:rsidRDefault="004A2D8F" w:rsidP="00676C44">
            <w:pPr>
              <w:pStyle w:val="Tabletext"/>
            </w:pPr>
            <w:r>
              <w:t>0.3427</w:t>
            </w:r>
          </w:p>
        </w:tc>
        <w:tc>
          <w:tcPr>
            <w:tcW w:w="1900" w:type="dxa"/>
          </w:tcPr>
          <w:p w14:paraId="12930472" w14:textId="77777777" w:rsidR="004A2D8F" w:rsidRDefault="004A2D8F" w:rsidP="00676C44">
            <w:pPr>
              <w:pStyle w:val="Tabletext"/>
            </w:pPr>
            <w:r>
              <w:t>0.2033</w:t>
            </w:r>
          </w:p>
        </w:tc>
      </w:tr>
      <w:tr w:rsidR="004A2D8F" w14:paraId="5F668A83" w14:textId="77777777" w:rsidTr="00676C44">
        <w:tc>
          <w:tcPr>
            <w:tcW w:w="1900" w:type="dxa"/>
          </w:tcPr>
          <w:p w14:paraId="7E68AD99" w14:textId="77777777" w:rsidR="004A2D8F" w:rsidRPr="00762811" w:rsidRDefault="004A2D8F" w:rsidP="00676C44">
            <w:pPr>
              <w:pStyle w:val="Tabletext"/>
              <w:rPr>
                <w:lang w:val="fr-FR"/>
              </w:rPr>
            </w:pPr>
            <w:r w:rsidRPr="00762811">
              <w:rPr>
                <w:lang w:val="fr-FR"/>
              </w:rPr>
              <w:t>RS_PAMD_2025_AI_ULBR_codecs</w:t>
            </w:r>
          </w:p>
        </w:tc>
        <w:tc>
          <w:tcPr>
            <w:tcW w:w="1900" w:type="dxa"/>
          </w:tcPr>
          <w:p w14:paraId="10D8B927" w14:textId="77777777" w:rsidR="004A2D8F" w:rsidRDefault="004A2D8F" w:rsidP="00676C44">
            <w:pPr>
              <w:pStyle w:val="Tabletext"/>
            </w:pPr>
            <w:r>
              <w:t>0.609</w:t>
            </w:r>
          </w:p>
        </w:tc>
        <w:tc>
          <w:tcPr>
            <w:tcW w:w="1900" w:type="dxa"/>
          </w:tcPr>
          <w:p w14:paraId="6543B64D" w14:textId="77777777" w:rsidR="004A2D8F" w:rsidRDefault="004A2D8F" w:rsidP="00676C44">
            <w:pPr>
              <w:pStyle w:val="Tabletext"/>
            </w:pPr>
            <w:r>
              <w:t>0.3284</w:t>
            </w:r>
          </w:p>
        </w:tc>
        <w:tc>
          <w:tcPr>
            <w:tcW w:w="1900" w:type="dxa"/>
          </w:tcPr>
          <w:p w14:paraId="71B59D75" w14:textId="77777777" w:rsidR="004A2D8F" w:rsidRDefault="004A2D8F" w:rsidP="00676C44">
            <w:pPr>
              <w:pStyle w:val="Tabletext"/>
            </w:pPr>
            <w:r>
              <w:t>0.2370</w:t>
            </w:r>
          </w:p>
        </w:tc>
      </w:tr>
      <w:tr w:rsidR="004A2D8F" w14:paraId="609F85EC" w14:textId="77777777" w:rsidTr="00676C44">
        <w:tc>
          <w:tcPr>
            <w:tcW w:w="1900" w:type="dxa"/>
            <w:tcBorders>
              <w:top w:val="double" w:sz="4" w:space="0" w:color="auto"/>
            </w:tcBorders>
          </w:tcPr>
          <w:p w14:paraId="7BDCAAEA" w14:textId="77777777" w:rsidR="004A2D8F" w:rsidRDefault="004A2D8F" w:rsidP="00676C44">
            <w:pPr>
              <w:pStyle w:val="Tabletext"/>
            </w:pPr>
            <w:r>
              <w:t>Minimum</w:t>
            </w:r>
          </w:p>
        </w:tc>
        <w:tc>
          <w:tcPr>
            <w:tcW w:w="1900" w:type="dxa"/>
            <w:tcBorders>
              <w:top w:val="double" w:sz="4" w:space="0" w:color="auto"/>
            </w:tcBorders>
          </w:tcPr>
          <w:p w14:paraId="5B95BF5A" w14:textId="77777777" w:rsidR="004A2D8F" w:rsidRDefault="004A2D8F" w:rsidP="00676C44">
            <w:pPr>
              <w:pStyle w:val="Tabletext"/>
            </w:pPr>
          </w:p>
        </w:tc>
        <w:tc>
          <w:tcPr>
            <w:tcW w:w="1900" w:type="dxa"/>
            <w:tcBorders>
              <w:top w:val="double" w:sz="4" w:space="0" w:color="auto"/>
            </w:tcBorders>
          </w:tcPr>
          <w:p w14:paraId="1ADAD290" w14:textId="77777777" w:rsidR="004A2D8F" w:rsidRDefault="004A2D8F" w:rsidP="00676C44">
            <w:pPr>
              <w:pStyle w:val="Tabletext"/>
            </w:pPr>
          </w:p>
        </w:tc>
        <w:tc>
          <w:tcPr>
            <w:tcW w:w="1900" w:type="dxa"/>
            <w:tcBorders>
              <w:top w:val="double" w:sz="4" w:space="0" w:color="auto"/>
            </w:tcBorders>
          </w:tcPr>
          <w:p w14:paraId="57CCA33F" w14:textId="77777777" w:rsidR="004A2D8F" w:rsidRDefault="004A2D8F" w:rsidP="00676C44">
            <w:pPr>
              <w:pStyle w:val="Tabletext"/>
            </w:pPr>
            <w:r>
              <w:t>0.2033</w:t>
            </w:r>
          </w:p>
        </w:tc>
      </w:tr>
      <w:tr w:rsidR="004A2D8F" w14:paraId="31165477" w14:textId="77777777" w:rsidTr="00676C44">
        <w:tc>
          <w:tcPr>
            <w:tcW w:w="1900" w:type="dxa"/>
          </w:tcPr>
          <w:p w14:paraId="62E18700" w14:textId="77777777" w:rsidR="004A2D8F" w:rsidRDefault="004A2D8F" w:rsidP="00676C44">
            <w:pPr>
              <w:pStyle w:val="Tabletext"/>
            </w:pPr>
            <w:r>
              <w:t>Average</w:t>
            </w:r>
          </w:p>
        </w:tc>
        <w:tc>
          <w:tcPr>
            <w:tcW w:w="1900" w:type="dxa"/>
          </w:tcPr>
          <w:p w14:paraId="0104E3CB" w14:textId="77777777" w:rsidR="004A2D8F" w:rsidRDefault="004A2D8F" w:rsidP="00676C44">
            <w:pPr>
              <w:pStyle w:val="Tabletext"/>
            </w:pPr>
          </w:p>
        </w:tc>
        <w:tc>
          <w:tcPr>
            <w:tcW w:w="1900" w:type="dxa"/>
          </w:tcPr>
          <w:p w14:paraId="33A39F97" w14:textId="77777777" w:rsidR="004A2D8F" w:rsidRDefault="004A2D8F" w:rsidP="00676C44">
            <w:pPr>
              <w:pStyle w:val="Tabletext"/>
            </w:pPr>
          </w:p>
        </w:tc>
        <w:tc>
          <w:tcPr>
            <w:tcW w:w="1900" w:type="dxa"/>
          </w:tcPr>
          <w:p w14:paraId="272E2A37" w14:textId="77777777" w:rsidR="004A2D8F" w:rsidRDefault="004A2D8F" w:rsidP="00676C44">
            <w:pPr>
              <w:pStyle w:val="Tabletext"/>
            </w:pPr>
            <w:r>
              <w:t>0.2511</w:t>
            </w:r>
          </w:p>
        </w:tc>
      </w:tr>
      <w:tr w:rsidR="004A2D8F" w14:paraId="1652D98E" w14:textId="77777777" w:rsidTr="00676C44">
        <w:tc>
          <w:tcPr>
            <w:tcW w:w="1900" w:type="dxa"/>
          </w:tcPr>
          <w:p w14:paraId="40B31835" w14:textId="77777777" w:rsidR="004A2D8F" w:rsidRDefault="004A2D8F" w:rsidP="00676C44">
            <w:pPr>
              <w:pStyle w:val="Tabletext"/>
            </w:pPr>
            <w:r>
              <w:t>Maximum</w:t>
            </w:r>
          </w:p>
        </w:tc>
        <w:tc>
          <w:tcPr>
            <w:tcW w:w="1900" w:type="dxa"/>
          </w:tcPr>
          <w:p w14:paraId="31B48993" w14:textId="77777777" w:rsidR="004A2D8F" w:rsidRDefault="004A2D8F" w:rsidP="00676C44">
            <w:pPr>
              <w:pStyle w:val="Tabletext"/>
            </w:pPr>
          </w:p>
        </w:tc>
        <w:tc>
          <w:tcPr>
            <w:tcW w:w="1900" w:type="dxa"/>
          </w:tcPr>
          <w:p w14:paraId="760EA63D" w14:textId="77777777" w:rsidR="004A2D8F" w:rsidRDefault="004A2D8F" w:rsidP="00676C44">
            <w:pPr>
              <w:pStyle w:val="Tabletext"/>
            </w:pPr>
          </w:p>
        </w:tc>
        <w:tc>
          <w:tcPr>
            <w:tcW w:w="1900" w:type="dxa"/>
          </w:tcPr>
          <w:p w14:paraId="2B0C6A32" w14:textId="77777777" w:rsidR="004A2D8F" w:rsidRDefault="004A2D8F" w:rsidP="00676C44">
            <w:pPr>
              <w:pStyle w:val="Tabletext"/>
            </w:pPr>
            <w:r>
              <w:t>0.2852</w:t>
            </w:r>
          </w:p>
        </w:tc>
      </w:tr>
    </w:tbl>
    <w:p w14:paraId="0370EAD1" w14:textId="77777777" w:rsidR="004A2D8F" w:rsidRDefault="004A2D8F" w:rsidP="004A2D8F">
      <w:pPr>
        <w:pStyle w:val="Bibliography"/>
      </w:pPr>
    </w:p>
    <w:p w14:paraId="557E9154" w14:textId="36142F2B" w:rsidR="004A106E" w:rsidRDefault="004A2D8F" w:rsidP="00905E40">
      <w:pPr>
        <w:spacing w:before="0" w:after="160" w:line="259" w:lineRule="auto"/>
      </w:pPr>
      <w:r>
        <w:br w:type="page"/>
      </w:r>
    </w:p>
    <w:p w14:paraId="2ED0BD76" w14:textId="77777777" w:rsidR="00E916E4" w:rsidRDefault="00EE66BD" w:rsidP="00934031">
      <w:pPr>
        <w:pStyle w:val="AppendixNotitle"/>
        <w:rPr>
          <w:bCs/>
          <w:lang w:val="fr-FR"/>
        </w:rPr>
      </w:pPr>
      <w:r w:rsidRPr="00905E40">
        <w:rPr>
          <w:bCs/>
          <w:lang w:val="fr-FR"/>
        </w:rPr>
        <w:lastRenderedPageBreak/>
        <w:t>Bibliography</w:t>
      </w:r>
    </w:p>
    <w:p w14:paraId="68BA4D4A" w14:textId="77777777" w:rsidR="00905E40" w:rsidRPr="00905E40" w:rsidRDefault="00905E40" w:rsidP="00905E40">
      <w:pPr>
        <w:rPr>
          <w:lang w:val="fr-FR"/>
        </w:rPr>
      </w:pPr>
    </w:p>
    <w:p w14:paraId="190117A2" w14:textId="77777777" w:rsidR="009242B9" w:rsidRPr="00762811" w:rsidRDefault="00EE66BD" w:rsidP="00C20FB0">
      <w:pPr>
        <w:pStyle w:val="Reftext"/>
      </w:pPr>
      <w:r w:rsidRPr="00762811">
        <w:t>[b-Dosovitskiy 2021]</w:t>
      </w:r>
      <w:r w:rsidRPr="00762811">
        <w:tab/>
        <w:t xml:space="preserve">Dosovitskiy, A., Beyer, L., Douze, M., Kolesnikov, A., Weissenborn, D., Zhai, X., Unterthiner, T., Dehghani, M., Minderer, M., Heigold, G., Gelly, S., Uszkoreit, J., and Houlsby, N. (2021), </w:t>
      </w:r>
      <w:r w:rsidRPr="00762811">
        <w:rPr>
          <w:i/>
          <w:iCs/>
        </w:rPr>
        <w:t>An image is worth 16x16 words: Transformers for image recognition at scale</w:t>
      </w:r>
      <w:r w:rsidRPr="00762811">
        <w:t>, Proceedings of the 9th International Conference on Learning Representations, ICLR.</w:t>
      </w:r>
    </w:p>
    <w:p w14:paraId="59F46B6E" w14:textId="77777777" w:rsidR="004E0213" w:rsidRPr="00762811" w:rsidRDefault="00EE66BD" w:rsidP="00C20FB0">
      <w:pPr>
        <w:pStyle w:val="Reftext"/>
      </w:pPr>
      <w:r w:rsidRPr="00762811">
        <w:t>[b-</w:t>
      </w:r>
      <w:r w:rsidR="00E916E4" w:rsidRPr="00762811">
        <w:t>Gong</w:t>
      </w:r>
      <w:r w:rsidRPr="00762811">
        <w:t xml:space="preserve"> 2021]</w:t>
      </w:r>
      <w:r w:rsidRPr="00762811">
        <w:tab/>
      </w:r>
      <w:r w:rsidR="00E916E4" w:rsidRPr="00762811">
        <w:t>Gong</w:t>
      </w:r>
      <w:r w:rsidRPr="00762811">
        <w:t xml:space="preserve">, </w:t>
      </w:r>
      <w:r w:rsidR="00E916E4" w:rsidRPr="00762811">
        <w:t>Y</w:t>
      </w:r>
      <w:r w:rsidRPr="00762811">
        <w:t xml:space="preserve">., </w:t>
      </w:r>
      <w:r w:rsidR="00E916E4" w:rsidRPr="00762811">
        <w:t>Chung</w:t>
      </w:r>
      <w:r w:rsidRPr="00762811">
        <w:t xml:space="preserve">, </w:t>
      </w:r>
      <w:r w:rsidR="00E916E4" w:rsidRPr="00762811">
        <w:t>Y</w:t>
      </w:r>
      <w:r w:rsidRPr="00762811">
        <w:t xml:space="preserve">., </w:t>
      </w:r>
      <w:r w:rsidR="00E916E4" w:rsidRPr="00762811">
        <w:t>and Glass</w:t>
      </w:r>
      <w:r w:rsidRPr="00762811">
        <w:t xml:space="preserve">, </w:t>
      </w:r>
      <w:r w:rsidR="00E916E4" w:rsidRPr="00762811">
        <w:t>J.</w:t>
      </w:r>
      <w:r w:rsidRPr="00762811">
        <w:t xml:space="preserve"> (2021),</w:t>
      </w:r>
      <w:r w:rsidR="00704CC0" w:rsidRPr="00762811">
        <w:t xml:space="preserve"> </w:t>
      </w:r>
      <w:r w:rsidR="007749D1" w:rsidRPr="00762811">
        <w:rPr>
          <w:i/>
          <w:iCs/>
        </w:rPr>
        <w:t>AST: Audio Spectrogram Transformer</w:t>
      </w:r>
      <w:r w:rsidRPr="00762811">
        <w:t xml:space="preserve">, Proceedings of the </w:t>
      </w:r>
      <w:r w:rsidR="007749D1" w:rsidRPr="00762811">
        <w:t>Interspeech Conference.</w:t>
      </w:r>
    </w:p>
    <w:p w14:paraId="10CA430A" w14:textId="77777777" w:rsidR="00EE5F72" w:rsidRPr="00762811" w:rsidRDefault="00EE66BD" w:rsidP="0096403C">
      <w:r w:rsidRPr="00762811">
        <w:t>[b-</w:t>
      </w:r>
      <w:r w:rsidR="008A7680" w:rsidRPr="00762811">
        <w:t>Touvron 2021</w:t>
      </w:r>
      <w:r w:rsidRPr="00762811">
        <w:t>]</w:t>
      </w:r>
      <w:r w:rsidRPr="00762811">
        <w:tab/>
      </w:r>
      <w:r w:rsidR="008A7680" w:rsidRPr="00762811">
        <w:t xml:space="preserve">Touvron, H., Cord, M., Douze, M., Massa, F., Sablayrolles, A., </w:t>
      </w:r>
      <w:r w:rsidR="00E916E4" w:rsidRPr="00762811">
        <w:t xml:space="preserve">and </w:t>
      </w:r>
      <w:r w:rsidR="008A7680" w:rsidRPr="00762811">
        <w:t xml:space="preserve">Jegou, </w:t>
      </w:r>
      <w:r w:rsidR="00E916E4" w:rsidRPr="00762811">
        <w:tab/>
      </w:r>
      <w:r w:rsidR="00E916E4" w:rsidRPr="00762811">
        <w:tab/>
      </w:r>
      <w:r w:rsidR="00E916E4" w:rsidRPr="00762811">
        <w:tab/>
      </w:r>
      <w:r w:rsidR="00E916E4" w:rsidRPr="00762811">
        <w:tab/>
      </w:r>
      <w:r w:rsidR="008A7680" w:rsidRPr="00762811">
        <w:t xml:space="preserve">H. (2021), </w:t>
      </w:r>
      <w:r w:rsidR="008A7680" w:rsidRPr="00762811">
        <w:rPr>
          <w:i/>
          <w:iCs/>
        </w:rPr>
        <w:t xml:space="preserve">Training data-efficient image transformers &amp; distillation through </w:t>
      </w:r>
      <w:r w:rsidR="008A7680" w:rsidRPr="00762811">
        <w:rPr>
          <w:i/>
          <w:iCs/>
        </w:rPr>
        <w:tab/>
      </w:r>
      <w:r w:rsidR="008A7680" w:rsidRPr="00762811">
        <w:rPr>
          <w:i/>
          <w:iCs/>
        </w:rPr>
        <w:tab/>
      </w:r>
      <w:r w:rsidR="008A7680" w:rsidRPr="00762811">
        <w:rPr>
          <w:i/>
          <w:iCs/>
        </w:rPr>
        <w:tab/>
      </w:r>
      <w:r w:rsidR="008A7680" w:rsidRPr="00762811">
        <w:rPr>
          <w:i/>
          <w:iCs/>
        </w:rPr>
        <w:tab/>
        <w:t>attention</w:t>
      </w:r>
      <w:r w:rsidR="008A7680" w:rsidRPr="00762811">
        <w:t xml:space="preserve">, Proceedings of the 38th International Conference on Machine </w:t>
      </w:r>
      <w:r w:rsidR="008A7680" w:rsidRPr="00762811">
        <w:tab/>
      </w:r>
      <w:r w:rsidR="008A7680" w:rsidRPr="00762811">
        <w:tab/>
      </w:r>
      <w:r w:rsidR="008A7680" w:rsidRPr="00762811">
        <w:tab/>
      </w:r>
      <w:r w:rsidR="008A7680" w:rsidRPr="00762811">
        <w:tab/>
        <w:t xml:space="preserve">Learning, PMLR 139:10347-10357. </w:t>
      </w:r>
    </w:p>
    <w:p w14:paraId="3A7A9593" w14:textId="77777777" w:rsidR="0000713E" w:rsidRPr="00762811" w:rsidRDefault="00EE66BD" w:rsidP="0000713E">
      <w:r w:rsidRPr="00762811">
        <w:t>[b-Vaswani 2017]</w:t>
      </w:r>
      <w:r w:rsidRPr="00762811">
        <w:tab/>
        <w:t xml:space="preserve">Vaswani, A., Shazeer, N., Parmar, N., Uszkoreit, J., Jones, L., Gomez, A.,  </w:t>
      </w:r>
      <w:r w:rsidRPr="00762811">
        <w:tab/>
      </w:r>
      <w:r w:rsidRPr="00762811">
        <w:tab/>
      </w:r>
      <w:r w:rsidRPr="00762811">
        <w:tab/>
      </w:r>
      <w:r w:rsidRPr="00762811">
        <w:tab/>
        <w:t xml:space="preserve">and Kaiser, L. (2017), </w:t>
      </w:r>
      <w:r w:rsidRPr="00762811">
        <w:rPr>
          <w:i/>
          <w:iCs/>
        </w:rPr>
        <w:t>Attention Is All You Need</w:t>
      </w:r>
      <w:r w:rsidRPr="00762811">
        <w:t xml:space="preserve">, Advances in Neural </w:t>
      </w:r>
      <w:r w:rsidRPr="00762811">
        <w:tab/>
      </w:r>
      <w:r w:rsidRPr="00762811">
        <w:tab/>
      </w:r>
      <w:r w:rsidRPr="00762811">
        <w:tab/>
      </w:r>
      <w:r w:rsidRPr="00762811">
        <w:tab/>
      </w:r>
      <w:r w:rsidRPr="00762811">
        <w:tab/>
        <w:t>Information Processing Systems, NeurIPS.</w:t>
      </w:r>
    </w:p>
    <w:p w14:paraId="0BC8F20F" w14:textId="77777777" w:rsidR="0000713E" w:rsidRPr="00762811" w:rsidRDefault="00EE66BD" w:rsidP="0000713E">
      <w:r w:rsidRPr="00762811">
        <w:t>[b-Wardah 2025]</w:t>
      </w:r>
      <w:r>
        <w:tab/>
      </w:r>
      <w:r>
        <w:tab/>
        <w:t xml:space="preserve">Wardah, W., </w:t>
      </w:r>
      <w:r w:rsidRPr="0000713E">
        <w:t xml:space="preserve">Spang, R., Barriac, V., Reimes, J., Llagostera, A., Berger, J., </w:t>
      </w:r>
      <w:r>
        <w:tab/>
      </w:r>
      <w:r>
        <w:tab/>
      </w:r>
      <w:r>
        <w:tab/>
      </w:r>
      <w:r>
        <w:tab/>
      </w:r>
      <w:r w:rsidRPr="0000713E">
        <w:t xml:space="preserve">Möller, S. (2025) SQ-AST: </w:t>
      </w:r>
      <w:r>
        <w:t>A</w:t>
      </w:r>
      <w:r w:rsidRPr="0000713E">
        <w:t xml:space="preserve"> transformer-based model for speech quality </w:t>
      </w:r>
      <w:r>
        <w:tab/>
      </w:r>
      <w:r>
        <w:tab/>
      </w:r>
      <w:r>
        <w:tab/>
      </w:r>
      <w:r>
        <w:tab/>
      </w:r>
      <w:r w:rsidRPr="0000713E">
        <w:t xml:space="preserve">prediction. </w:t>
      </w:r>
      <w:r w:rsidRPr="00762811">
        <w:t>Proceedings of the Interspeech Conference 2025</w:t>
      </w:r>
      <w:r>
        <w:t>.</w:t>
      </w:r>
    </w:p>
    <w:p w14:paraId="43273864" w14:textId="77777777" w:rsidR="00BD6F89" w:rsidRDefault="00BD6F89" w:rsidP="00BD6F89">
      <w:pPr>
        <w:pStyle w:val="Reftext"/>
      </w:pPr>
      <w:r>
        <w:t>[b-ITU-T P.1401]</w:t>
      </w:r>
      <w:r>
        <w:tab/>
        <w:t>Recommendation ITU-T P.1401 (2023), Statistical analysis and evaluation of objective models for quality assessment of speech, audio and audiovisual services.</w:t>
      </w:r>
    </w:p>
    <w:p w14:paraId="52AB300A" w14:textId="77777777" w:rsidR="00BD6F89" w:rsidRDefault="00BD6F89" w:rsidP="00BD6F89">
      <w:pPr>
        <w:pStyle w:val="Reftext"/>
      </w:pPr>
      <w:r>
        <w:t>[b-ETSI TS 103 558]</w:t>
      </w:r>
      <w:r>
        <w:tab/>
        <w:t>ETSI TS 103 558 V1.3.1 (2023), Speech and multimedia Transmission Quality (STQ); Objective assessment of speech codecs.</w:t>
      </w:r>
    </w:p>
    <w:p w14:paraId="36FAF221" w14:textId="77777777" w:rsidR="004E0213" w:rsidRPr="00762811" w:rsidRDefault="004E0213" w:rsidP="00341547"/>
    <w:p w14:paraId="5427BD2B" w14:textId="77777777" w:rsidR="0096403C" w:rsidRDefault="00EE66BD" w:rsidP="0096403C">
      <w:pPr>
        <w:jc w:val="center"/>
      </w:pPr>
      <w:r>
        <w:t>____________________</w:t>
      </w:r>
    </w:p>
    <w:p w14:paraId="13910B04" w14:textId="77777777" w:rsidR="0096403C" w:rsidRPr="006E3981" w:rsidRDefault="0096403C" w:rsidP="0096403C"/>
    <w:sectPr w:rsidR="0096403C" w:rsidRPr="006E3981" w:rsidSect="00211227">
      <w:headerReference w:type="even" r:id="rId52"/>
      <w:headerReference w:type="default" r:id="rId53"/>
      <w:headerReference w:type="first" r:id="rId54"/>
      <w:pgSz w:w="11907" w:h="16840"/>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BF823" w14:textId="77777777" w:rsidR="001E06DC" w:rsidRDefault="001E06DC">
      <w:r>
        <w:separator/>
      </w:r>
    </w:p>
  </w:endnote>
  <w:endnote w:type="continuationSeparator" w:id="0">
    <w:p w14:paraId="5A499D1A" w14:textId="77777777" w:rsidR="001E06DC" w:rsidRDefault="001E06DC">
      <w:r>
        <w:continuationSeparator/>
      </w:r>
    </w:p>
  </w:endnote>
  <w:endnote w:type="continuationNotice" w:id="1">
    <w:p w14:paraId="4EB7AD9C" w14:textId="77777777" w:rsidR="001E06DC" w:rsidRDefault="001E06D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
    <w:altName w:val="Yu Gothic"/>
    <w:charset w:val="80"/>
    <w:family w:val="auto"/>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CC"/>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0B341" w14:textId="77777777" w:rsidR="001E06DC" w:rsidRDefault="001E06DC">
      <w:r>
        <w:separator/>
      </w:r>
    </w:p>
  </w:footnote>
  <w:footnote w:type="continuationSeparator" w:id="0">
    <w:p w14:paraId="6107AD95" w14:textId="77777777" w:rsidR="001E06DC" w:rsidRDefault="001E06DC">
      <w:r>
        <w:continuationSeparator/>
      </w:r>
    </w:p>
  </w:footnote>
  <w:footnote w:type="continuationNotice" w:id="1">
    <w:p w14:paraId="1DD71937" w14:textId="77777777" w:rsidR="001E06DC" w:rsidRDefault="001E06DC">
      <w:pPr>
        <w:spacing w:before="0"/>
      </w:pPr>
    </w:p>
  </w:footnote>
  <w:footnote w:id="2">
    <w:p w14:paraId="1A9E5CCC" w14:textId="77777777" w:rsidR="00CF3B43" w:rsidRPr="002F7D09" w:rsidRDefault="00EE66BD" w:rsidP="00CF3B43">
      <w:pPr>
        <w:pStyle w:val="FootnoteText"/>
        <w:rPr>
          <w:lang w:val="en-US"/>
        </w:rPr>
      </w:pPr>
      <w:r>
        <w:rPr>
          <w:rStyle w:val="FootnoteReference"/>
        </w:rPr>
        <w:footnoteRef/>
      </w:r>
      <w:r>
        <w:t xml:space="preserve"> </w:t>
      </w:r>
      <w:r w:rsidRPr="002F7D09">
        <w:rPr>
          <w:sz w:val="22"/>
          <w:szCs w:val="18"/>
          <w:lang w:val="en-US"/>
        </w:rPr>
        <w:t>In a</w:t>
      </w:r>
      <w:r>
        <w:rPr>
          <w:sz w:val="22"/>
          <w:szCs w:val="18"/>
          <w:lang w:val="en-US"/>
        </w:rPr>
        <w:t>n</w:t>
      </w:r>
      <w:r w:rsidRPr="002F7D09">
        <w:rPr>
          <w:sz w:val="22"/>
          <w:szCs w:val="18"/>
          <w:lang w:val="en-US"/>
        </w:rPr>
        <w:t xml:space="preserve"> ACR listening only test, the test subjects have no dedicated knowledge about the reference speech signal. Therefore, changes in the speech signal not degrading its natural sound will not or not fully be scored as degradations. Those changes are for example missing speech parts, changes in temporal structure of speech (time warping)</w:t>
      </w:r>
      <w:r>
        <w:rPr>
          <w:sz w:val="22"/>
          <w:szCs w:val="18"/>
          <w:lang w:val="en-US"/>
        </w:rPr>
        <w:t>,</w:t>
      </w:r>
      <w:r w:rsidRPr="002F7D09">
        <w:rPr>
          <w:sz w:val="22"/>
          <w:szCs w:val="18"/>
          <w:lang w:val="en-US"/>
        </w:rPr>
        <w:t xml:space="preserve"> wrongly reproduced phonemes</w:t>
      </w:r>
      <w:r>
        <w:rPr>
          <w:sz w:val="22"/>
          <w:szCs w:val="18"/>
          <w:lang w:val="en-US"/>
        </w:rPr>
        <w:t>,</w:t>
      </w:r>
      <w:r w:rsidRPr="002F7D09">
        <w:rPr>
          <w:sz w:val="22"/>
          <w:szCs w:val="18"/>
          <w:lang w:val="en-US"/>
        </w:rPr>
        <w:t xml:space="preserve"> or changes in </w:t>
      </w:r>
      <w:r>
        <w:rPr>
          <w:sz w:val="22"/>
          <w:szCs w:val="18"/>
          <w:lang w:val="en-US"/>
        </w:rPr>
        <w:t xml:space="preserve">the </w:t>
      </w:r>
      <w:r w:rsidRPr="002F7D09">
        <w:rPr>
          <w:sz w:val="22"/>
          <w:szCs w:val="18"/>
          <w:lang w:val="en-US"/>
        </w:rPr>
        <w:t xml:space="preserve">timbre of the voice. </w:t>
      </w:r>
      <w:r w:rsidRPr="00AF055E">
        <w:rPr>
          <w:sz w:val="20"/>
          <w:szCs w:val="16"/>
          <w:lang w:val="en-US"/>
        </w:rPr>
        <w:t>L</w:t>
      </w:r>
      <w:r w:rsidRPr="00AF055E">
        <w:rPr>
          <w:sz w:val="22"/>
          <w:szCs w:val="18"/>
          <w:lang w:val="en-US"/>
        </w:rPr>
        <w:t>isteners did not consistently perceive such inaccuracies as degradations, which further supports the model’s focus on naturalness over fidelity.</w:t>
      </w:r>
    </w:p>
  </w:footnote>
  <w:footnote w:id="3">
    <w:p w14:paraId="485AB3C2" w14:textId="77777777" w:rsidR="009103FD" w:rsidRPr="004771B6" w:rsidRDefault="00EE66BD">
      <w:pPr>
        <w:pStyle w:val="FootnoteText"/>
        <w:rPr>
          <w:lang w:val="en-US"/>
        </w:rPr>
      </w:pPr>
      <w:r w:rsidRPr="004771B6">
        <w:rPr>
          <w:rStyle w:val="FootnoteReference"/>
          <w:sz w:val="16"/>
          <w:szCs w:val="18"/>
        </w:rPr>
        <w:footnoteRef/>
      </w:r>
      <w:r w:rsidRPr="004771B6">
        <w:rPr>
          <w:sz w:val="22"/>
          <w:szCs w:val="18"/>
        </w:rPr>
        <w:t xml:space="preserve"> Loudness scoring already showed inconsistencies in the subjective experiments. Moreover, the test conditions did not include scenarios with clearly non-optimal loudness levels that would result in very low-quality scores. As a result, the P</w:t>
      </w:r>
      <w:r w:rsidR="00E45DB8">
        <w:rPr>
          <w:sz w:val="22"/>
          <w:szCs w:val="18"/>
        </w:rPr>
        <w:t>.XXX</w:t>
      </w:r>
      <w:r w:rsidRPr="004771B6">
        <w:rPr>
          <w:sz w:val="22"/>
          <w:szCs w:val="18"/>
        </w:rPr>
        <w:t xml:space="preserve"> has limited ability to reliably reproduce ‘Loudness scores’ as a separate dimension of quality. This is compounded by the fact that the subjective reference data itself exhibits low confidence and consistency in this dimension.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7A871" w14:textId="1405F2A8" w:rsidR="000A677C" w:rsidRDefault="000A677C">
    <w:pPr>
      <w:pStyle w:val="Header"/>
    </w:pPr>
    <w:r w:rsidRPr="002D3E8C">
      <w:rPr>
        <w:noProof/>
        <w:lang w:val="de-DE"/>
      </w:rPr>
      <mc:AlternateContent>
        <mc:Choice Requires="wps">
          <w:drawing>
            <wp:anchor distT="0" distB="0" distL="114300" distR="114300" simplePos="0" relativeHeight="251663360" behindDoc="0" locked="1" layoutInCell="1" allowOverlap="1" wp14:anchorId="433AE016" wp14:editId="44B389A7">
              <wp:simplePos x="0" y="0"/>
              <wp:positionH relativeFrom="margin">
                <wp:align>left</wp:align>
              </wp:positionH>
              <wp:positionV relativeFrom="page">
                <wp:posOffset>180340</wp:posOffset>
              </wp:positionV>
              <wp:extent cx="5767200" cy="327600"/>
              <wp:effectExtent l="0" t="0" r="15240" b="8890"/>
              <wp:wrapNone/>
              <wp:docPr id="185920896"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lang w:val="fr-CH"/>
                            </w:rPr>
                            <w:tag w:val="RS_Classification_Standard"/>
                            <w:id w:val="-1854254367"/>
                          </w:sdtPr>
                          <w:sdtEndPr/>
                          <w:sdtContent>
                            <w:p w14:paraId="6F1ADC44" w14:textId="7D137D3E" w:rsidR="000A677C" w:rsidRPr="00A11327" w:rsidRDefault="000A677C" w:rsidP="004E77DC">
                              <w:pPr>
                                <w:pStyle w:val="NoSpacing"/>
                                <w:rPr>
                                  <w:lang w:val="fr-CH"/>
                                </w:rPr>
                              </w:pPr>
                              <w:r>
                                <w:rPr>
                                  <w:lang w:val="fr-CH"/>
                                </w:rPr>
                                <w:t xml:space="preserve"> </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3AE016" id="_x0000_t202" coordsize="21600,21600" o:spt="202" path="m,l,21600r21600,l21600,xe">
              <v:stroke joinstyle="miter"/>
              <v:path gradientshapeok="t" o:connecttype="rect"/>
            </v:shapetype>
            <v:shape id="Classification_Textbox" o:spid="_x0000_s1026" type="#_x0000_t202" alt="Classification" style="position:absolute;left:0;text-align:left;margin-left:0;margin-top:14.2pt;width:454.1pt;height:25.8pt;z-index:251663360;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" filled="f" stroked="f" strokeweight=".5pt">
              <v:textbox style="mso-fit-shape-to-text:t" inset="0,0,0,0">
                <w:txbxContent>
                  <w:sdt>
                    <w:sdtPr>
                      <w:rPr>
                        <w:lang w:val="fr-CH"/>
                      </w:rPr>
                      <w:tag w:val="RS_Classification_Standard"/>
                      <w:id w:val="-1854254367"/>
                    </w:sdtPr>
                    <w:sdtEndPr/>
                    <w:sdtContent>
                      <w:p w14:paraId="6F1ADC44" w14:textId="7D137D3E" w:rsidR="000A677C" w:rsidRPr="00A11327" w:rsidRDefault="000A677C" w:rsidP="004E77DC">
                        <w:pPr>
                          <w:pStyle w:val="NoSpacing"/>
                          <w:rPr>
                            <w:lang w:val="fr-CH"/>
                          </w:rPr>
                        </w:pPr>
                        <w:r>
                          <w:rPr>
                            <w:lang w:val="fr-CH"/>
                          </w:rPr>
                          <w:t xml:space="preserve"> </w:t>
                        </w:r>
                      </w:p>
                    </w:sdtContent>
                  </w:sdt>
                </w:txbxContent>
              </v:textbox>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BF826" w14:textId="5BF15840" w:rsidR="00517E84" w:rsidRPr="00211227" w:rsidRDefault="00211227" w:rsidP="00211227">
    <w:pPr>
      <w:pStyle w:val="Header"/>
    </w:pPr>
    <w:r w:rsidRPr="00211227">
      <w:t xml:space="preserve">- </w:t>
    </w:r>
    <w:r w:rsidRPr="00211227">
      <w:fldChar w:fldCharType="begin"/>
    </w:r>
    <w:r w:rsidRPr="00211227">
      <w:instrText xml:space="preserve"> PAGE  \* MERGEFORMAT </w:instrText>
    </w:r>
    <w:r w:rsidRPr="00211227">
      <w:fldChar w:fldCharType="separate"/>
    </w:r>
    <w:r w:rsidRPr="00211227">
      <w:rPr>
        <w:noProof/>
      </w:rPr>
      <w:t>1</w:t>
    </w:r>
    <w:r w:rsidRPr="00211227">
      <w:fldChar w:fldCharType="end"/>
    </w:r>
    <w:r w:rsidRPr="00211227">
      <w:t xml:space="preserve"> -</w:t>
    </w:r>
  </w:p>
  <w:p w14:paraId="54D387F5" w14:textId="2457B6EA" w:rsidR="00211227" w:rsidRPr="00211227" w:rsidRDefault="00211227" w:rsidP="00211227">
    <w:pPr>
      <w:pStyle w:val="Header"/>
      <w:spacing w:after="240"/>
    </w:pPr>
    <w:r w:rsidRPr="00211227">
      <w:fldChar w:fldCharType="begin"/>
    </w:r>
    <w:r w:rsidRPr="00211227">
      <w:instrText xml:space="preserve"> STYLEREF  Docnumber  </w:instrText>
    </w:r>
    <w:r>
      <w:fldChar w:fldCharType="separate"/>
    </w:r>
    <w:r w:rsidR="00897105">
      <w:rPr>
        <w:noProof/>
      </w:rPr>
      <w:t>SG12-TD473</w:t>
    </w:r>
    <w:r w:rsidRPr="00211227">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A050" w14:textId="63BD0C77" w:rsidR="000A677C" w:rsidRDefault="000A677C">
    <w:pPr>
      <w:pStyle w:val="Header"/>
    </w:pPr>
    <w:r w:rsidRPr="002D3E8C">
      <w:rPr>
        <w:noProof/>
        <w:lang w:val="de-DE"/>
      </w:rPr>
      <mc:AlternateContent>
        <mc:Choice Requires="wps">
          <w:drawing>
            <wp:anchor distT="0" distB="0" distL="114300" distR="114300" simplePos="0" relativeHeight="251661312" behindDoc="0" locked="1" layoutInCell="1" allowOverlap="1" wp14:anchorId="6694164F" wp14:editId="5A28AFD0">
              <wp:simplePos x="0" y="0"/>
              <wp:positionH relativeFrom="margin">
                <wp:align>left</wp:align>
              </wp:positionH>
              <wp:positionV relativeFrom="page">
                <wp:posOffset>180340</wp:posOffset>
              </wp:positionV>
              <wp:extent cx="5767200" cy="327600"/>
              <wp:effectExtent l="0" t="0" r="15240" b="8890"/>
              <wp:wrapNone/>
              <wp:docPr id="1140901566" name="Classification_Textbox" descr="Classification"/>
              <wp:cNvGraphicFramePr/>
              <a:graphic xmlns:a="http://schemas.openxmlformats.org/drawingml/2006/main">
                <a:graphicData uri="http://schemas.microsoft.com/office/word/2010/wordprocessingShape">
                  <wps:wsp>
                    <wps:cNvSpPr txBox="1"/>
                    <wps:spPr>
                      <a:xfrm>
                        <a:off x="0" y="0"/>
                        <a:ext cx="5767200" cy="327600"/>
                      </a:xfrm>
                      <a:prstGeom prst="rect">
                        <a:avLst/>
                      </a:prstGeom>
                      <a:noFill/>
                      <a:ln w="6350">
                        <a:noFill/>
                      </a:ln>
                    </wps:spPr>
                    <wps:txbx>
                      <w:txbxContent>
                        <w:sdt>
                          <w:sdtPr>
                            <w:rPr>
                              <w:lang w:val="fr-CH"/>
                            </w:rPr>
                            <w:tag w:val="RS_Classification_Standard"/>
                            <w:id w:val="152658223"/>
                          </w:sdtPr>
                          <w:sdtEndPr/>
                          <w:sdtContent>
                            <w:p w14:paraId="4D750C3D" w14:textId="3E318812" w:rsidR="000A677C" w:rsidRPr="00A11327" w:rsidRDefault="000A677C" w:rsidP="004E77DC">
                              <w:pPr>
                                <w:pStyle w:val="NoSpacing"/>
                                <w:rPr>
                                  <w:lang w:val="fr-CH"/>
                                </w:rPr>
                              </w:pPr>
                              <w:r>
                                <w:rPr>
                                  <w:lang w:val="fr-CH"/>
                                </w:rPr>
                                <w:t xml:space="preserve"> </w:t>
                              </w:r>
                            </w:p>
                          </w:sdtContent>
                        </w:sdt>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694164F" id="_x0000_t202" coordsize="21600,21600" o:spt="202" path="m,l,21600r21600,l21600,xe">
              <v:stroke joinstyle="miter"/>
              <v:path gradientshapeok="t" o:connecttype="rect"/>
            </v:shapetype>
            <v:shape id="_x0000_s1027" type="#_x0000_t202" alt="Classification" style="position:absolute;left:0;text-align:left;margin-left:0;margin-top:14.2pt;width:454.1pt;height:25.8pt;z-index:251661312;visibility:visible;mso-wrap-style:non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" filled="f" stroked="f" strokeweight=".5pt">
              <v:textbox style="mso-fit-shape-to-text:t" inset="0,0,0,0">
                <w:txbxContent>
                  <w:sdt>
                    <w:sdtPr>
                      <w:rPr>
                        <w:lang w:val="fr-CH"/>
                      </w:rPr>
                      <w:tag w:val="RS_Classification_Standard"/>
                      <w:id w:val="152658223"/>
                    </w:sdtPr>
                    <w:sdtEndPr/>
                    <w:sdtContent>
                      <w:p w14:paraId="4D750C3D" w14:textId="3E318812" w:rsidR="000A677C" w:rsidRPr="00A11327" w:rsidRDefault="000A677C" w:rsidP="004E77DC">
                        <w:pPr>
                          <w:pStyle w:val="NoSpacing"/>
                          <w:rPr>
                            <w:lang w:val="fr-CH"/>
                          </w:rPr>
                        </w:pPr>
                        <w:r>
                          <w:rPr>
                            <w:lang w:val="fr-CH"/>
                          </w:rPr>
                          <w:t xml:space="preserve"> </w:t>
                        </w:r>
                      </w:p>
                    </w:sdtContent>
                  </w:sdt>
                </w:txbxContent>
              </v:textbox>
              <w10:wrap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D32A62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2D8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A78DB8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31009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2E4C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C48C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E0C9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B6A9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C4C7D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5A83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EA6CC02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42A6F80"/>
    <w:multiLevelType w:val="hybridMultilevel"/>
    <w:tmpl w:val="BC3E2436"/>
    <w:lvl w:ilvl="0" w:tplc="431AA85C">
      <w:start w:val="1"/>
      <w:numFmt w:val="decimal"/>
      <w:lvlText w:val="%1."/>
      <w:lvlJc w:val="left"/>
      <w:pPr>
        <w:ind w:left="720" w:hanging="360"/>
      </w:pPr>
      <w:rPr>
        <w:rFonts w:hint="default"/>
      </w:rPr>
    </w:lvl>
    <w:lvl w:ilvl="1" w:tplc="67D272D4" w:tentative="1">
      <w:start w:val="1"/>
      <w:numFmt w:val="lowerLetter"/>
      <w:lvlText w:val="%2."/>
      <w:lvlJc w:val="left"/>
      <w:pPr>
        <w:ind w:left="1440" w:hanging="360"/>
      </w:pPr>
    </w:lvl>
    <w:lvl w:ilvl="2" w:tplc="8A24F3B0" w:tentative="1">
      <w:start w:val="1"/>
      <w:numFmt w:val="lowerRoman"/>
      <w:lvlText w:val="%3."/>
      <w:lvlJc w:val="right"/>
      <w:pPr>
        <w:ind w:left="2160" w:hanging="180"/>
      </w:pPr>
    </w:lvl>
    <w:lvl w:ilvl="3" w:tplc="34DE7160" w:tentative="1">
      <w:start w:val="1"/>
      <w:numFmt w:val="decimal"/>
      <w:lvlText w:val="%4."/>
      <w:lvlJc w:val="left"/>
      <w:pPr>
        <w:ind w:left="2880" w:hanging="360"/>
      </w:pPr>
    </w:lvl>
    <w:lvl w:ilvl="4" w:tplc="D0889194" w:tentative="1">
      <w:start w:val="1"/>
      <w:numFmt w:val="lowerLetter"/>
      <w:lvlText w:val="%5."/>
      <w:lvlJc w:val="left"/>
      <w:pPr>
        <w:ind w:left="3600" w:hanging="360"/>
      </w:pPr>
    </w:lvl>
    <w:lvl w:ilvl="5" w:tplc="527A7280" w:tentative="1">
      <w:start w:val="1"/>
      <w:numFmt w:val="lowerRoman"/>
      <w:lvlText w:val="%6."/>
      <w:lvlJc w:val="right"/>
      <w:pPr>
        <w:ind w:left="4320" w:hanging="180"/>
      </w:pPr>
    </w:lvl>
    <w:lvl w:ilvl="6" w:tplc="FF200942" w:tentative="1">
      <w:start w:val="1"/>
      <w:numFmt w:val="decimal"/>
      <w:lvlText w:val="%7."/>
      <w:lvlJc w:val="left"/>
      <w:pPr>
        <w:ind w:left="5040" w:hanging="360"/>
      </w:pPr>
    </w:lvl>
    <w:lvl w:ilvl="7" w:tplc="9DF076D4" w:tentative="1">
      <w:start w:val="1"/>
      <w:numFmt w:val="lowerLetter"/>
      <w:lvlText w:val="%8."/>
      <w:lvlJc w:val="left"/>
      <w:pPr>
        <w:ind w:left="5760" w:hanging="360"/>
      </w:pPr>
    </w:lvl>
    <w:lvl w:ilvl="8" w:tplc="29E0BDA4" w:tentative="1">
      <w:start w:val="1"/>
      <w:numFmt w:val="lowerRoman"/>
      <w:lvlText w:val="%9."/>
      <w:lvlJc w:val="right"/>
      <w:pPr>
        <w:ind w:left="6480" w:hanging="180"/>
      </w:pPr>
    </w:lvl>
  </w:abstractNum>
  <w:abstractNum w:abstractNumId="12" w15:restartNumberingAfterBreak="0">
    <w:nsid w:val="0974669A"/>
    <w:multiLevelType w:val="multilevel"/>
    <w:tmpl w:val="F1B8B91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C2AE4"/>
    <w:multiLevelType w:val="multilevel"/>
    <w:tmpl w:val="43D812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62A86"/>
    <w:multiLevelType w:val="multilevel"/>
    <w:tmpl w:val="0F7ED7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7F4511"/>
    <w:multiLevelType w:val="hybridMultilevel"/>
    <w:tmpl w:val="61D6E45E"/>
    <w:lvl w:ilvl="0" w:tplc="E5406D20">
      <w:start w:val="1"/>
      <w:numFmt w:val="decimal"/>
      <w:lvlText w:val="%1)"/>
      <w:lvlJc w:val="left"/>
      <w:pPr>
        <w:tabs>
          <w:tab w:val="num" w:pos="1155"/>
        </w:tabs>
        <w:ind w:left="1155" w:hanging="795"/>
      </w:pPr>
      <w:rPr>
        <w:rFonts w:cs="Times New Roman" w:hint="default"/>
      </w:rPr>
    </w:lvl>
    <w:lvl w:ilvl="1" w:tplc="D5B88B9C">
      <w:start w:val="1"/>
      <w:numFmt w:val="lowerLetter"/>
      <w:lvlText w:val="%2."/>
      <w:lvlJc w:val="left"/>
      <w:pPr>
        <w:tabs>
          <w:tab w:val="num" w:pos="1440"/>
        </w:tabs>
        <w:ind w:left="1440" w:hanging="360"/>
      </w:pPr>
      <w:rPr>
        <w:rFonts w:cs="Times New Roman"/>
      </w:rPr>
    </w:lvl>
    <w:lvl w:ilvl="2" w:tplc="831A07C6">
      <w:start w:val="1"/>
      <w:numFmt w:val="lowerRoman"/>
      <w:lvlText w:val="%3."/>
      <w:lvlJc w:val="right"/>
      <w:pPr>
        <w:tabs>
          <w:tab w:val="num" w:pos="2160"/>
        </w:tabs>
        <w:ind w:left="2160" w:hanging="180"/>
      </w:pPr>
      <w:rPr>
        <w:rFonts w:cs="Times New Roman"/>
      </w:rPr>
    </w:lvl>
    <w:lvl w:ilvl="3" w:tplc="AF8C3F5C">
      <w:start w:val="1"/>
      <w:numFmt w:val="decimal"/>
      <w:lvlText w:val="%4."/>
      <w:lvlJc w:val="left"/>
      <w:pPr>
        <w:tabs>
          <w:tab w:val="num" w:pos="2880"/>
        </w:tabs>
        <w:ind w:left="2880" w:hanging="360"/>
      </w:pPr>
      <w:rPr>
        <w:rFonts w:cs="Times New Roman"/>
      </w:rPr>
    </w:lvl>
    <w:lvl w:ilvl="4" w:tplc="3F90D784">
      <w:start w:val="1"/>
      <w:numFmt w:val="lowerLetter"/>
      <w:lvlText w:val="%5."/>
      <w:lvlJc w:val="left"/>
      <w:pPr>
        <w:tabs>
          <w:tab w:val="num" w:pos="3600"/>
        </w:tabs>
        <w:ind w:left="3600" w:hanging="360"/>
      </w:pPr>
      <w:rPr>
        <w:rFonts w:cs="Times New Roman"/>
      </w:rPr>
    </w:lvl>
    <w:lvl w:ilvl="5" w:tplc="68A4F612">
      <w:start w:val="1"/>
      <w:numFmt w:val="lowerRoman"/>
      <w:lvlText w:val="%6."/>
      <w:lvlJc w:val="right"/>
      <w:pPr>
        <w:tabs>
          <w:tab w:val="num" w:pos="4320"/>
        </w:tabs>
        <w:ind w:left="4320" w:hanging="180"/>
      </w:pPr>
      <w:rPr>
        <w:rFonts w:cs="Times New Roman"/>
      </w:rPr>
    </w:lvl>
    <w:lvl w:ilvl="6" w:tplc="C47C5E6E">
      <w:start w:val="1"/>
      <w:numFmt w:val="decimal"/>
      <w:lvlText w:val="%7."/>
      <w:lvlJc w:val="left"/>
      <w:pPr>
        <w:tabs>
          <w:tab w:val="num" w:pos="5040"/>
        </w:tabs>
        <w:ind w:left="5040" w:hanging="360"/>
      </w:pPr>
      <w:rPr>
        <w:rFonts w:cs="Times New Roman"/>
      </w:rPr>
    </w:lvl>
    <w:lvl w:ilvl="7" w:tplc="38DEF4FA">
      <w:start w:val="1"/>
      <w:numFmt w:val="lowerLetter"/>
      <w:lvlText w:val="%8."/>
      <w:lvlJc w:val="left"/>
      <w:pPr>
        <w:tabs>
          <w:tab w:val="num" w:pos="5760"/>
        </w:tabs>
        <w:ind w:left="5760" w:hanging="360"/>
      </w:pPr>
      <w:rPr>
        <w:rFonts w:cs="Times New Roman"/>
      </w:rPr>
    </w:lvl>
    <w:lvl w:ilvl="8" w:tplc="E36EADE4">
      <w:start w:val="1"/>
      <w:numFmt w:val="lowerRoman"/>
      <w:lvlText w:val="%9."/>
      <w:lvlJc w:val="right"/>
      <w:pPr>
        <w:tabs>
          <w:tab w:val="num" w:pos="6480"/>
        </w:tabs>
        <w:ind w:left="6480" w:hanging="180"/>
      </w:pPr>
      <w:rPr>
        <w:rFonts w:cs="Times New Roman"/>
      </w:rPr>
    </w:lvl>
  </w:abstractNum>
  <w:abstractNum w:abstractNumId="16" w15:restartNumberingAfterBreak="0">
    <w:nsid w:val="18E53F37"/>
    <w:multiLevelType w:val="multilevel"/>
    <w:tmpl w:val="D1BA7D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B317C3"/>
    <w:multiLevelType w:val="hybridMultilevel"/>
    <w:tmpl w:val="97260070"/>
    <w:lvl w:ilvl="0" w:tplc="80B07FAE">
      <w:start w:val="1"/>
      <w:numFmt w:val="bullet"/>
      <w:lvlText w:val=""/>
      <w:lvlJc w:val="left"/>
      <w:pPr>
        <w:tabs>
          <w:tab w:val="num" w:pos="360"/>
        </w:tabs>
        <w:ind w:left="360" w:hanging="360"/>
      </w:pPr>
      <w:rPr>
        <w:rFonts w:ascii="Symbol" w:hAnsi="Symbol" w:hint="default"/>
      </w:rPr>
    </w:lvl>
    <w:lvl w:ilvl="1" w:tplc="D6E00682" w:tentative="1">
      <w:start w:val="1"/>
      <w:numFmt w:val="bullet"/>
      <w:lvlText w:val="o"/>
      <w:lvlJc w:val="left"/>
      <w:pPr>
        <w:tabs>
          <w:tab w:val="num" w:pos="1440"/>
        </w:tabs>
        <w:ind w:left="1440" w:hanging="360"/>
      </w:pPr>
      <w:rPr>
        <w:rFonts w:ascii="Courier New" w:hAnsi="Courier New" w:cs="Courier New" w:hint="default"/>
      </w:rPr>
    </w:lvl>
    <w:lvl w:ilvl="2" w:tplc="0FFA27F6" w:tentative="1">
      <w:start w:val="1"/>
      <w:numFmt w:val="bullet"/>
      <w:lvlText w:val=""/>
      <w:lvlJc w:val="left"/>
      <w:pPr>
        <w:tabs>
          <w:tab w:val="num" w:pos="2160"/>
        </w:tabs>
        <w:ind w:left="2160" w:hanging="360"/>
      </w:pPr>
      <w:rPr>
        <w:rFonts w:ascii="Wingdings" w:hAnsi="Wingdings" w:hint="default"/>
      </w:rPr>
    </w:lvl>
    <w:lvl w:ilvl="3" w:tplc="84368B54" w:tentative="1">
      <w:start w:val="1"/>
      <w:numFmt w:val="bullet"/>
      <w:lvlText w:val=""/>
      <w:lvlJc w:val="left"/>
      <w:pPr>
        <w:tabs>
          <w:tab w:val="num" w:pos="2880"/>
        </w:tabs>
        <w:ind w:left="2880" w:hanging="360"/>
      </w:pPr>
      <w:rPr>
        <w:rFonts w:ascii="Symbol" w:hAnsi="Symbol" w:hint="default"/>
      </w:rPr>
    </w:lvl>
    <w:lvl w:ilvl="4" w:tplc="AC769DE2" w:tentative="1">
      <w:start w:val="1"/>
      <w:numFmt w:val="bullet"/>
      <w:lvlText w:val="o"/>
      <w:lvlJc w:val="left"/>
      <w:pPr>
        <w:tabs>
          <w:tab w:val="num" w:pos="3600"/>
        </w:tabs>
        <w:ind w:left="3600" w:hanging="360"/>
      </w:pPr>
      <w:rPr>
        <w:rFonts w:ascii="Courier New" w:hAnsi="Courier New" w:cs="Courier New" w:hint="default"/>
      </w:rPr>
    </w:lvl>
    <w:lvl w:ilvl="5" w:tplc="5AECA6CC" w:tentative="1">
      <w:start w:val="1"/>
      <w:numFmt w:val="bullet"/>
      <w:lvlText w:val=""/>
      <w:lvlJc w:val="left"/>
      <w:pPr>
        <w:tabs>
          <w:tab w:val="num" w:pos="4320"/>
        </w:tabs>
        <w:ind w:left="4320" w:hanging="360"/>
      </w:pPr>
      <w:rPr>
        <w:rFonts w:ascii="Wingdings" w:hAnsi="Wingdings" w:hint="default"/>
      </w:rPr>
    </w:lvl>
    <w:lvl w:ilvl="6" w:tplc="5502C382" w:tentative="1">
      <w:start w:val="1"/>
      <w:numFmt w:val="bullet"/>
      <w:lvlText w:val=""/>
      <w:lvlJc w:val="left"/>
      <w:pPr>
        <w:tabs>
          <w:tab w:val="num" w:pos="5040"/>
        </w:tabs>
        <w:ind w:left="5040" w:hanging="360"/>
      </w:pPr>
      <w:rPr>
        <w:rFonts w:ascii="Symbol" w:hAnsi="Symbol" w:hint="default"/>
      </w:rPr>
    </w:lvl>
    <w:lvl w:ilvl="7" w:tplc="F480585E" w:tentative="1">
      <w:start w:val="1"/>
      <w:numFmt w:val="bullet"/>
      <w:lvlText w:val="o"/>
      <w:lvlJc w:val="left"/>
      <w:pPr>
        <w:tabs>
          <w:tab w:val="num" w:pos="5760"/>
        </w:tabs>
        <w:ind w:left="5760" w:hanging="360"/>
      </w:pPr>
      <w:rPr>
        <w:rFonts w:ascii="Courier New" w:hAnsi="Courier New" w:cs="Courier New" w:hint="default"/>
      </w:rPr>
    </w:lvl>
    <w:lvl w:ilvl="8" w:tplc="8C2633C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0384510"/>
    <w:multiLevelType w:val="hybridMultilevel"/>
    <w:tmpl w:val="4ED480B6"/>
    <w:lvl w:ilvl="0" w:tplc="24564914">
      <w:start w:val="16"/>
      <w:numFmt w:val="bullet"/>
      <w:lvlText w:val="-"/>
      <w:lvlJc w:val="left"/>
      <w:pPr>
        <w:ind w:left="720" w:hanging="360"/>
      </w:pPr>
      <w:rPr>
        <w:rFonts w:ascii="Times New Roman" w:eastAsia="SimSun" w:hAnsi="Times New Roman" w:cs="Times New Roman" w:hint="default"/>
      </w:rPr>
    </w:lvl>
    <w:lvl w:ilvl="1" w:tplc="D0D2C0C0" w:tentative="1">
      <w:start w:val="1"/>
      <w:numFmt w:val="bullet"/>
      <w:lvlText w:val="o"/>
      <w:lvlJc w:val="left"/>
      <w:pPr>
        <w:ind w:left="1440" w:hanging="360"/>
      </w:pPr>
      <w:rPr>
        <w:rFonts w:ascii="Courier New" w:hAnsi="Courier New" w:cs="Courier New" w:hint="default"/>
      </w:rPr>
    </w:lvl>
    <w:lvl w:ilvl="2" w:tplc="1598B25A" w:tentative="1">
      <w:start w:val="1"/>
      <w:numFmt w:val="bullet"/>
      <w:lvlText w:val=""/>
      <w:lvlJc w:val="left"/>
      <w:pPr>
        <w:ind w:left="2160" w:hanging="360"/>
      </w:pPr>
      <w:rPr>
        <w:rFonts w:ascii="Wingdings" w:hAnsi="Wingdings" w:hint="default"/>
      </w:rPr>
    </w:lvl>
    <w:lvl w:ilvl="3" w:tplc="C88061FC" w:tentative="1">
      <w:start w:val="1"/>
      <w:numFmt w:val="bullet"/>
      <w:lvlText w:val=""/>
      <w:lvlJc w:val="left"/>
      <w:pPr>
        <w:ind w:left="2880" w:hanging="360"/>
      </w:pPr>
      <w:rPr>
        <w:rFonts w:ascii="Symbol" w:hAnsi="Symbol" w:hint="default"/>
      </w:rPr>
    </w:lvl>
    <w:lvl w:ilvl="4" w:tplc="6642890A" w:tentative="1">
      <w:start w:val="1"/>
      <w:numFmt w:val="bullet"/>
      <w:lvlText w:val="o"/>
      <w:lvlJc w:val="left"/>
      <w:pPr>
        <w:ind w:left="3600" w:hanging="360"/>
      </w:pPr>
      <w:rPr>
        <w:rFonts w:ascii="Courier New" w:hAnsi="Courier New" w:cs="Courier New" w:hint="default"/>
      </w:rPr>
    </w:lvl>
    <w:lvl w:ilvl="5" w:tplc="EB34DD06" w:tentative="1">
      <w:start w:val="1"/>
      <w:numFmt w:val="bullet"/>
      <w:lvlText w:val=""/>
      <w:lvlJc w:val="left"/>
      <w:pPr>
        <w:ind w:left="4320" w:hanging="360"/>
      </w:pPr>
      <w:rPr>
        <w:rFonts w:ascii="Wingdings" w:hAnsi="Wingdings" w:hint="default"/>
      </w:rPr>
    </w:lvl>
    <w:lvl w:ilvl="6" w:tplc="CE808A86" w:tentative="1">
      <w:start w:val="1"/>
      <w:numFmt w:val="bullet"/>
      <w:lvlText w:val=""/>
      <w:lvlJc w:val="left"/>
      <w:pPr>
        <w:ind w:left="5040" w:hanging="360"/>
      </w:pPr>
      <w:rPr>
        <w:rFonts w:ascii="Symbol" w:hAnsi="Symbol" w:hint="default"/>
      </w:rPr>
    </w:lvl>
    <w:lvl w:ilvl="7" w:tplc="AEC686F8" w:tentative="1">
      <w:start w:val="1"/>
      <w:numFmt w:val="bullet"/>
      <w:lvlText w:val="o"/>
      <w:lvlJc w:val="left"/>
      <w:pPr>
        <w:ind w:left="5760" w:hanging="360"/>
      </w:pPr>
      <w:rPr>
        <w:rFonts w:ascii="Courier New" w:hAnsi="Courier New" w:cs="Courier New" w:hint="default"/>
      </w:rPr>
    </w:lvl>
    <w:lvl w:ilvl="8" w:tplc="82044C98" w:tentative="1">
      <w:start w:val="1"/>
      <w:numFmt w:val="bullet"/>
      <w:lvlText w:val=""/>
      <w:lvlJc w:val="left"/>
      <w:pPr>
        <w:ind w:left="6480" w:hanging="360"/>
      </w:pPr>
      <w:rPr>
        <w:rFonts w:ascii="Wingdings" w:hAnsi="Wingdings" w:hint="default"/>
      </w:rPr>
    </w:lvl>
  </w:abstractNum>
  <w:abstractNum w:abstractNumId="19" w15:restartNumberingAfterBreak="0">
    <w:nsid w:val="2C770866"/>
    <w:multiLevelType w:val="multilevel"/>
    <w:tmpl w:val="A708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DB308F"/>
    <w:multiLevelType w:val="multilevel"/>
    <w:tmpl w:val="0F5206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CF15C8"/>
    <w:multiLevelType w:val="hybridMultilevel"/>
    <w:tmpl w:val="9A4859B8"/>
    <w:lvl w:ilvl="0" w:tplc="4BF0B97C">
      <w:start w:val="1"/>
      <w:numFmt w:val="bullet"/>
      <w:lvlText w:val=""/>
      <w:lvlJc w:val="left"/>
      <w:pPr>
        <w:ind w:left="720" w:hanging="360"/>
      </w:pPr>
      <w:rPr>
        <w:rFonts w:ascii="Symbol" w:hAnsi="Symbol" w:hint="default"/>
      </w:rPr>
    </w:lvl>
    <w:lvl w:ilvl="1" w:tplc="3818808A" w:tentative="1">
      <w:start w:val="1"/>
      <w:numFmt w:val="bullet"/>
      <w:lvlText w:val="o"/>
      <w:lvlJc w:val="left"/>
      <w:pPr>
        <w:ind w:left="1440" w:hanging="360"/>
      </w:pPr>
      <w:rPr>
        <w:rFonts w:ascii="Courier New" w:hAnsi="Courier New" w:cs="Courier New" w:hint="default"/>
      </w:rPr>
    </w:lvl>
    <w:lvl w:ilvl="2" w:tplc="C384360A" w:tentative="1">
      <w:start w:val="1"/>
      <w:numFmt w:val="bullet"/>
      <w:lvlText w:val=""/>
      <w:lvlJc w:val="left"/>
      <w:pPr>
        <w:ind w:left="2160" w:hanging="360"/>
      </w:pPr>
      <w:rPr>
        <w:rFonts w:ascii="Wingdings" w:hAnsi="Wingdings" w:hint="default"/>
      </w:rPr>
    </w:lvl>
    <w:lvl w:ilvl="3" w:tplc="75A841A2" w:tentative="1">
      <w:start w:val="1"/>
      <w:numFmt w:val="bullet"/>
      <w:lvlText w:val=""/>
      <w:lvlJc w:val="left"/>
      <w:pPr>
        <w:ind w:left="2880" w:hanging="360"/>
      </w:pPr>
      <w:rPr>
        <w:rFonts w:ascii="Symbol" w:hAnsi="Symbol" w:hint="default"/>
      </w:rPr>
    </w:lvl>
    <w:lvl w:ilvl="4" w:tplc="78E8FD00" w:tentative="1">
      <w:start w:val="1"/>
      <w:numFmt w:val="bullet"/>
      <w:lvlText w:val="o"/>
      <w:lvlJc w:val="left"/>
      <w:pPr>
        <w:ind w:left="3600" w:hanging="360"/>
      </w:pPr>
      <w:rPr>
        <w:rFonts w:ascii="Courier New" w:hAnsi="Courier New" w:cs="Courier New" w:hint="default"/>
      </w:rPr>
    </w:lvl>
    <w:lvl w:ilvl="5" w:tplc="7C7C356E" w:tentative="1">
      <w:start w:val="1"/>
      <w:numFmt w:val="bullet"/>
      <w:lvlText w:val=""/>
      <w:lvlJc w:val="left"/>
      <w:pPr>
        <w:ind w:left="4320" w:hanging="360"/>
      </w:pPr>
      <w:rPr>
        <w:rFonts w:ascii="Wingdings" w:hAnsi="Wingdings" w:hint="default"/>
      </w:rPr>
    </w:lvl>
    <w:lvl w:ilvl="6" w:tplc="4CD4F976" w:tentative="1">
      <w:start w:val="1"/>
      <w:numFmt w:val="bullet"/>
      <w:lvlText w:val=""/>
      <w:lvlJc w:val="left"/>
      <w:pPr>
        <w:ind w:left="5040" w:hanging="360"/>
      </w:pPr>
      <w:rPr>
        <w:rFonts w:ascii="Symbol" w:hAnsi="Symbol" w:hint="default"/>
      </w:rPr>
    </w:lvl>
    <w:lvl w:ilvl="7" w:tplc="C0B69A00" w:tentative="1">
      <w:start w:val="1"/>
      <w:numFmt w:val="bullet"/>
      <w:lvlText w:val="o"/>
      <w:lvlJc w:val="left"/>
      <w:pPr>
        <w:ind w:left="5760" w:hanging="360"/>
      </w:pPr>
      <w:rPr>
        <w:rFonts w:ascii="Courier New" w:hAnsi="Courier New" w:cs="Courier New" w:hint="default"/>
      </w:rPr>
    </w:lvl>
    <w:lvl w:ilvl="8" w:tplc="8CE23CC2" w:tentative="1">
      <w:start w:val="1"/>
      <w:numFmt w:val="bullet"/>
      <w:lvlText w:val=""/>
      <w:lvlJc w:val="left"/>
      <w:pPr>
        <w:ind w:left="6480" w:hanging="360"/>
      </w:pPr>
      <w:rPr>
        <w:rFonts w:ascii="Wingdings" w:hAnsi="Wingdings" w:hint="default"/>
      </w:rPr>
    </w:lvl>
  </w:abstractNum>
  <w:abstractNum w:abstractNumId="22" w15:restartNumberingAfterBreak="0">
    <w:nsid w:val="4AF61108"/>
    <w:multiLevelType w:val="hybridMultilevel"/>
    <w:tmpl w:val="2176F6C0"/>
    <w:lvl w:ilvl="0" w:tplc="9A8EA1F0">
      <w:start w:val="16"/>
      <w:numFmt w:val="bullet"/>
      <w:lvlText w:val="-"/>
      <w:lvlJc w:val="left"/>
      <w:pPr>
        <w:ind w:left="720" w:hanging="360"/>
      </w:pPr>
      <w:rPr>
        <w:rFonts w:ascii="Times New Roman" w:eastAsia="SimSun" w:hAnsi="Times New Roman" w:cs="Times New Roman" w:hint="default"/>
      </w:rPr>
    </w:lvl>
    <w:lvl w:ilvl="1" w:tplc="EAFC4CA0" w:tentative="1">
      <w:start w:val="1"/>
      <w:numFmt w:val="bullet"/>
      <w:lvlText w:val="o"/>
      <w:lvlJc w:val="left"/>
      <w:pPr>
        <w:ind w:left="1440" w:hanging="360"/>
      </w:pPr>
      <w:rPr>
        <w:rFonts w:ascii="Courier New" w:hAnsi="Courier New" w:cs="Courier New" w:hint="default"/>
      </w:rPr>
    </w:lvl>
    <w:lvl w:ilvl="2" w:tplc="15081FCA" w:tentative="1">
      <w:start w:val="1"/>
      <w:numFmt w:val="bullet"/>
      <w:lvlText w:val=""/>
      <w:lvlJc w:val="left"/>
      <w:pPr>
        <w:ind w:left="2160" w:hanging="360"/>
      </w:pPr>
      <w:rPr>
        <w:rFonts w:ascii="Wingdings" w:hAnsi="Wingdings" w:hint="default"/>
      </w:rPr>
    </w:lvl>
    <w:lvl w:ilvl="3" w:tplc="D7381D82" w:tentative="1">
      <w:start w:val="1"/>
      <w:numFmt w:val="bullet"/>
      <w:lvlText w:val=""/>
      <w:lvlJc w:val="left"/>
      <w:pPr>
        <w:ind w:left="2880" w:hanging="360"/>
      </w:pPr>
      <w:rPr>
        <w:rFonts w:ascii="Symbol" w:hAnsi="Symbol" w:hint="default"/>
      </w:rPr>
    </w:lvl>
    <w:lvl w:ilvl="4" w:tplc="4F18CF88" w:tentative="1">
      <w:start w:val="1"/>
      <w:numFmt w:val="bullet"/>
      <w:lvlText w:val="o"/>
      <w:lvlJc w:val="left"/>
      <w:pPr>
        <w:ind w:left="3600" w:hanging="360"/>
      </w:pPr>
      <w:rPr>
        <w:rFonts w:ascii="Courier New" w:hAnsi="Courier New" w:cs="Courier New" w:hint="default"/>
      </w:rPr>
    </w:lvl>
    <w:lvl w:ilvl="5" w:tplc="3760BF32" w:tentative="1">
      <w:start w:val="1"/>
      <w:numFmt w:val="bullet"/>
      <w:lvlText w:val=""/>
      <w:lvlJc w:val="left"/>
      <w:pPr>
        <w:ind w:left="4320" w:hanging="360"/>
      </w:pPr>
      <w:rPr>
        <w:rFonts w:ascii="Wingdings" w:hAnsi="Wingdings" w:hint="default"/>
      </w:rPr>
    </w:lvl>
    <w:lvl w:ilvl="6" w:tplc="5BFE7AA2" w:tentative="1">
      <w:start w:val="1"/>
      <w:numFmt w:val="bullet"/>
      <w:lvlText w:val=""/>
      <w:lvlJc w:val="left"/>
      <w:pPr>
        <w:ind w:left="5040" w:hanging="360"/>
      </w:pPr>
      <w:rPr>
        <w:rFonts w:ascii="Symbol" w:hAnsi="Symbol" w:hint="default"/>
      </w:rPr>
    </w:lvl>
    <w:lvl w:ilvl="7" w:tplc="175CADF0" w:tentative="1">
      <w:start w:val="1"/>
      <w:numFmt w:val="bullet"/>
      <w:lvlText w:val="o"/>
      <w:lvlJc w:val="left"/>
      <w:pPr>
        <w:ind w:left="5760" w:hanging="360"/>
      </w:pPr>
      <w:rPr>
        <w:rFonts w:ascii="Courier New" w:hAnsi="Courier New" w:cs="Courier New" w:hint="default"/>
      </w:rPr>
    </w:lvl>
    <w:lvl w:ilvl="8" w:tplc="3CE47E0E" w:tentative="1">
      <w:start w:val="1"/>
      <w:numFmt w:val="bullet"/>
      <w:lvlText w:val=""/>
      <w:lvlJc w:val="left"/>
      <w:pPr>
        <w:ind w:left="6480" w:hanging="360"/>
      </w:pPr>
      <w:rPr>
        <w:rFonts w:ascii="Wingdings" w:hAnsi="Wingdings" w:hint="default"/>
      </w:rPr>
    </w:lvl>
  </w:abstractNum>
  <w:abstractNum w:abstractNumId="23" w15:restartNumberingAfterBreak="0">
    <w:nsid w:val="4BE84B0B"/>
    <w:multiLevelType w:val="multilevel"/>
    <w:tmpl w:val="3BAC81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B6D07"/>
    <w:multiLevelType w:val="hybridMultilevel"/>
    <w:tmpl w:val="556EC8C4"/>
    <w:lvl w:ilvl="0" w:tplc="2D34A49C">
      <w:start w:val="1"/>
      <w:numFmt w:val="decimal"/>
      <w:lvlText w:val="%1."/>
      <w:lvlJc w:val="left"/>
      <w:pPr>
        <w:ind w:left="720" w:hanging="360"/>
      </w:pPr>
      <w:rPr>
        <w:rFonts w:hint="default"/>
      </w:rPr>
    </w:lvl>
    <w:lvl w:ilvl="1" w:tplc="87949896" w:tentative="1">
      <w:start w:val="1"/>
      <w:numFmt w:val="lowerLetter"/>
      <w:lvlText w:val="%2."/>
      <w:lvlJc w:val="left"/>
      <w:pPr>
        <w:ind w:left="1440" w:hanging="360"/>
      </w:pPr>
    </w:lvl>
    <w:lvl w:ilvl="2" w:tplc="44BAEE20" w:tentative="1">
      <w:start w:val="1"/>
      <w:numFmt w:val="lowerRoman"/>
      <w:lvlText w:val="%3."/>
      <w:lvlJc w:val="right"/>
      <w:pPr>
        <w:ind w:left="2160" w:hanging="180"/>
      </w:pPr>
    </w:lvl>
    <w:lvl w:ilvl="3" w:tplc="EB2EC82C" w:tentative="1">
      <w:start w:val="1"/>
      <w:numFmt w:val="decimal"/>
      <w:lvlText w:val="%4."/>
      <w:lvlJc w:val="left"/>
      <w:pPr>
        <w:ind w:left="2880" w:hanging="360"/>
      </w:pPr>
    </w:lvl>
    <w:lvl w:ilvl="4" w:tplc="D3642888" w:tentative="1">
      <w:start w:val="1"/>
      <w:numFmt w:val="lowerLetter"/>
      <w:lvlText w:val="%5."/>
      <w:lvlJc w:val="left"/>
      <w:pPr>
        <w:ind w:left="3600" w:hanging="360"/>
      </w:pPr>
    </w:lvl>
    <w:lvl w:ilvl="5" w:tplc="6DDCEF1E" w:tentative="1">
      <w:start w:val="1"/>
      <w:numFmt w:val="lowerRoman"/>
      <w:lvlText w:val="%6."/>
      <w:lvlJc w:val="right"/>
      <w:pPr>
        <w:ind w:left="4320" w:hanging="180"/>
      </w:pPr>
    </w:lvl>
    <w:lvl w:ilvl="6" w:tplc="E458C82E" w:tentative="1">
      <w:start w:val="1"/>
      <w:numFmt w:val="decimal"/>
      <w:lvlText w:val="%7."/>
      <w:lvlJc w:val="left"/>
      <w:pPr>
        <w:ind w:left="5040" w:hanging="360"/>
      </w:pPr>
    </w:lvl>
    <w:lvl w:ilvl="7" w:tplc="2E5622EC" w:tentative="1">
      <w:start w:val="1"/>
      <w:numFmt w:val="lowerLetter"/>
      <w:lvlText w:val="%8."/>
      <w:lvlJc w:val="left"/>
      <w:pPr>
        <w:ind w:left="5760" w:hanging="360"/>
      </w:pPr>
    </w:lvl>
    <w:lvl w:ilvl="8" w:tplc="42ECD106" w:tentative="1">
      <w:start w:val="1"/>
      <w:numFmt w:val="lowerRoman"/>
      <w:lvlText w:val="%9."/>
      <w:lvlJc w:val="right"/>
      <w:pPr>
        <w:ind w:left="6480" w:hanging="180"/>
      </w:pPr>
    </w:lvl>
  </w:abstractNum>
  <w:abstractNum w:abstractNumId="25" w15:restartNumberingAfterBreak="0">
    <w:nsid w:val="4EC764F2"/>
    <w:multiLevelType w:val="hybridMultilevel"/>
    <w:tmpl w:val="8D1626A4"/>
    <w:lvl w:ilvl="0" w:tplc="155011C2">
      <w:start w:val="16"/>
      <w:numFmt w:val="bullet"/>
      <w:lvlText w:val="-"/>
      <w:lvlJc w:val="left"/>
      <w:pPr>
        <w:ind w:left="720" w:hanging="360"/>
      </w:pPr>
      <w:rPr>
        <w:rFonts w:ascii="Times New Roman" w:eastAsia="SimSun" w:hAnsi="Times New Roman" w:cs="Times New Roman" w:hint="default"/>
      </w:rPr>
    </w:lvl>
    <w:lvl w:ilvl="1" w:tplc="8780D636" w:tentative="1">
      <w:start w:val="1"/>
      <w:numFmt w:val="bullet"/>
      <w:lvlText w:val="o"/>
      <w:lvlJc w:val="left"/>
      <w:pPr>
        <w:ind w:left="1440" w:hanging="360"/>
      </w:pPr>
      <w:rPr>
        <w:rFonts w:ascii="Courier New" w:hAnsi="Courier New" w:cs="Courier New" w:hint="default"/>
      </w:rPr>
    </w:lvl>
    <w:lvl w:ilvl="2" w:tplc="4E9047AA" w:tentative="1">
      <w:start w:val="1"/>
      <w:numFmt w:val="bullet"/>
      <w:lvlText w:val=""/>
      <w:lvlJc w:val="left"/>
      <w:pPr>
        <w:ind w:left="2160" w:hanging="360"/>
      </w:pPr>
      <w:rPr>
        <w:rFonts w:ascii="Wingdings" w:hAnsi="Wingdings" w:hint="default"/>
      </w:rPr>
    </w:lvl>
    <w:lvl w:ilvl="3" w:tplc="BD28281E" w:tentative="1">
      <w:start w:val="1"/>
      <w:numFmt w:val="bullet"/>
      <w:lvlText w:val=""/>
      <w:lvlJc w:val="left"/>
      <w:pPr>
        <w:ind w:left="2880" w:hanging="360"/>
      </w:pPr>
      <w:rPr>
        <w:rFonts w:ascii="Symbol" w:hAnsi="Symbol" w:hint="default"/>
      </w:rPr>
    </w:lvl>
    <w:lvl w:ilvl="4" w:tplc="8AF0ACE4" w:tentative="1">
      <w:start w:val="1"/>
      <w:numFmt w:val="bullet"/>
      <w:lvlText w:val="o"/>
      <w:lvlJc w:val="left"/>
      <w:pPr>
        <w:ind w:left="3600" w:hanging="360"/>
      </w:pPr>
      <w:rPr>
        <w:rFonts w:ascii="Courier New" w:hAnsi="Courier New" w:cs="Courier New" w:hint="default"/>
      </w:rPr>
    </w:lvl>
    <w:lvl w:ilvl="5" w:tplc="57E66AEC" w:tentative="1">
      <w:start w:val="1"/>
      <w:numFmt w:val="bullet"/>
      <w:lvlText w:val=""/>
      <w:lvlJc w:val="left"/>
      <w:pPr>
        <w:ind w:left="4320" w:hanging="360"/>
      </w:pPr>
      <w:rPr>
        <w:rFonts w:ascii="Wingdings" w:hAnsi="Wingdings" w:hint="default"/>
      </w:rPr>
    </w:lvl>
    <w:lvl w:ilvl="6" w:tplc="66705FF6" w:tentative="1">
      <w:start w:val="1"/>
      <w:numFmt w:val="bullet"/>
      <w:lvlText w:val=""/>
      <w:lvlJc w:val="left"/>
      <w:pPr>
        <w:ind w:left="5040" w:hanging="360"/>
      </w:pPr>
      <w:rPr>
        <w:rFonts w:ascii="Symbol" w:hAnsi="Symbol" w:hint="default"/>
      </w:rPr>
    </w:lvl>
    <w:lvl w:ilvl="7" w:tplc="D1C64870" w:tentative="1">
      <w:start w:val="1"/>
      <w:numFmt w:val="bullet"/>
      <w:lvlText w:val="o"/>
      <w:lvlJc w:val="left"/>
      <w:pPr>
        <w:ind w:left="5760" w:hanging="360"/>
      </w:pPr>
      <w:rPr>
        <w:rFonts w:ascii="Courier New" w:hAnsi="Courier New" w:cs="Courier New" w:hint="default"/>
      </w:rPr>
    </w:lvl>
    <w:lvl w:ilvl="8" w:tplc="5E82F568" w:tentative="1">
      <w:start w:val="1"/>
      <w:numFmt w:val="bullet"/>
      <w:lvlText w:val=""/>
      <w:lvlJc w:val="left"/>
      <w:pPr>
        <w:ind w:left="6480" w:hanging="360"/>
      </w:pPr>
      <w:rPr>
        <w:rFonts w:ascii="Wingdings" w:hAnsi="Wingdings" w:hint="default"/>
      </w:rPr>
    </w:lvl>
  </w:abstractNum>
  <w:abstractNum w:abstractNumId="26" w15:restartNumberingAfterBreak="0">
    <w:nsid w:val="538F59C3"/>
    <w:multiLevelType w:val="hybridMultilevel"/>
    <w:tmpl w:val="B178DC3C"/>
    <w:lvl w:ilvl="0" w:tplc="2BEE9344">
      <w:start w:val="1"/>
      <w:numFmt w:val="bullet"/>
      <w:lvlText w:val=""/>
      <w:lvlJc w:val="left"/>
      <w:pPr>
        <w:ind w:left="720" w:hanging="360"/>
      </w:pPr>
      <w:rPr>
        <w:rFonts w:ascii="Symbol" w:hAnsi="Symbol" w:hint="default"/>
      </w:rPr>
    </w:lvl>
    <w:lvl w:ilvl="1" w:tplc="0CB25104" w:tentative="1">
      <w:start w:val="1"/>
      <w:numFmt w:val="bullet"/>
      <w:lvlText w:val="o"/>
      <w:lvlJc w:val="left"/>
      <w:pPr>
        <w:ind w:left="1440" w:hanging="360"/>
      </w:pPr>
      <w:rPr>
        <w:rFonts w:ascii="Courier New" w:hAnsi="Courier New" w:cs="Courier New" w:hint="default"/>
      </w:rPr>
    </w:lvl>
    <w:lvl w:ilvl="2" w:tplc="67E63C28" w:tentative="1">
      <w:start w:val="1"/>
      <w:numFmt w:val="bullet"/>
      <w:lvlText w:val=""/>
      <w:lvlJc w:val="left"/>
      <w:pPr>
        <w:ind w:left="2160" w:hanging="360"/>
      </w:pPr>
      <w:rPr>
        <w:rFonts w:ascii="Wingdings" w:hAnsi="Wingdings" w:hint="default"/>
      </w:rPr>
    </w:lvl>
    <w:lvl w:ilvl="3" w:tplc="1CCE6B9E" w:tentative="1">
      <w:start w:val="1"/>
      <w:numFmt w:val="bullet"/>
      <w:lvlText w:val=""/>
      <w:lvlJc w:val="left"/>
      <w:pPr>
        <w:ind w:left="2880" w:hanging="360"/>
      </w:pPr>
      <w:rPr>
        <w:rFonts w:ascii="Symbol" w:hAnsi="Symbol" w:hint="default"/>
      </w:rPr>
    </w:lvl>
    <w:lvl w:ilvl="4" w:tplc="02D6191A" w:tentative="1">
      <w:start w:val="1"/>
      <w:numFmt w:val="bullet"/>
      <w:lvlText w:val="o"/>
      <w:lvlJc w:val="left"/>
      <w:pPr>
        <w:ind w:left="3600" w:hanging="360"/>
      </w:pPr>
      <w:rPr>
        <w:rFonts w:ascii="Courier New" w:hAnsi="Courier New" w:cs="Courier New" w:hint="default"/>
      </w:rPr>
    </w:lvl>
    <w:lvl w:ilvl="5" w:tplc="4EB603CC" w:tentative="1">
      <w:start w:val="1"/>
      <w:numFmt w:val="bullet"/>
      <w:lvlText w:val=""/>
      <w:lvlJc w:val="left"/>
      <w:pPr>
        <w:ind w:left="4320" w:hanging="360"/>
      </w:pPr>
      <w:rPr>
        <w:rFonts w:ascii="Wingdings" w:hAnsi="Wingdings" w:hint="default"/>
      </w:rPr>
    </w:lvl>
    <w:lvl w:ilvl="6" w:tplc="E6D88928" w:tentative="1">
      <w:start w:val="1"/>
      <w:numFmt w:val="bullet"/>
      <w:lvlText w:val=""/>
      <w:lvlJc w:val="left"/>
      <w:pPr>
        <w:ind w:left="5040" w:hanging="360"/>
      </w:pPr>
      <w:rPr>
        <w:rFonts w:ascii="Symbol" w:hAnsi="Symbol" w:hint="default"/>
      </w:rPr>
    </w:lvl>
    <w:lvl w:ilvl="7" w:tplc="6880512E" w:tentative="1">
      <w:start w:val="1"/>
      <w:numFmt w:val="bullet"/>
      <w:lvlText w:val="o"/>
      <w:lvlJc w:val="left"/>
      <w:pPr>
        <w:ind w:left="5760" w:hanging="360"/>
      </w:pPr>
      <w:rPr>
        <w:rFonts w:ascii="Courier New" w:hAnsi="Courier New" w:cs="Courier New" w:hint="default"/>
      </w:rPr>
    </w:lvl>
    <w:lvl w:ilvl="8" w:tplc="CFF45A02" w:tentative="1">
      <w:start w:val="1"/>
      <w:numFmt w:val="bullet"/>
      <w:lvlText w:val=""/>
      <w:lvlJc w:val="left"/>
      <w:pPr>
        <w:ind w:left="6480" w:hanging="360"/>
      </w:pPr>
      <w:rPr>
        <w:rFonts w:ascii="Wingdings" w:hAnsi="Wingdings" w:hint="default"/>
      </w:rPr>
    </w:lvl>
  </w:abstractNum>
  <w:abstractNum w:abstractNumId="27" w15:restartNumberingAfterBreak="0">
    <w:nsid w:val="596123C6"/>
    <w:multiLevelType w:val="multilevel"/>
    <w:tmpl w:val="13A869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0D74E9"/>
    <w:multiLevelType w:val="multilevel"/>
    <w:tmpl w:val="BE684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1924D5"/>
    <w:multiLevelType w:val="hybridMultilevel"/>
    <w:tmpl w:val="94A89E5E"/>
    <w:lvl w:ilvl="0" w:tplc="370AF19E">
      <w:start w:val="1"/>
      <w:numFmt w:val="decimal"/>
      <w:lvlText w:val="%1"/>
      <w:lvlJc w:val="left"/>
      <w:pPr>
        <w:ind w:left="800" w:hanging="800"/>
      </w:pPr>
      <w:rPr>
        <w:rFonts w:hint="default"/>
      </w:rPr>
    </w:lvl>
    <w:lvl w:ilvl="1" w:tplc="DB281F7E" w:tentative="1">
      <w:start w:val="1"/>
      <w:numFmt w:val="lowerLetter"/>
      <w:lvlText w:val="%2."/>
      <w:lvlJc w:val="left"/>
      <w:pPr>
        <w:ind w:left="1080" w:hanging="360"/>
      </w:pPr>
    </w:lvl>
    <w:lvl w:ilvl="2" w:tplc="95125A46" w:tentative="1">
      <w:start w:val="1"/>
      <w:numFmt w:val="lowerRoman"/>
      <w:lvlText w:val="%3."/>
      <w:lvlJc w:val="right"/>
      <w:pPr>
        <w:ind w:left="1800" w:hanging="180"/>
      </w:pPr>
    </w:lvl>
    <w:lvl w:ilvl="3" w:tplc="81228150" w:tentative="1">
      <w:start w:val="1"/>
      <w:numFmt w:val="decimal"/>
      <w:lvlText w:val="%4."/>
      <w:lvlJc w:val="left"/>
      <w:pPr>
        <w:ind w:left="2520" w:hanging="360"/>
      </w:pPr>
    </w:lvl>
    <w:lvl w:ilvl="4" w:tplc="5C1ADB3E" w:tentative="1">
      <w:start w:val="1"/>
      <w:numFmt w:val="lowerLetter"/>
      <w:lvlText w:val="%5."/>
      <w:lvlJc w:val="left"/>
      <w:pPr>
        <w:ind w:left="3240" w:hanging="360"/>
      </w:pPr>
    </w:lvl>
    <w:lvl w:ilvl="5" w:tplc="609A6998" w:tentative="1">
      <w:start w:val="1"/>
      <w:numFmt w:val="lowerRoman"/>
      <w:lvlText w:val="%6."/>
      <w:lvlJc w:val="right"/>
      <w:pPr>
        <w:ind w:left="3960" w:hanging="180"/>
      </w:pPr>
    </w:lvl>
    <w:lvl w:ilvl="6" w:tplc="6E6EED78" w:tentative="1">
      <w:start w:val="1"/>
      <w:numFmt w:val="decimal"/>
      <w:lvlText w:val="%7."/>
      <w:lvlJc w:val="left"/>
      <w:pPr>
        <w:ind w:left="4680" w:hanging="360"/>
      </w:pPr>
    </w:lvl>
    <w:lvl w:ilvl="7" w:tplc="ACE45C62" w:tentative="1">
      <w:start w:val="1"/>
      <w:numFmt w:val="lowerLetter"/>
      <w:lvlText w:val="%8."/>
      <w:lvlJc w:val="left"/>
      <w:pPr>
        <w:ind w:left="5400" w:hanging="360"/>
      </w:pPr>
    </w:lvl>
    <w:lvl w:ilvl="8" w:tplc="B828666C" w:tentative="1">
      <w:start w:val="1"/>
      <w:numFmt w:val="lowerRoman"/>
      <w:lvlText w:val="%9."/>
      <w:lvlJc w:val="right"/>
      <w:pPr>
        <w:ind w:left="6120" w:hanging="180"/>
      </w:pPr>
    </w:lvl>
  </w:abstractNum>
  <w:abstractNum w:abstractNumId="30" w15:restartNumberingAfterBreak="0">
    <w:nsid w:val="61CD4309"/>
    <w:multiLevelType w:val="hybridMultilevel"/>
    <w:tmpl w:val="DBCA67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DF076E"/>
    <w:multiLevelType w:val="hybridMultilevel"/>
    <w:tmpl w:val="6F6E55C0"/>
    <w:lvl w:ilvl="0" w:tplc="8048B220">
      <w:start w:val="1"/>
      <w:numFmt w:val="bullet"/>
      <w:lvlText w:val=""/>
      <w:lvlJc w:val="left"/>
      <w:pPr>
        <w:tabs>
          <w:tab w:val="num" w:pos="360"/>
        </w:tabs>
        <w:ind w:left="360" w:hanging="360"/>
      </w:pPr>
      <w:rPr>
        <w:rFonts w:ascii="Symbol" w:hAnsi="Symbol" w:hint="default"/>
      </w:rPr>
    </w:lvl>
    <w:lvl w:ilvl="1" w:tplc="240413CA">
      <w:start w:val="1"/>
      <w:numFmt w:val="bullet"/>
      <w:lvlText w:val="o"/>
      <w:lvlJc w:val="left"/>
      <w:pPr>
        <w:tabs>
          <w:tab w:val="num" w:pos="370"/>
        </w:tabs>
        <w:ind w:left="370" w:hanging="360"/>
      </w:pPr>
      <w:rPr>
        <w:rFonts w:ascii="Courier New" w:hAnsi="Courier New" w:hint="default"/>
      </w:rPr>
    </w:lvl>
    <w:lvl w:ilvl="2" w:tplc="9C3C5466">
      <w:start w:val="1"/>
      <w:numFmt w:val="bullet"/>
      <w:lvlText w:val=""/>
      <w:lvlJc w:val="left"/>
      <w:pPr>
        <w:tabs>
          <w:tab w:val="num" w:pos="1090"/>
        </w:tabs>
        <w:ind w:left="1090" w:hanging="360"/>
      </w:pPr>
      <w:rPr>
        <w:rFonts w:ascii="Wingdings" w:hAnsi="Wingdings" w:hint="default"/>
      </w:rPr>
    </w:lvl>
    <w:lvl w:ilvl="3" w:tplc="2E18C664">
      <w:start w:val="1"/>
      <w:numFmt w:val="bullet"/>
      <w:lvlText w:val=""/>
      <w:lvlJc w:val="left"/>
      <w:pPr>
        <w:tabs>
          <w:tab w:val="num" w:pos="1810"/>
        </w:tabs>
        <w:ind w:left="1810" w:hanging="360"/>
      </w:pPr>
      <w:rPr>
        <w:rFonts w:ascii="Symbol" w:hAnsi="Symbol" w:hint="default"/>
      </w:rPr>
    </w:lvl>
    <w:lvl w:ilvl="4" w:tplc="68BC60AE">
      <w:start w:val="1"/>
      <w:numFmt w:val="bullet"/>
      <w:lvlText w:val="o"/>
      <w:lvlJc w:val="left"/>
      <w:pPr>
        <w:tabs>
          <w:tab w:val="num" w:pos="2530"/>
        </w:tabs>
        <w:ind w:left="2530" w:hanging="360"/>
      </w:pPr>
      <w:rPr>
        <w:rFonts w:ascii="Courier New" w:hAnsi="Courier New" w:hint="default"/>
      </w:rPr>
    </w:lvl>
    <w:lvl w:ilvl="5" w:tplc="70AA8974">
      <w:start w:val="1"/>
      <w:numFmt w:val="bullet"/>
      <w:lvlText w:val=""/>
      <w:lvlJc w:val="left"/>
      <w:pPr>
        <w:tabs>
          <w:tab w:val="num" w:pos="3250"/>
        </w:tabs>
        <w:ind w:left="3250" w:hanging="360"/>
      </w:pPr>
      <w:rPr>
        <w:rFonts w:ascii="Wingdings" w:hAnsi="Wingdings" w:hint="default"/>
      </w:rPr>
    </w:lvl>
    <w:lvl w:ilvl="6" w:tplc="D324A2F4">
      <w:start w:val="1"/>
      <w:numFmt w:val="bullet"/>
      <w:lvlText w:val=""/>
      <w:lvlJc w:val="left"/>
      <w:pPr>
        <w:tabs>
          <w:tab w:val="num" w:pos="3970"/>
        </w:tabs>
        <w:ind w:left="3970" w:hanging="360"/>
      </w:pPr>
      <w:rPr>
        <w:rFonts w:ascii="Symbol" w:hAnsi="Symbol" w:hint="default"/>
      </w:rPr>
    </w:lvl>
    <w:lvl w:ilvl="7" w:tplc="18D8604A">
      <w:start w:val="1"/>
      <w:numFmt w:val="bullet"/>
      <w:lvlText w:val="o"/>
      <w:lvlJc w:val="left"/>
      <w:pPr>
        <w:tabs>
          <w:tab w:val="num" w:pos="4690"/>
        </w:tabs>
        <w:ind w:left="4690" w:hanging="360"/>
      </w:pPr>
      <w:rPr>
        <w:rFonts w:ascii="Courier New" w:hAnsi="Courier New" w:hint="default"/>
      </w:rPr>
    </w:lvl>
    <w:lvl w:ilvl="8" w:tplc="921CB94A">
      <w:start w:val="1"/>
      <w:numFmt w:val="bullet"/>
      <w:lvlText w:val=""/>
      <w:lvlJc w:val="left"/>
      <w:pPr>
        <w:tabs>
          <w:tab w:val="num" w:pos="5410"/>
        </w:tabs>
        <w:ind w:left="5410" w:hanging="360"/>
      </w:pPr>
      <w:rPr>
        <w:rFonts w:ascii="Wingdings" w:hAnsi="Wingdings" w:hint="default"/>
      </w:rPr>
    </w:lvl>
  </w:abstractNum>
  <w:abstractNum w:abstractNumId="32" w15:restartNumberingAfterBreak="0">
    <w:nsid w:val="6A8B23B0"/>
    <w:multiLevelType w:val="multilevel"/>
    <w:tmpl w:val="4F18D4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5E4311"/>
    <w:multiLevelType w:val="hybridMultilevel"/>
    <w:tmpl w:val="5B60F3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15F16C6"/>
    <w:multiLevelType w:val="hybridMultilevel"/>
    <w:tmpl w:val="BE9E28A8"/>
    <w:lvl w:ilvl="0" w:tplc="78A4C388">
      <w:start w:val="1"/>
      <w:numFmt w:val="bullet"/>
      <w:lvlText w:val=""/>
      <w:lvlJc w:val="left"/>
      <w:pPr>
        <w:ind w:left="720" w:hanging="360"/>
      </w:pPr>
      <w:rPr>
        <w:rFonts w:ascii="Symbol" w:hAnsi="Symbol" w:hint="default"/>
      </w:rPr>
    </w:lvl>
    <w:lvl w:ilvl="1" w:tplc="EC88CB4C" w:tentative="1">
      <w:start w:val="1"/>
      <w:numFmt w:val="bullet"/>
      <w:lvlText w:val="o"/>
      <w:lvlJc w:val="left"/>
      <w:pPr>
        <w:ind w:left="1440" w:hanging="360"/>
      </w:pPr>
      <w:rPr>
        <w:rFonts w:ascii="Courier New" w:hAnsi="Courier New" w:cs="Courier New" w:hint="default"/>
      </w:rPr>
    </w:lvl>
    <w:lvl w:ilvl="2" w:tplc="9CCE0F2C" w:tentative="1">
      <w:start w:val="1"/>
      <w:numFmt w:val="bullet"/>
      <w:lvlText w:val=""/>
      <w:lvlJc w:val="left"/>
      <w:pPr>
        <w:ind w:left="2160" w:hanging="360"/>
      </w:pPr>
      <w:rPr>
        <w:rFonts w:ascii="Wingdings" w:hAnsi="Wingdings" w:hint="default"/>
      </w:rPr>
    </w:lvl>
    <w:lvl w:ilvl="3" w:tplc="80945286" w:tentative="1">
      <w:start w:val="1"/>
      <w:numFmt w:val="bullet"/>
      <w:lvlText w:val=""/>
      <w:lvlJc w:val="left"/>
      <w:pPr>
        <w:ind w:left="2880" w:hanging="360"/>
      </w:pPr>
      <w:rPr>
        <w:rFonts w:ascii="Symbol" w:hAnsi="Symbol" w:hint="default"/>
      </w:rPr>
    </w:lvl>
    <w:lvl w:ilvl="4" w:tplc="380A5662" w:tentative="1">
      <w:start w:val="1"/>
      <w:numFmt w:val="bullet"/>
      <w:lvlText w:val="o"/>
      <w:lvlJc w:val="left"/>
      <w:pPr>
        <w:ind w:left="3600" w:hanging="360"/>
      </w:pPr>
      <w:rPr>
        <w:rFonts w:ascii="Courier New" w:hAnsi="Courier New" w:cs="Courier New" w:hint="default"/>
      </w:rPr>
    </w:lvl>
    <w:lvl w:ilvl="5" w:tplc="61F8EE40" w:tentative="1">
      <w:start w:val="1"/>
      <w:numFmt w:val="bullet"/>
      <w:lvlText w:val=""/>
      <w:lvlJc w:val="left"/>
      <w:pPr>
        <w:ind w:left="4320" w:hanging="360"/>
      </w:pPr>
      <w:rPr>
        <w:rFonts w:ascii="Wingdings" w:hAnsi="Wingdings" w:hint="default"/>
      </w:rPr>
    </w:lvl>
    <w:lvl w:ilvl="6" w:tplc="BE9CFDB6" w:tentative="1">
      <w:start w:val="1"/>
      <w:numFmt w:val="bullet"/>
      <w:lvlText w:val=""/>
      <w:lvlJc w:val="left"/>
      <w:pPr>
        <w:ind w:left="5040" w:hanging="360"/>
      </w:pPr>
      <w:rPr>
        <w:rFonts w:ascii="Symbol" w:hAnsi="Symbol" w:hint="default"/>
      </w:rPr>
    </w:lvl>
    <w:lvl w:ilvl="7" w:tplc="BDC4C254" w:tentative="1">
      <w:start w:val="1"/>
      <w:numFmt w:val="bullet"/>
      <w:lvlText w:val="o"/>
      <w:lvlJc w:val="left"/>
      <w:pPr>
        <w:ind w:left="5760" w:hanging="360"/>
      </w:pPr>
      <w:rPr>
        <w:rFonts w:ascii="Courier New" w:hAnsi="Courier New" w:cs="Courier New" w:hint="default"/>
      </w:rPr>
    </w:lvl>
    <w:lvl w:ilvl="8" w:tplc="9A007FBA" w:tentative="1">
      <w:start w:val="1"/>
      <w:numFmt w:val="bullet"/>
      <w:lvlText w:val=""/>
      <w:lvlJc w:val="left"/>
      <w:pPr>
        <w:ind w:left="6480" w:hanging="360"/>
      </w:pPr>
      <w:rPr>
        <w:rFonts w:ascii="Wingdings" w:hAnsi="Wingdings" w:hint="default"/>
      </w:rPr>
    </w:lvl>
  </w:abstractNum>
  <w:abstractNum w:abstractNumId="35" w15:restartNumberingAfterBreak="0">
    <w:nsid w:val="728D49D6"/>
    <w:multiLevelType w:val="hybridMultilevel"/>
    <w:tmpl w:val="25C8DFC6"/>
    <w:lvl w:ilvl="0" w:tplc="1CB80592">
      <w:start w:val="16"/>
      <w:numFmt w:val="bullet"/>
      <w:lvlText w:val="-"/>
      <w:lvlJc w:val="left"/>
      <w:pPr>
        <w:ind w:left="720" w:hanging="360"/>
      </w:pPr>
      <w:rPr>
        <w:rFonts w:ascii="Times New Roman" w:eastAsia="SimSun" w:hAnsi="Times New Roman" w:cs="Times New Roman" w:hint="default"/>
      </w:rPr>
    </w:lvl>
    <w:lvl w:ilvl="1" w:tplc="2FC06200" w:tentative="1">
      <w:start w:val="1"/>
      <w:numFmt w:val="bullet"/>
      <w:lvlText w:val="o"/>
      <w:lvlJc w:val="left"/>
      <w:pPr>
        <w:ind w:left="1440" w:hanging="360"/>
      </w:pPr>
      <w:rPr>
        <w:rFonts w:ascii="Courier New" w:hAnsi="Courier New" w:cs="Courier New" w:hint="default"/>
      </w:rPr>
    </w:lvl>
    <w:lvl w:ilvl="2" w:tplc="14B6CB0A" w:tentative="1">
      <w:start w:val="1"/>
      <w:numFmt w:val="bullet"/>
      <w:lvlText w:val=""/>
      <w:lvlJc w:val="left"/>
      <w:pPr>
        <w:ind w:left="2160" w:hanging="360"/>
      </w:pPr>
      <w:rPr>
        <w:rFonts w:ascii="Wingdings" w:hAnsi="Wingdings" w:hint="default"/>
      </w:rPr>
    </w:lvl>
    <w:lvl w:ilvl="3" w:tplc="F57EA5DC" w:tentative="1">
      <w:start w:val="1"/>
      <w:numFmt w:val="bullet"/>
      <w:lvlText w:val=""/>
      <w:lvlJc w:val="left"/>
      <w:pPr>
        <w:ind w:left="2880" w:hanging="360"/>
      </w:pPr>
      <w:rPr>
        <w:rFonts w:ascii="Symbol" w:hAnsi="Symbol" w:hint="default"/>
      </w:rPr>
    </w:lvl>
    <w:lvl w:ilvl="4" w:tplc="70888828" w:tentative="1">
      <w:start w:val="1"/>
      <w:numFmt w:val="bullet"/>
      <w:lvlText w:val="o"/>
      <w:lvlJc w:val="left"/>
      <w:pPr>
        <w:ind w:left="3600" w:hanging="360"/>
      </w:pPr>
      <w:rPr>
        <w:rFonts w:ascii="Courier New" w:hAnsi="Courier New" w:cs="Courier New" w:hint="default"/>
      </w:rPr>
    </w:lvl>
    <w:lvl w:ilvl="5" w:tplc="0426991E" w:tentative="1">
      <w:start w:val="1"/>
      <w:numFmt w:val="bullet"/>
      <w:lvlText w:val=""/>
      <w:lvlJc w:val="left"/>
      <w:pPr>
        <w:ind w:left="4320" w:hanging="360"/>
      </w:pPr>
      <w:rPr>
        <w:rFonts w:ascii="Wingdings" w:hAnsi="Wingdings" w:hint="default"/>
      </w:rPr>
    </w:lvl>
    <w:lvl w:ilvl="6" w:tplc="9A624B42" w:tentative="1">
      <w:start w:val="1"/>
      <w:numFmt w:val="bullet"/>
      <w:lvlText w:val=""/>
      <w:lvlJc w:val="left"/>
      <w:pPr>
        <w:ind w:left="5040" w:hanging="360"/>
      </w:pPr>
      <w:rPr>
        <w:rFonts w:ascii="Symbol" w:hAnsi="Symbol" w:hint="default"/>
      </w:rPr>
    </w:lvl>
    <w:lvl w:ilvl="7" w:tplc="72F6D09C" w:tentative="1">
      <w:start w:val="1"/>
      <w:numFmt w:val="bullet"/>
      <w:lvlText w:val="o"/>
      <w:lvlJc w:val="left"/>
      <w:pPr>
        <w:ind w:left="5760" w:hanging="360"/>
      </w:pPr>
      <w:rPr>
        <w:rFonts w:ascii="Courier New" w:hAnsi="Courier New" w:cs="Courier New" w:hint="default"/>
      </w:rPr>
    </w:lvl>
    <w:lvl w:ilvl="8" w:tplc="91CA81BA" w:tentative="1">
      <w:start w:val="1"/>
      <w:numFmt w:val="bullet"/>
      <w:lvlText w:val=""/>
      <w:lvlJc w:val="left"/>
      <w:pPr>
        <w:ind w:left="6480" w:hanging="360"/>
      </w:pPr>
      <w:rPr>
        <w:rFonts w:ascii="Wingdings" w:hAnsi="Wingdings" w:hint="default"/>
      </w:rPr>
    </w:lvl>
  </w:abstractNum>
  <w:abstractNum w:abstractNumId="36" w15:restartNumberingAfterBreak="0">
    <w:nsid w:val="77BE1751"/>
    <w:multiLevelType w:val="multilevel"/>
    <w:tmpl w:val="6D82A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4922E5"/>
    <w:multiLevelType w:val="hybridMultilevel"/>
    <w:tmpl w:val="15CA6726"/>
    <w:lvl w:ilvl="0" w:tplc="386ABCBC">
      <w:start w:val="16"/>
      <w:numFmt w:val="bullet"/>
      <w:lvlText w:val="-"/>
      <w:lvlJc w:val="left"/>
      <w:pPr>
        <w:ind w:left="720" w:hanging="360"/>
      </w:pPr>
      <w:rPr>
        <w:rFonts w:ascii="Times New Roman" w:eastAsia="SimSun" w:hAnsi="Times New Roman" w:cs="Times New Roman" w:hint="default"/>
      </w:rPr>
    </w:lvl>
    <w:lvl w:ilvl="1" w:tplc="113A2A84" w:tentative="1">
      <w:start w:val="1"/>
      <w:numFmt w:val="bullet"/>
      <w:lvlText w:val="o"/>
      <w:lvlJc w:val="left"/>
      <w:pPr>
        <w:ind w:left="1440" w:hanging="360"/>
      </w:pPr>
      <w:rPr>
        <w:rFonts w:ascii="Courier New" w:hAnsi="Courier New" w:cs="Courier New" w:hint="default"/>
      </w:rPr>
    </w:lvl>
    <w:lvl w:ilvl="2" w:tplc="84AA14D8" w:tentative="1">
      <w:start w:val="1"/>
      <w:numFmt w:val="bullet"/>
      <w:lvlText w:val=""/>
      <w:lvlJc w:val="left"/>
      <w:pPr>
        <w:ind w:left="2160" w:hanging="360"/>
      </w:pPr>
      <w:rPr>
        <w:rFonts w:ascii="Wingdings" w:hAnsi="Wingdings" w:hint="default"/>
      </w:rPr>
    </w:lvl>
    <w:lvl w:ilvl="3" w:tplc="1284ABBA" w:tentative="1">
      <w:start w:val="1"/>
      <w:numFmt w:val="bullet"/>
      <w:lvlText w:val=""/>
      <w:lvlJc w:val="left"/>
      <w:pPr>
        <w:ind w:left="2880" w:hanging="360"/>
      </w:pPr>
      <w:rPr>
        <w:rFonts w:ascii="Symbol" w:hAnsi="Symbol" w:hint="default"/>
      </w:rPr>
    </w:lvl>
    <w:lvl w:ilvl="4" w:tplc="92E25F52" w:tentative="1">
      <w:start w:val="1"/>
      <w:numFmt w:val="bullet"/>
      <w:lvlText w:val="o"/>
      <w:lvlJc w:val="left"/>
      <w:pPr>
        <w:ind w:left="3600" w:hanging="360"/>
      </w:pPr>
      <w:rPr>
        <w:rFonts w:ascii="Courier New" w:hAnsi="Courier New" w:cs="Courier New" w:hint="default"/>
      </w:rPr>
    </w:lvl>
    <w:lvl w:ilvl="5" w:tplc="626EAF3A" w:tentative="1">
      <w:start w:val="1"/>
      <w:numFmt w:val="bullet"/>
      <w:lvlText w:val=""/>
      <w:lvlJc w:val="left"/>
      <w:pPr>
        <w:ind w:left="4320" w:hanging="360"/>
      </w:pPr>
      <w:rPr>
        <w:rFonts w:ascii="Wingdings" w:hAnsi="Wingdings" w:hint="default"/>
      </w:rPr>
    </w:lvl>
    <w:lvl w:ilvl="6" w:tplc="B85636D6" w:tentative="1">
      <w:start w:val="1"/>
      <w:numFmt w:val="bullet"/>
      <w:lvlText w:val=""/>
      <w:lvlJc w:val="left"/>
      <w:pPr>
        <w:ind w:left="5040" w:hanging="360"/>
      </w:pPr>
      <w:rPr>
        <w:rFonts w:ascii="Symbol" w:hAnsi="Symbol" w:hint="default"/>
      </w:rPr>
    </w:lvl>
    <w:lvl w:ilvl="7" w:tplc="1A00B84C" w:tentative="1">
      <w:start w:val="1"/>
      <w:numFmt w:val="bullet"/>
      <w:lvlText w:val="o"/>
      <w:lvlJc w:val="left"/>
      <w:pPr>
        <w:ind w:left="5760" w:hanging="360"/>
      </w:pPr>
      <w:rPr>
        <w:rFonts w:ascii="Courier New" w:hAnsi="Courier New" w:cs="Courier New" w:hint="default"/>
      </w:rPr>
    </w:lvl>
    <w:lvl w:ilvl="8" w:tplc="EEA82ABE" w:tentative="1">
      <w:start w:val="1"/>
      <w:numFmt w:val="bullet"/>
      <w:lvlText w:val=""/>
      <w:lvlJc w:val="left"/>
      <w:pPr>
        <w:ind w:left="6480" w:hanging="360"/>
      </w:pPr>
      <w:rPr>
        <w:rFonts w:ascii="Wingdings" w:hAnsi="Wingdings" w:hint="default"/>
      </w:rPr>
    </w:lvl>
  </w:abstractNum>
  <w:abstractNum w:abstractNumId="38" w15:restartNumberingAfterBreak="0">
    <w:nsid w:val="7FA82386"/>
    <w:multiLevelType w:val="multilevel"/>
    <w:tmpl w:val="EA2E77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0"/>
  </w:num>
  <w:num w:numId="3">
    <w:abstractNumId w:val="10"/>
  </w:num>
  <w:num w:numId="4">
    <w:abstractNumId w:val="10"/>
  </w:num>
  <w:num w:numId="5">
    <w:abstractNumId w:val="10"/>
  </w:num>
  <w:num w:numId="6">
    <w:abstractNumId w:val="17"/>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29"/>
  </w:num>
  <w:num w:numId="18">
    <w:abstractNumId w:val="31"/>
  </w:num>
  <w:num w:numId="19">
    <w:abstractNumId w:val="15"/>
  </w:num>
  <w:num w:numId="20">
    <w:abstractNumId w:val="26"/>
  </w:num>
  <w:num w:numId="21">
    <w:abstractNumId w:val="37"/>
  </w:num>
  <w:num w:numId="22">
    <w:abstractNumId w:val="35"/>
  </w:num>
  <w:num w:numId="23">
    <w:abstractNumId w:val="25"/>
  </w:num>
  <w:num w:numId="24">
    <w:abstractNumId w:val="11"/>
  </w:num>
  <w:num w:numId="25">
    <w:abstractNumId w:val="22"/>
  </w:num>
  <w:num w:numId="26">
    <w:abstractNumId w:val="18"/>
  </w:num>
  <w:num w:numId="27">
    <w:abstractNumId w:val="21"/>
  </w:num>
  <w:num w:numId="28">
    <w:abstractNumId w:val="34"/>
  </w:num>
  <w:num w:numId="29">
    <w:abstractNumId w:val="24"/>
  </w:num>
  <w:num w:numId="30">
    <w:abstractNumId w:val="32"/>
  </w:num>
  <w:num w:numId="31">
    <w:abstractNumId w:val="19"/>
  </w:num>
  <w:num w:numId="32">
    <w:abstractNumId w:val="16"/>
  </w:num>
  <w:num w:numId="33">
    <w:abstractNumId w:val="36"/>
  </w:num>
  <w:num w:numId="34">
    <w:abstractNumId w:val="38"/>
  </w:num>
  <w:num w:numId="35">
    <w:abstractNumId w:val="20"/>
  </w:num>
  <w:num w:numId="36">
    <w:abstractNumId w:val="28"/>
  </w:num>
  <w:num w:numId="37">
    <w:abstractNumId w:val="27"/>
  </w:num>
  <w:num w:numId="38">
    <w:abstractNumId w:val="13"/>
  </w:num>
  <w:num w:numId="39">
    <w:abstractNumId w:val="13"/>
    <w:lvlOverride w:ilvl="0"/>
  </w:num>
  <w:num w:numId="40">
    <w:abstractNumId w:val="12"/>
  </w:num>
  <w:num w:numId="41">
    <w:abstractNumId w:val="14"/>
  </w:num>
  <w:num w:numId="42">
    <w:abstractNumId w:val="23"/>
  </w:num>
  <w:num w:numId="43">
    <w:abstractNumId w:val="30"/>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hyphenationZone w:val="425"/>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698"/>
    <w:rsid w:val="00000074"/>
    <w:rsid w:val="00005331"/>
    <w:rsid w:val="0000713E"/>
    <w:rsid w:val="00013E83"/>
    <w:rsid w:val="000208B6"/>
    <w:rsid w:val="00023431"/>
    <w:rsid w:val="00023724"/>
    <w:rsid w:val="00026ED9"/>
    <w:rsid w:val="000279E4"/>
    <w:rsid w:val="00027FF2"/>
    <w:rsid w:val="00036E9E"/>
    <w:rsid w:val="0004356C"/>
    <w:rsid w:val="00047A4B"/>
    <w:rsid w:val="00047D9C"/>
    <w:rsid w:val="00047F98"/>
    <w:rsid w:val="00057421"/>
    <w:rsid w:val="00062717"/>
    <w:rsid w:val="00063206"/>
    <w:rsid w:val="0006415A"/>
    <w:rsid w:val="0006430C"/>
    <w:rsid w:val="00072A4E"/>
    <w:rsid w:val="0007698A"/>
    <w:rsid w:val="000807D1"/>
    <w:rsid w:val="00087530"/>
    <w:rsid w:val="000A677C"/>
    <w:rsid w:val="000B7073"/>
    <w:rsid w:val="000C109F"/>
    <w:rsid w:val="000C5067"/>
    <w:rsid w:val="000D036D"/>
    <w:rsid w:val="000D0F2A"/>
    <w:rsid w:val="000D49DB"/>
    <w:rsid w:val="000E5B69"/>
    <w:rsid w:val="000F13FE"/>
    <w:rsid w:val="000F5F48"/>
    <w:rsid w:val="00102BCB"/>
    <w:rsid w:val="00104D61"/>
    <w:rsid w:val="001155F8"/>
    <w:rsid w:val="00116CEA"/>
    <w:rsid w:val="00121314"/>
    <w:rsid w:val="00122727"/>
    <w:rsid w:val="0015046B"/>
    <w:rsid w:val="00153D33"/>
    <w:rsid w:val="00155AC0"/>
    <w:rsid w:val="00160002"/>
    <w:rsid w:val="00165942"/>
    <w:rsid w:val="001756F4"/>
    <w:rsid w:val="0018013C"/>
    <w:rsid w:val="00181509"/>
    <w:rsid w:val="00190127"/>
    <w:rsid w:val="00191896"/>
    <w:rsid w:val="00192E2F"/>
    <w:rsid w:val="001A0768"/>
    <w:rsid w:val="001A5EEF"/>
    <w:rsid w:val="001C20D2"/>
    <w:rsid w:val="001D1F57"/>
    <w:rsid w:val="001D278A"/>
    <w:rsid w:val="001E06DC"/>
    <w:rsid w:val="001E0ED2"/>
    <w:rsid w:val="001E72DA"/>
    <w:rsid w:val="0020399F"/>
    <w:rsid w:val="0020793A"/>
    <w:rsid w:val="00211227"/>
    <w:rsid w:val="00213E95"/>
    <w:rsid w:val="00217218"/>
    <w:rsid w:val="00230E49"/>
    <w:rsid w:val="002332CF"/>
    <w:rsid w:val="002351FA"/>
    <w:rsid w:val="0023670C"/>
    <w:rsid w:val="00237BBF"/>
    <w:rsid w:val="00245263"/>
    <w:rsid w:val="0024566A"/>
    <w:rsid w:val="00247ECA"/>
    <w:rsid w:val="002534C9"/>
    <w:rsid w:val="00255C81"/>
    <w:rsid w:val="00264AA3"/>
    <w:rsid w:val="002656BE"/>
    <w:rsid w:val="002677D4"/>
    <w:rsid w:val="00270BA9"/>
    <w:rsid w:val="0027347E"/>
    <w:rsid w:val="00275DD0"/>
    <w:rsid w:val="00284941"/>
    <w:rsid w:val="002935F1"/>
    <w:rsid w:val="002A2AEC"/>
    <w:rsid w:val="002A6119"/>
    <w:rsid w:val="002A7E3E"/>
    <w:rsid w:val="002B0F6F"/>
    <w:rsid w:val="002B43CA"/>
    <w:rsid w:val="002B6698"/>
    <w:rsid w:val="002B6E47"/>
    <w:rsid w:val="002D59FD"/>
    <w:rsid w:val="002E094A"/>
    <w:rsid w:val="002E2A36"/>
    <w:rsid w:val="002F183E"/>
    <w:rsid w:val="002F2283"/>
    <w:rsid w:val="002F4D47"/>
    <w:rsid w:val="002F7D09"/>
    <w:rsid w:val="0030108D"/>
    <w:rsid w:val="00306ECF"/>
    <w:rsid w:val="00312A78"/>
    <w:rsid w:val="00317140"/>
    <w:rsid w:val="00317D25"/>
    <w:rsid w:val="003200A6"/>
    <w:rsid w:val="00320500"/>
    <w:rsid w:val="003212BA"/>
    <w:rsid w:val="00324D9E"/>
    <w:rsid w:val="00332EB9"/>
    <w:rsid w:val="00333E15"/>
    <w:rsid w:val="00334838"/>
    <w:rsid w:val="003352F5"/>
    <w:rsid w:val="00336D69"/>
    <w:rsid w:val="00336EF1"/>
    <w:rsid w:val="00341547"/>
    <w:rsid w:val="00341796"/>
    <w:rsid w:val="003462FF"/>
    <w:rsid w:val="00347E1C"/>
    <w:rsid w:val="00351358"/>
    <w:rsid w:val="003530F3"/>
    <w:rsid w:val="00372357"/>
    <w:rsid w:val="0037415F"/>
    <w:rsid w:val="00382657"/>
    <w:rsid w:val="003907CC"/>
    <w:rsid w:val="003955EF"/>
    <w:rsid w:val="003A1A52"/>
    <w:rsid w:val="003A3457"/>
    <w:rsid w:val="003B0364"/>
    <w:rsid w:val="003B312D"/>
    <w:rsid w:val="003C2582"/>
    <w:rsid w:val="003C5583"/>
    <w:rsid w:val="003C6170"/>
    <w:rsid w:val="003D1905"/>
    <w:rsid w:val="003D2732"/>
    <w:rsid w:val="003D4511"/>
    <w:rsid w:val="003D6248"/>
    <w:rsid w:val="003E0077"/>
    <w:rsid w:val="003F1FCD"/>
    <w:rsid w:val="003F4B49"/>
    <w:rsid w:val="00416DAA"/>
    <w:rsid w:val="00422417"/>
    <w:rsid w:val="00423A86"/>
    <w:rsid w:val="00424687"/>
    <w:rsid w:val="0044086C"/>
    <w:rsid w:val="0044365D"/>
    <w:rsid w:val="004466F0"/>
    <w:rsid w:val="00446FE8"/>
    <w:rsid w:val="0045103F"/>
    <w:rsid w:val="00457914"/>
    <w:rsid w:val="0046600F"/>
    <w:rsid w:val="004771B6"/>
    <w:rsid w:val="004817AB"/>
    <w:rsid w:val="004859F2"/>
    <w:rsid w:val="00485B36"/>
    <w:rsid w:val="00486F0F"/>
    <w:rsid w:val="004A106E"/>
    <w:rsid w:val="004A1775"/>
    <w:rsid w:val="004A2D8F"/>
    <w:rsid w:val="004A7135"/>
    <w:rsid w:val="004B0EFA"/>
    <w:rsid w:val="004B12FB"/>
    <w:rsid w:val="004B355A"/>
    <w:rsid w:val="004D046C"/>
    <w:rsid w:val="004D0734"/>
    <w:rsid w:val="004E0213"/>
    <w:rsid w:val="004E5A79"/>
    <w:rsid w:val="004E72A4"/>
    <w:rsid w:val="004E7645"/>
    <w:rsid w:val="004E778D"/>
    <w:rsid w:val="004F117D"/>
    <w:rsid w:val="004F4CD5"/>
    <w:rsid w:val="0050046D"/>
    <w:rsid w:val="00500B17"/>
    <w:rsid w:val="00503D92"/>
    <w:rsid w:val="00510432"/>
    <w:rsid w:val="00511F9F"/>
    <w:rsid w:val="00513813"/>
    <w:rsid w:val="005159F5"/>
    <w:rsid w:val="00517E84"/>
    <w:rsid w:val="00524D98"/>
    <w:rsid w:val="00533C3B"/>
    <w:rsid w:val="00534575"/>
    <w:rsid w:val="00535A66"/>
    <w:rsid w:val="00541DCB"/>
    <w:rsid w:val="00545A96"/>
    <w:rsid w:val="005506ED"/>
    <w:rsid w:val="00555E05"/>
    <w:rsid w:val="00557AF2"/>
    <w:rsid w:val="00561E3C"/>
    <w:rsid w:val="00567CF7"/>
    <w:rsid w:val="00571064"/>
    <w:rsid w:val="00571DD2"/>
    <w:rsid w:val="00585AF2"/>
    <w:rsid w:val="005A0A33"/>
    <w:rsid w:val="005B37DD"/>
    <w:rsid w:val="005B777E"/>
    <w:rsid w:val="005C053E"/>
    <w:rsid w:val="005C29B9"/>
    <w:rsid w:val="005C30AC"/>
    <w:rsid w:val="005C4F27"/>
    <w:rsid w:val="005D2541"/>
    <w:rsid w:val="005D2626"/>
    <w:rsid w:val="005D7944"/>
    <w:rsid w:val="005D79B5"/>
    <w:rsid w:val="005E4E99"/>
    <w:rsid w:val="005E63CC"/>
    <w:rsid w:val="005F3341"/>
    <w:rsid w:val="005F5D25"/>
    <w:rsid w:val="00600E40"/>
    <w:rsid w:val="00601CD4"/>
    <w:rsid w:val="006126C0"/>
    <w:rsid w:val="006264C9"/>
    <w:rsid w:val="00626639"/>
    <w:rsid w:val="00634233"/>
    <w:rsid w:val="0064617F"/>
    <w:rsid w:val="00650A80"/>
    <w:rsid w:val="00654B5E"/>
    <w:rsid w:val="00661A75"/>
    <w:rsid w:val="006656C3"/>
    <w:rsid w:val="0067023D"/>
    <w:rsid w:val="00670E02"/>
    <w:rsid w:val="00672932"/>
    <w:rsid w:val="0068274E"/>
    <w:rsid w:val="00682F11"/>
    <w:rsid w:val="006836FC"/>
    <w:rsid w:val="00686056"/>
    <w:rsid w:val="006870E4"/>
    <w:rsid w:val="00690DF2"/>
    <w:rsid w:val="006A732E"/>
    <w:rsid w:val="006B1FAF"/>
    <w:rsid w:val="006B3877"/>
    <w:rsid w:val="006C14C6"/>
    <w:rsid w:val="006E016A"/>
    <w:rsid w:val="006E384A"/>
    <w:rsid w:val="006E3981"/>
    <w:rsid w:val="00701334"/>
    <w:rsid w:val="00704CC0"/>
    <w:rsid w:val="00710DE8"/>
    <w:rsid w:val="00713EA4"/>
    <w:rsid w:val="0071601E"/>
    <w:rsid w:val="0072570A"/>
    <w:rsid w:val="00726462"/>
    <w:rsid w:val="0073128B"/>
    <w:rsid w:val="0074796C"/>
    <w:rsid w:val="00755BC8"/>
    <w:rsid w:val="00762811"/>
    <w:rsid w:val="00763865"/>
    <w:rsid w:val="007660A0"/>
    <w:rsid w:val="00771C15"/>
    <w:rsid w:val="00772C35"/>
    <w:rsid w:val="007749D1"/>
    <w:rsid w:val="00783095"/>
    <w:rsid w:val="00785379"/>
    <w:rsid w:val="007854EF"/>
    <w:rsid w:val="0079058C"/>
    <w:rsid w:val="007910FA"/>
    <w:rsid w:val="0079621D"/>
    <w:rsid w:val="007A7868"/>
    <w:rsid w:val="007B046C"/>
    <w:rsid w:val="007B5231"/>
    <w:rsid w:val="007C2D0D"/>
    <w:rsid w:val="007C7462"/>
    <w:rsid w:val="007D00BA"/>
    <w:rsid w:val="007F5760"/>
    <w:rsid w:val="007F664D"/>
    <w:rsid w:val="007F79F6"/>
    <w:rsid w:val="007F7F11"/>
    <w:rsid w:val="00804509"/>
    <w:rsid w:val="00805758"/>
    <w:rsid w:val="00811E11"/>
    <w:rsid w:val="00815DBB"/>
    <w:rsid w:val="00815F67"/>
    <w:rsid w:val="0083391C"/>
    <w:rsid w:val="0084046F"/>
    <w:rsid w:val="00844EEE"/>
    <w:rsid w:val="00847DDC"/>
    <w:rsid w:val="00853A34"/>
    <w:rsid w:val="0086143B"/>
    <w:rsid w:val="00864FA9"/>
    <w:rsid w:val="00867881"/>
    <w:rsid w:val="00870A52"/>
    <w:rsid w:val="0087335E"/>
    <w:rsid w:val="0087350F"/>
    <w:rsid w:val="00883380"/>
    <w:rsid w:val="00886216"/>
    <w:rsid w:val="0088643E"/>
    <w:rsid w:val="008872C3"/>
    <w:rsid w:val="00887ED8"/>
    <w:rsid w:val="00897105"/>
    <w:rsid w:val="008A1664"/>
    <w:rsid w:val="008A6476"/>
    <w:rsid w:val="008A7680"/>
    <w:rsid w:val="008A7D18"/>
    <w:rsid w:val="008B6DB9"/>
    <w:rsid w:val="008C1165"/>
    <w:rsid w:val="008C2204"/>
    <w:rsid w:val="008C27D2"/>
    <w:rsid w:val="008C3F64"/>
    <w:rsid w:val="008C473D"/>
    <w:rsid w:val="008C6789"/>
    <w:rsid w:val="008E289F"/>
    <w:rsid w:val="008E3413"/>
    <w:rsid w:val="008E5068"/>
    <w:rsid w:val="008F1FB3"/>
    <w:rsid w:val="008F3750"/>
    <w:rsid w:val="008F7104"/>
    <w:rsid w:val="00902B79"/>
    <w:rsid w:val="00905E40"/>
    <w:rsid w:val="009103FD"/>
    <w:rsid w:val="0091304B"/>
    <w:rsid w:val="0092328C"/>
    <w:rsid w:val="009242B9"/>
    <w:rsid w:val="00925930"/>
    <w:rsid w:val="00934031"/>
    <w:rsid w:val="0093417E"/>
    <w:rsid w:val="00942216"/>
    <w:rsid w:val="0095099F"/>
    <w:rsid w:val="00954EF5"/>
    <w:rsid w:val="0096035C"/>
    <w:rsid w:val="0096403C"/>
    <w:rsid w:val="00973EB2"/>
    <w:rsid w:val="0098092B"/>
    <w:rsid w:val="0098104B"/>
    <w:rsid w:val="00981CAE"/>
    <w:rsid w:val="00985AA6"/>
    <w:rsid w:val="0099629C"/>
    <w:rsid w:val="00996F6B"/>
    <w:rsid w:val="009A2789"/>
    <w:rsid w:val="009B3DF2"/>
    <w:rsid w:val="009C351B"/>
    <w:rsid w:val="009C3F73"/>
    <w:rsid w:val="009C6D7F"/>
    <w:rsid w:val="009C6EE4"/>
    <w:rsid w:val="009E501D"/>
    <w:rsid w:val="009E6FB1"/>
    <w:rsid w:val="009F3BBE"/>
    <w:rsid w:val="00A03307"/>
    <w:rsid w:val="00A04751"/>
    <w:rsid w:val="00A06D6F"/>
    <w:rsid w:val="00A16699"/>
    <w:rsid w:val="00A16DAE"/>
    <w:rsid w:val="00A17399"/>
    <w:rsid w:val="00A23CF5"/>
    <w:rsid w:val="00A35A41"/>
    <w:rsid w:val="00A470D6"/>
    <w:rsid w:val="00A5195C"/>
    <w:rsid w:val="00A6361D"/>
    <w:rsid w:val="00A639BF"/>
    <w:rsid w:val="00A74BE8"/>
    <w:rsid w:val="00A77E79"/>
    <w:rsid w:val="00A8253F"/>
    <w:rsid w:val="00A850DB"/>
    <w:rsid w:val="00A917A7"/>
    <w:rsid w:val="00A931A0"/>
    <w:rsid w:val="00A9603A"/>
    <w:rsid w:val="00AA2F7D"/>
    <w:rsid w:val="00AA6304"/>
    <w:rsid w:val="00AB6B3A"/>
    <w:rsid w:val="00AC0963"/>
    <w:rsid w:val="00AC0C01"/>
    <w:rsid w:val="00AC0E1D"/>
    <w:rsid w:val="00AC2942"/>
    <w:rsid w:val="00AD1E97"/>
    <w:rsid w:val="00AD6A4D"/>
    <w:rsid w:val="00AE6F38"/>
    <w:rsid w:val="00AF055E"/>
    <w:rsid w:val="00B175E7"/>
    <w:rsid w:val="00B24A21"/>
    <w:rsid w:val="00B259B4"/>
    <w:rsid w:val="00B378C5"/>
    <w:rsid w:val="00B40ACB"/>
    <w:rsid w:val="00B42672"/>
    <w:rsid w:val="00B44E80"/>
    <w:rsid w:val="00B457E7"/>
    <w:rsid w:val="00B70357"/>
    <w:rsid w:val="00B74351"/>
    <w:rsid w:val="00B774CF"/>
    <w:rsid w:val="00B83318"/>
    <w:rsid w:val="00B850F1"/>
    <w:rsid w:val="00B91C44"/>
    <w:rsid w:val="00B95DA9"/>
    <w:rsid w:val="00BA7EB2"/>
    <w:rsid w:val="00BB0B86"/>
    <w:rsid w:val="00BB25D9"/>
    <w:rsid w:val="00BB6569"/>
    <w:rsid w:val="00BC09A3"/>
    <w:rsid w:val="00BC5BD1"/>
    <w:rsid w:val="00BD0DE6"/>
    <w:rsid w:val="00BD6F89"/>
    <w:rsid w:val="00BE0E5D"/>
    <w:rsid w:val="00BE3587"/>
    <w:rsid w:val="00BE6F0A"/>
    <w:rsid w:val="00BF5258"/>
    <w:rsid w:val="00C126B5"/>
    <w:rsid w:val="00C16254"/>
    <w:rsid w:val="00C20FB0"/>
    <w:rsid w:val="00C23FA7"/>
    <w:rsid w:val="00C35935"/>
    <w:rsid w:val="00C44D01"/>
    <w:rsid w:val="00C46A49"/>
    <w:rsid w:val="00C47B45"/>
    <w:rsid w:val="00C52D73"/>
    <w:rsid w:val="00C55DBE"/>
    <w:rsid w:val="00C610B5"/>
    <w:rsid w:val="00C61376"/>
    <w:rsid w:val="00C634AA"/>
    <w:rsid w:val="00C64AB5"/>
    <w:rsid w:val="00C802FE"/>
    <w:rsid w:val="00C8302B"/>
    <w:rsid w:val="00C8347D"/>
    <w:rsid w:val="00C8562D"/>
    <w:rsid w:val="00C870A4"/>
    <w:rsid w:val="00C970BB"/>
    <w:rsid w:val="00CA30DF"/>
    <w:rsid w:val="00CA3D7D"/>
    <w:rsid w:val="00CA568B"/>
    <w:rsid w:val="00CA5C98"/>
    <w:rsid w:val="00CA717D"/>
    <w:rsid w:val="00CA7B76"/>
    <w:rsid w:val="00CA7D67"/>
    <w:rsid w:val="00CB137B"/>
    <w:rsid w:val="00CB34AD"/>
    <w:rsid w:val="00CC31F6"/>
    <w:rsid w:val="00CE3706"/>
    <w:rsid w:val="00CE3B87"/>
    <w:rsid w:val="00CE64E8"/>
    <w:rsid w:val="00CF2597"/>
    <w:rsid w:val="00CF3B43"/>
    <w:rsid w:val="00D02B5E"/>
    <w:rsid w:val="00D25BB2"/>
    <w:rsid w:val="00D25F66"/>
    <w:rsid w:val="00D3541D"/>
    <w:rsid w:val="00D439C9"/>
    <w:rsid w:val="00D63976"/>
    <w:rsid w:val="00D6644B"/>
    <w:rsid w:val="00D7221F"/>
    <w:rsid w:val="00D72CAE"/>
    <w:rsid w:val="00D77015"/>
    <w:rsid w:val="00D8505A"/>
    <w:rsid w:val="00D92CF4"/>
    <w:rsid w:val="00D9446D"/>
    <w:rsid w:val="00DA186B"/>
    <w:rsid w:val="00DA6743"/>
    <w:rsid w:val="00DC728B"/>
    <w:rsid w:val="00DD2102"/>
    <w:rsid w:val="00DE02D2"/>
    <w:rsid w:val="00DE14BC"/>
    <w:rsid w:val="00DE222E"/>
    <w:rsid w:val="00DE49D7"/>
    <w:rsid w:val="00DE4A57"/>
    <w:rsid w:val="00DF339C"/>
    <w:rsid w:val="00DF436D"/>
    <w:rsid w:val="00E035FB"/>
    <w:rsid w:val="00E06FFD"/>
    <w:rsid w:val="00E07222"/>
    <w:rsid w:val="00E07225"/>
    <w:rsid w:val="00E17F7D"/>
    <w:rsid w:val="00E378DF"/>
    <w:rsid w:val="00E41B61"/>
    <w:rsid w:val="00E45DB8"/>
    <w:rsid w:val="00E540C5"/>
    <w:rsid w:val="00E61B72"/>
    <w:rsid w:val="00E665F0"/>
    <w:rsid w:val="00E72832"/>
    <w:rsid w:val="00E73A99"/>
    <w:rsid w:val="00E7705F"/>
    <w:rsid w:val="00E86468"/>
    <w:rsid w:val="00E90769"/>
    <w:rsid w:val="00E916E4"/>
    <w:rsid w:val="00E92319"/>
    <w:rsid w:val="00EA5FE5"/>
    <w:rsid w:val="00EB267E"/>
    <w:rsid w:val="00EC2A42"/>
    <w:rsid w:val="00EC6021"/>
    <w:rsid w:val="00EC6339"/>
    <w:rsid w:val="00ED1D61"/>
    <w:rsid w:val="00ED7DEB"/>
    <w:rsid w:val="00EE2456"/>
    <w:rsid w:val="00EE2548"/>
    <w:rsid w:val="00EE2D66"/>
    <w:rsid w:val="00EE2D87"/>
    <w:rsid w:val="00EE3295"/>
    <w:rsid w:val="00EE5F72"/>
    <w:rsid w:val="00EE66BD"/>
    <w:rsid w:val="00EE78BA"/>
    <w:rsid w:val="00EE7D06"/>
    <w:rsid w:val="00EF1E71"/>
    <w:rsid w:val="00F042DB"/>
    <w:rsid w:val="00F124A4"/>
    <w:rsid w:val="00F137DF"/>
    <w:rsid w:val="00F139EB"/>
    <w:rsid w:val="00F15042"/>
    <w:rsid w:val="00F16800"/>
    <w:rsid w:val="00F31B0E"/>
    <w:rsid w:val="00F35AEB"/>
    <w:rsid w:val="00F36497"/>
    <w:rsid w:val="00F526F3"/>
    <w:rsid w:val="00F529E1"/>
    <w:rsid w:val="00F60A3A"/>
    <w:rsid w:val="00F62767"/>
    <w:rsid w:val="00F63878"/>
    <w:rsid w:val="00F70513"/>
    <w:rsid w:val="00F714C2"/>
    <w:rsid w:val="00F7589E"/>
    <w:rsid w:val="00F7656D"/>
    <w:rsid w:val="00F80025"/>
    <w:rsid w:val="00F87B07"/>
    <w:rsid w:val="00F91396"/>
    <w:rsid w:val="00F9551A"/>
    <w:rsid w:val="00F96DB7"/>
    <w:rsid w:val="00F97F95"/>
    <w:rsid w:val="00FA07F4"/>
    <w:rsid w:val="00FA2E6D"/>
    <w:rsid w:val="00FB67AF"/>
    <w:rsid w:val="00FB6FCE"/>
    <w:rsid w:val="00FD3E1D"/>
    <w:rsid w:val="00FE07B5"/>
    <w:rsid w:val="00FE180B"/>
    <w:rsid w:val="00FF151E"/>
    <w:rsid w:val="00FF3F0B"/>
    <w:rsid w:val="0331AF1F"/>
    <w:rsid w:val="058F3132"/>
    <w:rsid w:val="1103B123"/>
    <w:rsid w:val="163412A2"/>
    <w:rsid w:val="16E40D96"/>
    <w:rsid w:val="187FDDF7"/>
    <w:rsid w:val="196F91D1"/>
    <w:rsid w:val="266133BA"/>
    <w:rsid w:val="3E4108E7"/>
    <w:rsid w:val="3FDCD948"/>
    <w:rsid w:val="40AECE27"/>
    <w:rsid w:val="52404BDA"/>
    <w:rsid w:val="5805FC7D"/>
    <w:rsid w:val="61314303"/>
    <w:rsid w:val="675AEA7C"/>
    <w:rsid w:val="78C204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6F969"/>
  <w15:chartTrackingRefBased/>
  <w15:docId w15:val="{432D9BF8-CB30-462F-8074-FDD365D56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heading 4" w:qFormat="1"/>
    <w:lsdException w:name="heading 5" w:qFormat="1"/>
    <w:lsdException w:name="toc 1" w:uiPriority="39"/>
    <w:lsdException w:name="toc 2" w:uiPriority="39"/>
    <w:lsdException w:name="annotation text" w:uiPriority="99"/>
    <w:lsdException w:name="caption" w:semiHidden="1" w:unhideWhenUsed="1"/>
    <w:lsdException w:name="table of figures" w:uiPriority="99"/>
    <w:lsdException w:name="annotation reference" w:uiPriority="99"/>
    <w:lsdException w:name="Hyperlink"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026ED9"/>
    <w:pPr>
      <w:spacing w:before="120"/>
    </w:pPr>
    <w:rPr>
      <w:color w:val="000000"/>
      <w:sz w:val="24"/>
      <w:szCs w:val="24"/>
      <w:lang w:val="en-GB" w:eastAsia="ja-JP"/>
    </w:rPr>
  </w:style>
  <w:style w:type="paragraph" w:styleId="Heading1">
    <w:name w:val="heading 1"/>
    <w:basedOn w:val="Normal"/>
    <w:next w:val="Normal"/>
    <w:pPr>
      <w:keepNext/>
      <w:keepLines/>
      <w:spacing w:before="360"/>
      <w:ind w:left="794" w:hanging="794"/>
      <w:outlineLvl w:val="0"/>
    </w:pPr>
    <w:rPr>
      <w:b/>
    </w:rPr>
  </w:style>
  <w:style w:type="paragraph" w:styleId="Heading2">
    <w:name w:val="heading 2"/>
    <w:basedOn w:val="Heading1"/>
    <w:next w:val="Normal"/>
    <w:pPr>
      <w:spacing w:before="240"/>
      <w:outlineLvl w:val="1"/>
    </w:pPr>
  </w:style>
  <w:style w:type="paragraph" w:styleId="Heading3">
    <w:name w:val="heading 3"/>
    <w:basedOn w:val="Heading1"/>
    <w:next w:val="Normal"/>
    <w:pPr>
      <w:spacing w:before="160"/>
      <w:outlineLvl w:val="2"/>
    </w:pPr>
  </w:style>
  <w:style w:type="paragraph" w:styleId="Heading4">
    <w:name w:val="heading 4"/>
    <w:basedOn w:val="Heading3"/>
    <w:next w:val="Normal"/>
    <w:qFormat/>
    <w:pPr>
      <w:tabs>
        <w:tab w:val="left" w:pos="1021"/>
      </w:tabs>
      <w:ind w:left="1021" w:hanging="1021"/>
      <w:outlineLvl w:val="3"/>
    </w:pPr>
  </w:style>
  <w:style w:type="paragraph" w:styleId="Heading5">
    <w:name w:val="heading 5"/>
    <w:basedOn w:val="Heading4"/>
    <w:next w:val="Normal"/>
    <w:qFormat/>
    <w:pPr>
      <w:outlineLvl w:val="4"/>
    </w:pPr>
  </w:style>
  <w:style w:type="paragraph" w:styleId="Heading6">
    <w:name w:val="heading 6"/>
    <w:basedOn w:val="Heading4"/>
    <w:next w:val="Normal"/>
    <w:pPr>
      <w:tabs>
        <w:tab w:val="clear" w:pos="1021"/>
      </w:tabs>
      <w:ind w:left="1588" w:hanging="1588"/>
      <w:outlineLvl w:val="5"/>
    </w:pPr>
  </w:style>
  <w:style w:type="paragraph" w:styleId="Heading7">
    <w:name w:val="heading 7"/>
    <w:basedOn w:val="Heading6"/>
    <w:next w:val="Normal"/>
    <w:pPr>
      <w:outlineLvl w:val="6"/>
    </w:pPr>
  </w:style>
  <w:style w:type="paragraph" w:styleId="Heading8">
    <w:name w:val="heading 8"/>
    <w:basedOn w:val="Heading6"/>
    <w:next w:val="Normal"/>
    <w:pPr>
      <w:outlineLvl w:val="7"/>
    </w:pPr>
  </w:style>
  <w:style w:type="paragraph" w:styleId="Heading9">
    <w:name w:val="heading 9"/>
    <w:basedOn w:val="Heading6"/>
    <w:next w:val="Normal"/>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CC31F6"/>
    <w:pPr>
      <w:keepNext/>
      <w:keepLines/>
      <w:tabs>
        <w:tab w:val="left" w:pos="794"/>
        <w:tab w:val="left" w:pos="1191"/>
        <w:tab w:val="left" w:pos="1588"/>
        <w:tab w:val="left" w:pos="1985"/>
      </w:tabs>
      <w:spacing w:before="480"/>
      <w:jc w:val="center"/>
    </w:pPr>
    <w:rPr>
      <w:b/>
      <w:sz w:val="28"/>
    </w:rPr>
  </w:style>
  <w:style w:type="paragraph" w:customStyle="1" w:styleId="AppendixNotitle">
    <w:name w:val="Appendix_No &amp; title"/>
    <w:basedOn w:val="AnnexNotitle"/>
    <w:next w:val="Normal"/>
    <w:rsid w:val="00CC31F6"/>
  </w:style>
  <w:style w:type="paragraph" w:customStyle="1" w:styleId="Normalbeforetable">
    <w:name w:val="Normal before table"/>
    <w:basedOn w:val="Normal"/>
    <w:rsid w:val="00CC31F6"/>
    <w:pPr>
      <w:keepNext/>
      <w:spacing w:after="120"/>
    </w:pPr>
    <w:rPr>
      <w:rFonts w:eastAsia="????"/>
      <w:lang w:eastAsia="en-US"/>
    </w:rPr>
  </w:style>
  <w:style w:type="paragraph" w:customStyle="1" w:styleId="NormalITU">
    <w:name w:val="Normal_ITU"/>
    <w:basedOn w:val="Normal"/>
    <w:rsid w:val="00E17F7D"/>
    <w:rPr>
      <w:rFonts w:eastAsia="SimSun" w:cs="Arial"/>
      <w:lang w:val="en-US"/>
    </w:rPr>
  </w:style>
  <w:style w:type="character" w:customStyle="1" w:styleId="ReftextArial9pt">
    <w:name w:val="Ref_text Arial 9 pt"/>
    <w:rsid w:val="00CC31F6"/>
    <w:rPr>
      <w:rFonts w:ascii="Arial" w:hAnsi="Arial" w:cs="Arial"/>
      <w:sz w:val="18"/>
      <w:szCs w:val="18"/>
    </w:rPr>
  </w:style>
  <w:style w:type="paragraph" w:styleId="TableofFigures">
    <w:name w:val="table of figures"/>
    <w:basedOn w:val="Normal"/>
    <w:next w:val="Normal"/>
    <w:uiPriority w:val="99"/>
    <w:rsid w:val="00CC31F6"/>
    <w:pPr>
      <w:tabs>
        <w:tab w:val="right" w:leader="dot" w:pos="9639"/>
      </w:tabs>
    </w:pPr>
    <w:rPr>
      <w:rFonts w:eastAsia="MS Mincho"/>
    </w:rPr>
  </w:style>
  <w:style w:type="paragraph" w:customStyle="1" w:styleId="FigureNoTitle">
    <w:name w:val="Figure_NoTitle"/>
    <w:basedOn w:val="Normal"/>
    <w:next w:val="Normalaftertitle"/>
    <w:rsid w:val="00E17F7D"/>
    <w:pPr>
      <w:keepLines/>
      <w:tabs>
        <w:tab w:val="left" w:pos="794"/>
        <w:tab w:val="left" w:pos="1191"/>
        <w:tab w:val="left" w:pos="1588"/>
        <w:tab w:val="left" w:pos="1985"/>
      </w:tabs>
      <w:spacing w:before="240" w:after="120"/>
      <w:jc w:val="center"/>
    </w:pPr>
    <w:rPr>
      <w:b/>
    </w:rPr>
  </w:style>
  <w:style w:type="paragraph" w:customStyle="1" w:styleId="Normalaftertitle">
    <w:name w:val="Normal_after_title"/>
    <w:basedOn w:val="Normal"/>
    <w:next w:val="Normal"/>
    <w:pPr>
      <w:spacing w:before="360"/>
    </w:pPr>
  </w:style>
  <w:style w:type="paragraph" w:customStyle="1" w:styleId="ASN1">
    <w:name w:val="ASN.1"/>
    <w:basedOn w:val="Normal"/>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TableNoTitle">
    <w:name w:val="Table_NoTitle"/>
    <w:basedOn w:val="Normal"/>
    <w:next w:val="Tablehead"/>
    <w:rsid w:val="00E17F7D"/>
    <w:pPr>
      <w:keepNext/>
      <w:keepLines/>
      <w:tabs>
        <w:tab w:val="left" w:pos="794"/>
        <w:tab w:val="left" w:pos="1191"/>
        <w:tab w:val="left" w:pos="1588"/>
        <w:tab w:val="left" w:pos="1985"/>
      </w:tabs>
      <w:spacing w:before="360" w:after="120"/>
      <w:jc w:val="center"/>
    </w:pPr>
    <w:rPr>
      <w:b/>
    </w:rPr>
  </w:style>
  <w:style w:type="paragraph" w:customStyle="1" w:styleId="Tablehead">
    <w:name w:val="Table_head"/>
    <w:basedOn w:val="Normal"/>
    <w:next w:val="Normal"/>
    <w:rsid w:val="00CC31F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b/>
      <w:sz w:val="22"/>
      <w:szCs w:val="20"/>
      <w:lang w:eastAsia="en-US"/>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enter" w:pos="4820"/>
        <w:tab w:val="right" w:pos="9639"/>
      </w:tabs>
    </w:pPr>
  </w:style>
  <w:style w:type="paragraph" w:customStyle="1" w:styleId="Equationlegend">
    <w:name w:val="Equation_legend"/>
    <w:basedOn w:val="Normal"/>
    <w:pPr>
      <w:tabs>
        <w:tab w:val="right" w:pos="1814"/>
      </w:tabs>
      <w:spacing w:before="80"/>
      <w:ind w:left="1985" w:hanging="1985"/>
    </w:pPr>
  </w:style>
  <w:style w:type="paragraph" w:customStyle="1" w:styleId="Figure">
    <w:name w:val="Figure"/>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szCs w:val="20"/>
      <w:lang w:eastAsia="en-US"/>
    </w:rPr>
  </w:style>
  <w:style w:type="paragraph" w:customStyle="1" w:styleId="Figurelegend">
    <w:name w:val="Figure_legend"/>
    <w:basedOn w:val="Normal"/>
    <w:pPr>
      <w:keepNext/>
      <w:keepLines/>
      <w:spacing w:before="20" w:after="20"/>
    </w:pPr>
    <w:rPr>
      <w:sz w:val="18"/>
    </w:rPr>
  </w:style>
  <w:style w:type="paragraph" w:styleId="Footer">
    <w:name w:val="footer"/>
    <w:basedOn w:val="Normal"/>
    <w:pPr>
      <w:tabs>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spacing w:before="40"/>
    </w:pPr>
    <w:rPr>
      <w:caps w:val="0"/>
      <w:noProof w:val="0"/>
    </w:rPr>
  </w:style>
  <w:style w:type="character" w:styleId="FootnoteReference">
    <w:name w:val="footnote reference"/>
    <w:semiHidden/>
    <w:rPr>
      <w:position w:val="6"/>
      <w:sz w:val="18"/>
    </w:rPr>
  </w:style>
  <w:style w:type="paragraph" w:customStyle="1" w:styleId="Note">
    <w:name w:val="Note"/>
    <w:basedOn w:val="Normal"/>
    <w:rsid w:val="00CC31F6"/>
    <w:pPr>
      <w:tabs>
        <w:tab w:val="left" w:pos="794"/>
        <w:tab w:val="left" w:pos="1191"/>
        <w:tab w:val="left" w:pos="1588"/>
        <w:tab w:val="left" w:pos="1985"/>
      </w:tabs>
      <w:overflowPunct w:val="0"/>
      <w:autoSpaceDE w:val="0"/>
      <w:autoSpaceDN w:val="0"/>
      <w:adjustRightInd w:val="0"/>
      <w:spacing w:before="80"/>
      <w:textAlignment w:val="baseline"/>
    </w:pPr>
    <w:rPr>
      <w:szCs w:val="20"/>
      <w:lang w:eastAsia="en-US"/>
    </w:rPr>
  </w:style>
  <w:style w:type="paragraph" w:styleId="FootnoteText">
    <w:name w:val="footnote text"/>
    <w:basedOn w:val="Note"/>
    <w:link w:val="FootnoteTextChar"/>
    <w:semiHidden/>
    <w:pPr>
      <w:keepLines/>
      <w:tabs>
        <w:tab w:val="left" w:pos="255"/>
      </w:tabs>
      <w:ind w:left="255" w:hanging="255"/>
    </w:pPr>
  </w:style>
  <w:style w:type="paragraph" w:customStyle="1" w:styleId="Formal">
    <w:name w:val="Formal"/>
    <w:basedOn w:val="Normal"/>
    <w:rsid w:val="00CC31F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CC31F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CC31F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RecNo">
    <w:name w:val="Rec_No"/>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CC31F6"/>
    <w:pPr>
      <w:overflowPunct w:val="0"/>
      <w:autoSpaceDE w:val="0"/>
      <w:autoSpaceDN w:val="0"/>
      <w:adjustRightInd w:val="0"/>
      <w:ind w:left="2268" w:hanging="2268"/>
      <w:textAlignment w:val="baseline"/>
    </w:pPr>
    <w:rPr>
      <w:szCs w:val="20"/>
      <w:lang w:eastAsia="en-US"/>
    </w:rPr>
  </w:style>
  <w:style w:type="paragraph" w:customStyle="1" w:styleId="Tablelegend">
    <w:name w:val="Table_legend"/>
    <w:basedOn w:val="Normal"/>
    <w:rsid w:val="00CC31F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sz w:val="22"/>
      <w:szCs w:val="20"/>
      <w:lang w:eastAsia="en-US"/>
    </w:rPr>
  </w:style>
  <w:style w:type="paragraph" w:customStyle="1" w:styleId="Tabletext">
    <w:name w:val="Table_text"/>
    <w:basedOn w:val="Normal"/>
    <w:rsid w:val="00CC31F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sz w:val="22"/>
      <w:szCs w:val="20"/>
      <w:lang w:eastAsia="en-US"/>
    </w:rPr>
  </w:style>
  <w:style w:type="paragraph" w:customStyle="1" w:styleId="Title1">
    <w:name w:val="Title 1"/>
    <w:basedOn w:val="Normal"/>
    <w:next w:val="Normal"/>
    <w:rsid w:val="00E17F7D"/>
    <w:pPr>
      <w:tabs>
        <w:tab w:val="left" w:pos="567"/>
        <w:tab w:val="left" w:pos="1134"/>
        <w:tab w:val="left" w:pos="1701"/>
        <w:tab w:val="left" w:pos="2268"/>
        <w:tab w:val="left" w:pos="2835"/>
      </w:tabs>
      <w:spacing w:before="240"/>
      <w:jc w:val="center"/>
    </w:pPr>
    <w:rPr>
      <w:caps/>
      <w:sz w:val="28"/>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sid w:val="00CC31F6"/>
    <w:pPr>
      <w:overflowPunct w:val="0"/>
      <w:autoSpaceDE w:val="0"/>
      <w:autoSpaceDN w:val="0"/>
      <w:adjustRightInd w:val="0"/>
      <w:textAlignment w:val="baseline"/>
    </w:pPr>
    <w:rPr>
      <w:b/>
      <w:szCs w:val="20"/>
      <w:lang w:eastAsia="en-US"/>
    </w:rPr>
  </w:style>
  <w:style w:type="paragraph" w:customStyle="1" w:styleId="toc0">
    <w:name w:val="toc 0"/>
    <w:basedOn w:val="Normal"/>
    <w:next w:val="TOC1"/>
    <w:pPr>
      <w:tabs>
        <w:tab w:val="right" w:pos="9639"/>
      </w:tabs>
    </w:pPr>
    <w:rPr>
      <w:b/>
    </w:rPr>
  </w:style>
  <w:style w:type="paragraph" w:styleId="TOC1">
    <w:name w:val="toc 1"/>
    <w:basedOn w:val="Normal"/>
    <w:uiPriority w:val="39"/>
    <w:rsid w:val="00CC31F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CC31F6"/>
    <w:pPr>
      <w:tabs>
        <w:tab w:val="clear" w:pos="964"/>
      </w:tabs>
      <w:spacing w:before="80"/>
      <w:ind w:left="1531" w:hanging="851"/>
    </w:pPr>
  </w:style>
  <w:style w:type="paragraph" w:styleId="TOC3">
    <w:name w:val="toc 3"/>
    <w:basedOn w:val="TOC2"/>
    <w:rsid w:val="00CC31F6"/>
    <w:pPr>
      <w:ind w:left="2269"/>
    </w:pPr>
  </w:style>
  <w:style w:type="character" w:styleId="Hyperlink">
    <w:name w:val="Hyperlink"/>
    <w:basedOn w:val="DefaultParagraphFont"/>
    <w:uiPriority w:val="99"/>
    <w:rsid w:val="00CC31F6"/>
    <w:rPr>
      <w:color w:val="0000FF"/>
      <w:u w:val="single"/>
    </w:rPr>
  </w:style>
  <w:style w:type="paragraph" w:styleId="Revision">
    <w:name w:val="Revision"/>
    <w:hidden/>
    <w:uiPriority w:val="99"/>
    <w:semiHidden/>
    <w:rsid w:val="00DE222E"/>
    <w:rPr>
      <w:sz w:val="24"/>
      <w:lang w:val="en-GB" w:eastAsia="en-US"/>
    </w:rPr>
  </w:style>
  <w:style w:type="character" w:styleId="CommentReference">
    <w:name w:val="annotation reference"/>
    <w:basedOn w:val="DefaultParagraphFont"/>
    <w:uiPriority w:val="99"/>
    <w:rsid w:val="00DD2102"/>
    <w:rPr>
      <w:sz w:val="16"/>
      <w:szCs w:val="16"/>
    </w:rPr>
  </w:style>
  <w:style w:type="paragraph" w:styleId="CommentText">
    <w:name w:val="annotation text"/>
    <w:basedOn w:val="Normal"/>
    <w:link w:val="CommentTextChar"/>
    <w:uiPriority w:val="99"/>
    <w:rsid w:val="00DD2102"/>
    <w:rPr>
      <w:sz w:val="20"/>
    </w:rPr>
  </w:style>
  <w:style w:type="character" w:customStyle="1" w:styleId="CommentTextChar">
    <w:name w:val="Comment Text Char"/>
    <w:basedOn w:val="DefaultParagraphFont"/>
    <w:link w:val="CommentText"/>
    <w:uiPriority w:val="99"/>
    <w:rsid w:val="00DD2102"/>
    <w:rPr>
      <w:lang w:val="en-GB" w:eastAsia="en-US"/>
    </w:rPr>
  </w:style>
  <w:style w:type="paragraph" w:styleId="CommentSubject">
    <w:name w:val="annotation subject"/>
    <w:basedOn w:val="CommentText"/>
    <w:next w:val="CommentText"/>
    <w:link w:val="CommentSubjectChar"/>
    <w:semiHidden/>
    <w:unhideWhenUsed/>
    <w:rsid w:val="00DD2102"/>
    <w:rPr>
      <w:b/>
      <w:bCs/>
    </w:rPr>
  </w:style>
  <w:style w:type="character" w:customStyle="1" w:styleId="CommentSubjectChar">
    <w:name w:val="Comment Subject Char"/>
    <w:basedOn w:val="CommentTextChar"/>
    <w:link w:val="CommentSubject"/>
    <w:semiHidden/>
    <w:rsid w:val="00DD2102"/>
    <w:rPr>
      <w:b/>
      <w:bCs/>
      <w:lang w:val="en-GB" w:eastAsia="en-US"/>
    </w:rPr>
  </w:style>
  <w:style w:type="character" w:styleId="Mention">
    <w:name w:val="Mention"/>
    <w:basedOn w:val="DefaultParagraphFont"/>
    <w:uiPriority w:val="99"/>
    <w:unhideWhenUsed/>
    <w:rsid w:val="00DD2102"/>
    <w:rPr>
      <w:color w:val="2B579A"/>
      <w:shd w:val="clear" w:color="auto" w:fill="E1DFDD"/>
    </w:rPr>
  </w:style>
  <w:style w:type="paragraph" w:customStyle="1" w:styleId="CorrectionSeparatorBegin">
    <w:name w:val="Correction Separator Begin"/>
    <w:basedOn w:val="Normal"/>
    <w:rsid w:val="00CC31F6"/>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CC31F6"/>
    <w:pPr>
      <w:pBdr>
        <w:top w:val="single" w:sz="12" w:space="1" w:color="auto"/>
      </w:pBdr>
      <w:spacing w:before="240" w:after="240"/>
      <w:ind w:left="1440" w:right="1440"/>
      <w:jc w:val="center"/>
    </w:pPr>
    <w:rPr>
      <w:b/>
      <w:i/>
      <w:sz w:val="20"/>
      <w:lang w:val="en-US"/>
    </w:rPr>
  </w:style>
  <w:style w:type="paragraph" w:customStyle="1" w:styleId="FigureNotitle0">
    <w:name w:val="Figure_No &amp; title"/>
    <w:basedOn w:val="Normal"/>
    <w:next w:val="Normal"/>
    <w:qFormat/>
    <w:rsid w:val="00CC31F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Headingib">
    <w:name w:val="Heading_ib"/>
    <w:basedOn w:val="Headingi"/>
    <w:next w:val="Normal"/>
    <w:qFormat/>
    <w:rsid w:val="00CC31F6"/>
    <w:rPr>
      <w:b/>
      <w:bCs/>
    </w:rPr>
  </w:style>
  <w:style w:type="paragraph" w:customStyle="1" w:styleId="TableNotitle0">
    <w:name w:val="Table_No &amp; title"/>
    <w:basedOn w:val="Normal"/>
    <w:next w:val="Normal"/>
    <w:qFormat/>
    <w:rsid w:val="00CC31F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Caption">
    <w:name w:val="caption"/>
    <w:basedOn w:val="Normal"/>
    <w:next w:val="Normal"/>
    <w:unhideWhenUsed/>
    <w:rsid w:val="00CC31F6"/>
    <w:pPr>
      <w:spacing w:before="0" w:after="200"/>
    </w:pPr>
    <w:rPr>
      <w:i/>
      <w:iCs/>
      <w:color w:val="44546A" w:themeColor="text2"/>
      <w:sz w:val="18"/>
      <w:szCs w:val="18"/>
    </w:rPr>
  </w:style>
  <w:style w:type="paragraph" w:styleId="BalloonText">
    <w:name w:val="Balloon Text"/>
    <w:basedOn w:val="Normal"/>
    <w:link w:val="BalloonTextChar"/>
    <w:semiHidden/>
    <w:unhideWhenUsed/>
    <w:rsid w:val="00CC31F6"/>
    <w:pPr>
      <w:spacing w:before="0"/>
    </w:pPr>
    <w:rPr>
      <w:rFonts w:ascii="Segoe UI" w:hAnsi="Segoe UI" w:cs="Segoe UI"/>
      <w:sz w:val="18"/>
      <w:szCs w:val="18"/>
    </w:rPr>
  </w:style>
  <w:style w:type="character" w:customStyle="1" w:styleId="BalloonTextChar">
    <w:name w:val="Balloon Text Char"/>
    <w:basedOn w:val="DefaultParagraphFont"/>
    <w:link w:val="BalloonText"/>
    <w:semiHidden/>
    <w:rsid w:val="00CC31F6"/>
    <w:rPr>
      <w:rFonts w:ascii="Segoe UI" w:eastAsiaTheme="minorEastAsia" w:hAnsi="Segoe UI" w:cs="Segoe UI"/>
      <w:sz w:val="18"/>
      <w:szCs w:val="18"/>
      <w:lang w:val="en-GB" w:eastAsia="ja-JP"/>
    </w:rPr>
  </w:style>
  <w:style w:type="paragraph" w:styleId="Bibliography">
    <w:name w:val="Bibliography"/>
    <w:basedOn w:val="Normal"/>
    <w:next w:val="Normal"/>
    <w:uiPriority w:val="37"/>
    <w:semiHidden/>
    <w:unhideWhenUsed/>
    <w:rsid w:val="00CC31F6"/>
  </w:style>
  <w:style w:type="paragraph" w:styleId="BlockText">
    <w:name w:val="Block Text"/>
    <w:basedOn w:val="Normal"/>
    <w:rsid w:val="00CC31F6"/>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rsid w:val="00CC31F6"/>
    <w:pPr>
      <w:spacing w:after="120"/>
    </w:pPr>
  </w:style>
  <w:style w:type="character" w:customStyle="1" w:styleId="BodyTextChar">
    <w:name w:val="Body Text Char"/>
    <w:basedOn w:val="DefaultParagraphFont"/>
    <w:link w:val="BodyText"/>
    <w:rsid w:val="00CC31F6"/>
    <w:rPr>
      <w:rFonts w:eastAsiaTheme="minorEastAsia"/>
      <w:sz w:val="24"/>
      <w:szCs w:val="24"/>
      <w:lang w:val="en-GB" w:eastAsia="ja-JP"/>
    </w:rPr>
  </w:style>
  <w:style w:type="paragraph" w:styleId="BodyText2">
    <w:name w:val="Body Text 2"/>
    <w:basedOn w:val="Normal"/>
    <w:link w:val="BodyText2Char"/>
    <w:rsid w:val="00CC31F6"/>
    <w:pPr>
      <w:spacing w:after="120" w:line="480" w:lineRule="auto"/>
    </w:pPr>
  </w:style>
  <w:style w:type="character" w:customStyle="1" w:styleId="BodyText2Char">
    <w:name w:val="Body Text 2 Char"/>
    <w:basedOn w:val="DefaultParagraphFont"/>
    <w:link w:val="BodyText2"/>
    <w:rsid w:val="00CC31F6"/>
    <w:rPr>
      <w:rFonts w:eastAsiaTheme="minorEastAsia"/>
      <w:sz w:val="24"/>
      <w:szCs w:val="24"/>
      <w:lang w:val="en-GB" w:eastAsia="ja-JP"/>
    </w:rPr>
  </w:style>
  <w:style w:type="paragraph" w:styleId="BodyText3">
    <w:name w:val="Body Text 3"/>
    <w:basedOn w:val="Normal"/>
    <w:link w:val="BodyText3Char"/>
    <w:rsid w:val="00CC31F6"/>
    <w:pPr>
      <w:spacing w:after="120"/>
    </w:pPr>
    <w:rPr>
      <w:sz w:val="16"/>
      <w:szCs w:val="16"/>
    </w:rPr>
  </w:style>
  <w:style w:type="character" w:customStyle="1" w:styleId="BodyText3Char">
    <w:name w:val="Body Text 3 Char"/>
    <w:basedOn w:val="DefaultParagraphFont"/>
    <w:link w:val="BodyText3"/>
    <w:rsid w:val="00CC31F6"/>
    <w:rPr>
      <w:rFonts w:eastAsiaTheme="minorEastAsia"/>
      <w:sz w:val="16"/>
      <w:szCs w:val="16"/>
      <w:lang w:val="en-GB" w:eastAsia="ja-JP"/>
    </w:rPr>
  </w:style>
  <w:style w:type="paragraph" w:styleId="BodyTextFirstIndent">
    <w:name w:val="Body Text First Indent"/>
    <w:basedOn w:val="BodyText"/>
    <w:link w:val="BodyTextFirstIndentChar"/>
    <w:rsid w:val="00CC31F6"/>
    <w:pPr>
      <w:spacing w:after="0"/>
      <w:ind w:firstLine="360"/>
    </w:pPr>
  </w:style>
  <w:style w:type="character" w:customStyle="1" w:styleId="BodyTextFirstIndentChar">
    <w:name w:val="Body Text First Indent Char"/>
    <w:basedOn w:val="BodyTextChar"/>
    <w:link w:val="BodyTextFirstIndent"/>
    <w:rsid w:val="00CC31F6"/>
    <w:rPr>
      <w:rFonts w:eastAsiaTheme="minorEastAsia"/>
      <w:sz w:val="24"/>
      <w:szCs w:val="24"/>
      <w:lang w:val="en-GB" w:eastAsia="ja-JP"/>
    </w:rPr>
  </w:style>
  <w:style w:type="paragraph" w:styleId="BodyTextIndent">
    <w:name w:val="Body Text Indent"/>
    <w:basedOn w:val="Normal"/>
    <w:link w:val="BodyTextIndentChar"/>
    <w:rsid w:val="00CC31F6"/>
    <w:pPr>
      <w:spacing w:after="120"/>
      <w:ind w:left="360"/>
    </w:pPr>
  </w:style>
  <w:style w:type="character" w:customStyle="1" w:styleId="BodyTextIndentChar">
    <w:name w:val="Body Text Indent Char"/>
    <w:basedOn w:val="DefaultParagraphFont"/>
    <w:link w:val="BodyTextIndent"/>
    <w:rsid w:val="00CC31F6"/>
    <w:rPr>
      <w:rFonts w:eastAsiaTheme="minorEastAsia"/>
      <w:sz w:val="24"/>
      <w:szCs w:val="24"/>
      <w:lang w:val="en-GB" w:eastAsia="ja-JP"/>
    </w:rPr>
  </w:style>
  <w:style w:type="paragraph" w:styleId="BodyTextFirstIndent2">
    <w:name w:val="Body Text First Indent 2"/>
    <w:basedOn w:val="BodyTextIndent"/>
    <w:link w:val="BodyTextFirstIndent2Char"/>
    <w:rsid w:val="00CC31F6"/>
    <w:pPr>
      <w:spacing w:after="0"/>
      <w:ind w:firstLine="360"/>
    </w:pPr>
  </w:style>
  <w:style w:type="character" w:customStyle="1" w:styleId="BodyTextFirstIndent2Char">
    <w:name w:val="Body Text First Indent 2 Char"/>
    <w:basedOn w:val="BodyTextIndentChar"/>
    <w:link w:val="BodyTextFirstIndent2"/>
    <w:rsid w:val="00CC31F6"/>
    <w:rPr>
      <w:rFonts w:eastAsiaTheme="minorEastAsia"/>
      <w:sz w:val="24"/>
      <w:szCs w:val="24"/>
      <w:lang w:val="en-GB" w:eastAsia="ja-JP"/>
    </w:rPr>
  </w:style>
  <w:style w:type="paragraph" w:styleId="BodyTextIndent2">
    <w:name w:val="Body Text Indent 2"/>
    <w:basedOn w:val="Normal"/>
    <w:link w:val="BodyTextIndent2Char"/>
    <w:rsid w:val="00CC31F6"/>
    <w:pPr>
      <w:spacing w:after="120" w:line="480" w:lineRule="auto"/>
      <w:ind w:left="360"/>
    </w:pPr>
  </w:style>
  <w:style w:type="character" w:customStyle="1" w:styleId="BodyTextIndent2Char">
    <w:name w:val="Body Text Indent 2 Char"/>
    <w:basedOn w:val="DefaultParagraphFont"/>
    <w:link w:val="BodyTextIndent2"/>
    <w:rsid w:val="00CC31F6"/>
    <w:rPr>
      <w:rFonts w:eastAsiaTheme="minorEastAsia"/>
      <w:sz w:val="24"/>
      <w:szCs w:val="24"/>
      <w:lang w:val="en-GB" w:eastAsia="ja-JP"/>
    </w:rPr>
  </w:style>
  <w:style w:type="paragraph" w:styleId="BodyTextIndent3">
    <w:name w:val="Body Text Indent 3"/>
    <w:basedOn w:val="Normal"/>
    <w:link w:val="BodyTextIndent3Char"/>
    <w:rsid w:val="00CC31F6"/>
    <w:pPr>
      <w:spacing w:after="120"/>
      <w:ind w:left="360"/>
    </w:pPr>
    <w:rPr>
      <w:sz w:val="16"/>
      <w:szCs w:val="16"/>
    </w:rPr>
  </w:style>
  <w:style w:type="character" w:customStyle="1" w:styleId="BodyTextIndent3Char">
    <w:name w:val="Body Text Indent 3 Char"/>
    <w:basedOn w:val="DefaultParagraphFont"/>
    <w:link w:val="BodyTextIndent3"/>
    <w:rsid w:val="00CC31F6"/>
    <w:rPr>
      <w:rFonts w:eastAsiaTheme="minorEastAsia"/>
      <w:sz w:val="16"/>
      <w:szCs w:val="16"/>
      <w:lang w:val="en-GB" w:eastAsia="ja-JP"/>
    </w:rPr>
  </w:style>
  <w:style w:type="character" w:styleId="BookTitle">
    <w:name w:val="Book Title"/>
    <w:basedOn w:val="DefaultParagraphFont"/>
    <w:uiPriority w:val="33"/>
    <w:rsid w:val="00CC31F6"/>
    <w:rPr>
      <w:b/>
      <w:bCs/>
      <w:i/>
      <w:iCs/>
      <w:spacing w:val="5"/>
    </w:rPr>
  </w:style>
  <w:style w:type="paragraph" w:styleId="Closing">
    <w:name w:val="Closing"/>
    <w:basedOn w:val="Normal"/>
    <w:link w:val="ClosingChar"/>
    <w:rsid w:val="00CC31F6"/>
    <w:pPr>
      <w:spacing w:before="0"/>
      <w:ind w:left="4320"/>
    </w:pPr>
  </w:style>
  <w:style w:type="character" w:customStyle="1" w:styleId="ClosingChar">
    <w:name w:val="Closing Char"/>
    <w:basedOn w:val="DefaultParagraphFont"/>
    <w:link w:val="Closing"/>
    <w:rsid w:val="00CC31F6"/>
    <w:rPr>
      <w:rFonts w:eastAsiaTheme="minorEastAsia"/>
      <w:sz w:val="24"/>
      <w:szCs w:val="24"/>
      <w:lang w:val="en-GB" w:eastAsia="ja-JP"/>
    </w:rPr>
  </w:style>
  <w:style w:type="paragraph" w:styleId="Date">
    <w:name w:val="Date"/>
    <w:basedOn w:val="Normal"/>
    <w:next w:val="Normal"/>
    <w:link w:val="DateChar"/>
    <w:rsid w:val="00CC31F6"/>
  </w:style>
  <w:style w:type="character" w:customStyle="1" w:styleId="DateChar">
    <w:name w:val="Date Char"/>
    <w:basedOn w:val="DefaultParagraphFont"/>
    <w:link w:val="Date"/>
    <w:rsid w:val="00CC31F6"/>
    <w:rPr>
      <w:rFonts w:eastAsiaTheme="minorEastAsia"/>
      <w:sz w:val="24"/>
      <w:szCs w:val="24"/>
      <w:lang w:val="en-GB" w:eastAsia="ja-JP"/>
    </w:rPr>
  </w:style>
  <w:style w:type="paragraph" w:styleId="DocumentMap">
    <w:name w:val="Document Map"/>
    <w:basedOn w:val="Normal"/>
    <w:link w:val="DocumentMapChar"/>
    <w:rsid w:val="00CC31F6"/>
    <w:pPr>
      <w:spacing w:before="0"/>
    </w:pPr>
    <w:rPr>
      <w:rFonts w:ascii="Segoe UI" w:hAnsi="Segoe UI" w:cs="Segoe UI"/>
      <w:sz w:val="16"/>
      <w:szCs w:val="16"/>
    </w:rPr>
  </w:style>
  <w:style w:type="character" w:customStyle="1" w:styleId="DocumentMapChar">
    <w:name w:val="Document Map Char"/>
    <w:basedOn w:val="DefaultParagraphFont"/>
    <w:link w:val="DocumentMap"/>
    <w:rsid w:val="00CC31F6"/>
    <w:rPr>
      <w:rFonts w:ascii="Segoe UI" w:eastAsiaTheme="minorEastAsia" w:hAnsi="Segoe UI" w:cs="Segoe UI"/>
      <w:sz w:val="16"/>
      <w:szCs w:val="16"/>
      <w:lang w:val="en-GB" w:eastAsia="ja-JP"/>
    </w:rPr>
  </w:style>
  <w:style w:type="paragraph" w:styleId="E-mailSignature">
    <w:name w:val="E-mail Signature"/>
    <w:basedOn w:val="Normal"/>
    <w:link w:val="E-mailSignatureChar"/>
    <w:rsid w:val="00CC31F6"/>
    <w:pPr>
      <w:spacing w:before="0"/>
    </w:pPr>
  </w:style>
  <w:style w:type="character" w:customStyle="1" w:styleId="E-mailSignatureChar">
    <w:name w:val="E-mail Signature Char"/>
    <w:basedOn w:val="DefaultParagraphFont"/>
    <w:link w:val="E-mailSignature"/>
    <w:rsid w:val="00CC31F6"/>
    <w:rPr>
      <w:rFonts w:eastAsiaTheme="minorEastAsia"/>
      <w:sz w:val="24"/>
      <w:szCs w:val="24"/>
      <w:lang w:val="en-GB" w:eastAsia="ja-JP"/>
    </w:rPr>
  </w:style>
  <w:style w:type="character" w:styleId="Emphasis">
    <w:name w:val="Emphasis"/>
    <w:basedOn w:val="DefaultParagraphFont"/>
    <w:rsid w:val="00CC31F6"/>
    <w:rPr>
      <w:i/>
      <w:iCs/>
    </w:rPr>
  </w:style>
  <w:style w:type="paragraph" w:styleId="EndnoteText">
    <w:name w:val="endnote text"/>
    <w:basedOn w:val="Normal"/>
    <w:link w:val="EndnoteTextChar"/>
    <w:rsid w:val="00CC31F6"/>
    <w:pPr>
      <w:spacing w:before="0"/>
    </w:pPr>
    <w:rPr>
      <w:sz w:val="20"/>
      <w:szCs w:val="20"/>
    </w:rPr>
  </w:style>
  <w:style w:type="character" w:customStyle="1" w:styleId="EndnoteTextChar">
    <w:name w:val="Endnote Text Char"/>
    <w:basedOn w:val="DefaultParagraphFont"/>
    <w:link w:val="EndnoteText"/>
    <w:rsid w:val="00CC31F6"/>
    <w:rPr>
      <w:rFonts w:eastAsiaTheme="minorEastAsia"/>
      <w:lang w:val="en-GB" w:eastAsia="ja-JP"/>
    </w:rPr>
  </w:style>
  <w:style w:type="paragraph" w:styleId="EnvelopeAddress">
    <w:name w:val="envelope address"/>
    <w:basedOn w:val="Normal"/>
    <w:rsid w:val="00CC31F6"/>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rsid w:val="00CC31F6"/>
    <w:pPr>
      <w:spacing w:before="0"/>
    </w:pPr>
    <w:rPr>
      <w:rFonts w:asciiTheme="majorHAnsi" w:eastAsiaTheme="majorEastAsia" w:hAnsiTheme="majorHAnsi" w:cstheme="majorBidi"/>
      <w:sz w:val="20"/>
      <w:szCs w:val="20"/>
    </w:rPr>
  </w:style>
  <w:style w:type="character" w:styleId="FollowedHyperlink">
    <w:name w:val="FollowedHyperlink"/>
    <w:basedOn w:val="DefaultParagraphFont"/>
    <w:rsid w:val="00CC31F6"/>
    <w:rPr>
      <w:color w:val="954F72" w:themeColor="followedHyperlink"/>
      <w:u w:val="single"/>
    </w:rPr>
  </w:style>
  <w:style w:type="character" w:styleId="Hashtag">
    <w:name w:val="Hashtag"/>
    <w:basedOn w:val="DefaultParagraphFont"/>
    <w:uiPriority w:val="99"/>
    <w:semiHidden/>
    <w:unhideWhenUsed/>
    <w:rsid w:val="00CC31F6"/>
    <w:rPr>
      <w:color w:val="2B579A"/>
      <w:shd w:val="clear" w:color="auto" w:fill="E1DFDD"/>
    </w:rPr>
  </w:style>
  <w:style w:type="character" w:styleId="HTMLAcronym">
    <w:name w:val="HTML Acronym"/>
    <w:basedOn w:val="DefaultParagraphFont"/>
    <w:rsid w:val="00CC31F6"/>
  </w:style>
  <w:style w:type="paragraph" w:styleId="HTMLAddress">
    <w:name w:val="HTML Address"/>
    <w:basedOn w:val="Normal"/>
    <w:link w:val="HTMLAddressChar"/>
    <w:rsid w:val="00CC31F6"/>
    <w:pPr>
      <w:spacing w:before="0"/>
    </w:pPr>
    <w:rPr>
      <w:i/>
      <w:iCs/>
    </w:rPr>
  </w:style>
  <w:style w:type="character" w:customStyle="1" w:styleId="HTMLAddressChar">
    <w:name w:val="HTML Address Char"/>
    <w:basedOn w:val="DefaultParagraphFont"/>
    <w:link w:val="HTMLAddress"/>
    <w:rsid w:val="00CC31F6"/>
    <w:rPr>
      <w:rFonts w:eastAsiaTheme="minorEastAsia"/>
      <w:i/>
      <w:iCs/>
      <w:sz w:val="24"/>
      <w:szCs w:val="24"/>
      <w:lang w:val="en-GB" w:eastAsia="ja-JP"/>
    </w:rPr>
  </w:style>
  <w:style w:type="character" w:styleId="HTMLCite">
    <w:name w:val="HTML Cite"/>
    <w:basedOn w:val="DefaultParagraphFont"/>
    <w:rsid w:val="00CC31F6"/>
    <w:rPr>
      <w:i/>
      <w:iCs/>
    </w:rPr>
  </w:style>
  <w:style w:type="character" w:styleId="HTMLCode">
    <w:name w:val="HTML Code"/>
    <w:basedOn w:val="DefaultParagraphFont"/>
    <w:rsid w:val="00CC31F6"/>
    <w:rPr>
      <w:rFonts w:ascii="Consolas" w:hAnsi="Consolas"/>
      <w:sz w:val="20"/>
      <w:szCs w:val="20"/>
    </w:rPr>
  </w:style>
  <w:style w:type="character" w:styleId="HTMLDefinition">
    <w:name w:val="HTML Definition"/>
    <w:basedOn w:val="DefaultParagraphFont"/>
    <w:rsid w:val="00CC31F6"/>
    <w:rPr>
      <w:i/>
      <w:iCs/>
    </w:rPr>
  </w:style>
  <w:style w:type="character" w:styleId="HTMLKeyboard">
    <w:name w:val="HTML Keyboard"/>
    <w:basedOn w:val="DefaultParagraphFont"/>
    <w:semiHidden/>
    <w:unhideWhenUsed/>
    <w:rsid w:val="00CC31F6"/>
    <w:rPr>
      <w:rFonts w:ascii="Consolas" w:hAnsi="Consolas"/>
      <w:sz w:val="20"/>
      <w:szCs w:val="20"/>
    </w:rPr>
  </w:style>
  <w:style w:type="paragraph" w:styleId="HTMLPreformatted">
    <w:name w:val="HTML Preformatted"/>
    <w:basedOn w:val="Normal"/>
    <w:link w:val="HTMLPreformattedChar"/>
    <w:rsid w:val="00CC31F6"/>
    <w:pPr>
      <w:spacing w:before="0"/>
    </w:pPr>
    <w:rPr>
      <w:rFonts w:ascii="Consolas" w:hAnsi="Consolas"/>
      <w:sz w:val="20"/>
      <w:szCs w:val="20"/>
    </w:rPr>
  </w:style>
  <w:style w:type="character" w:customStyle="1" w:styleId="HTMLPreformattedChar">
    <w:name w:val="HTML Preformatted Char"/>
    <w:basedOn w:val="DefaultParagraphFont"/>
    <w:link w:val="HTMLPreformatted"/>
    <w:rsid w:val="00CC31F6"/>
    <w:rPr>
      <w:rFonts w:ascii="Consolas" w:eastAsiaTheme="minorEastAsia" w:hAnsi="Consolas"/>
      <w:lang w:val="en-GB" w:eastAsia="ja-JP"/>
    </w:rPr>
  </w:style>
  <w:style w:type="character" w:styleId="HTMLSample">
    <w:name w:val="HTML Sample"/>
    <w:basedOn w:val="DefaultParagraphFont"/>
    <w:rsid w:val="00CC31F6"/>
    <w:rPr>
      <w:rFonts w:ascii="Consolas" w:hAnsi="Consolas"/>
      <w:sz w:val="24"/>
      <w:szCs w:val="24"/>
    </w:rPr>
  </w:style>
  <w:style w:type="character" w:styleId="HTMLTypewriter">
    <w:name w:val="HTML Typewriter"/>
    <w:basedOn w:val="DefaultParagraphFont"/>
    <w:rsid w:val="00CC31F6"/>
    <w:rPr>
      <w:rFonts w:ascii="Consolas" w:hAnsi="Consolas"/>
      <w:sz w:val="20"/>
      <w:szCs w:val="20"/>
    </w:rPr>
  </w:style>
  <w:style w:type="character" w:styleId="HTMLVariable">
    <w:name w:val="HTML Variable"/>
    <w:basedOn w:val="DefaultParagraphFont"/>
    <w:rsid w:val="00CC31F6"/>
    <w:rPr>
      <w:i/>
      <w:iCs/>
    </w:rPr>
  </w:style>
  <w:style w:type="paragraph" w:styleId="Index1">
    <w:name w:val="index 1"/>
    <w:basedOn w:val="Normal"/>
    <w:next w:val="Normal"/>
    <w:autoRedefine/>
    <w:rsid w:val="00CC31F6"/>
    <w:pPr>
      <w:spacing w:before="0"/>
      <w:ind w:left="240" w:hanging="240"/>
    </w:pPr>
  </w:style>
  <w:style w:type="paragraph" w:styleId="Index2">
    <w:name w:val="index 2"/>
    <w:basedOn w:val="Normal"/>
    <w:next w:val="Normal"/>
    <w:autoRedefine/>
    <w:rsid w:val="00CC31F6"/>
    <w:pPr>
      <w:spacing w:before="0"/>
      <w:ind w:left="480" w:hanging="240"/>
    </w:pPr>
  </w:style>
  <w:style w:type="paragraph" w:styleId="Index3">
    <w:name w:val="index 3"/>
    <w:basedOn w:val="Normal"/>
    <w:next w:val="Normal"/>
    <w:autoRedefine/>
    <w:rsid w:val="00CC31F6"/>
    <w:pPr>
      <w:spacing w:before="0"/>
      <w:ind w:left="720" w:hanging="240"/>
    </w:pPr>
  </w:style>
  <w:style w:type="paragraph" w:styleId="Index4">
    <w:name w:val="index 4"/>
    <w:basedOn w:val="Normal"/>
    <w:next w:val="Normal"/>
    <w:autoRedefine/>
    <w:rsid w:val="00CC31F6"/>
    <w:pPr>
      <w:spacing w:before="0"/>
      <w:ind w:left="960" w:hanging="240"/>
    </w:pPr>
  </w:style>
  <w:style w:type="paragraph" w:styleId="Index5">
    <w:name w:val="index 5"/>
    <w:basedOn w:val="Normal"/>
    <w:next w:val="Normal"/>
    <w:autoRedefine/>
    <w:rsid w:val="00CC31F6"/>
    <w:pPr>
      <w:spacing w:before="0"/>
      <w:ind w:left="1200" w:hanging="240"/>
    </w:pPr>
  </w:style>
  <w:style w:type="paragraph" w:styleId="Index6">
    <w:name w:val="index 6"/>
    <w:basedOn w:val="Normal"/>
    <w:next w:val="Normal"/>
    <w:autoRedefine/>
    <w:rsid w:val="00CC31F6"/>
    <w:pPr>
      <w:spacing w:before="0"/>
      <w:ind w:left="1440" w:hanging="240"/>
    </w:pPr>
  </w:style>
  <w:style w:type="paragraph" w:styleId="Index7">
    <w:name w:val="index 7"/>
    <w:basedOn w:val="Normal"/>
    <w:next w:val="Normal"/>
    <w:autoRedefine/>
    <w:rsid w:val="00CC31F6"/>
    <w:pPr>
      <w:spacing w:before="0"/>
      <w:ind w:left="1680" w:hanging="240"/>
    </w:pPr>
  </w:style>
  <w:style w:type="paragraph" w:styleId="Index8">
    <w:name w:val="index 8"/>
    <w:basedOn w:val="Normal"/>
    <w:next w:val="Normal"/>
    <w:autoRedefine/>
    <w:rsid w:val="00CC31F6"/>
    <w:pPr>
      <w:spacing w:before="0"/>
      <w:ind w:left="1920" w:hanging="240"/>
    </w:pPr>
  </w:style>
  <w:style w:type="paragraph" w:styleId="Index9">
    <w:name w:val="index 9"/>
    <w:basedOn w:val="Normal"/>
    <w:next w:val="Normal"/>
    <w:autoRedefine/>
    <w:rsid w:val="00CC31F6"/>
    <w:pPr>
      <w:spacing w:before="0"/>
      <w:ind w:left="2160" w:hanging="240"/>
    </w:pPr>
  </w:style>
  <w:style w:type="paragraph" w:styleId="IndexHeading">
    <w:name w:val="index heading"/>
    <w:basedOn w:val="Normal"/>
    <w:next w:val="Index1"/>
    <w:rsid w:val="00CC31F6"/>
    <w:rPr>
      <w:rFonts w:asciiTheme="majorHAnsi" w:eastAsiaTheme="majorEastAsia" w:hAnsiTheme="majorHAnsi" w:cstheme="majorBidi"/>
      <w:b/>
      <w:bCs/>
    </w:rPr>
  </w:style>
  <w:style w:type="character" w:styleId="IntenseEmphasis">
    <w:name w:val="Intense Emphasis"/>
    <w:basedOn w:val="DefaultParagraphFont"/>
    <w:uiPriority w:val="21"/>
    <w:rsid w:val="00CC31F6"/>
    <w:rPr>
      <w:i/>
      <w:iCs/>
      <w:color w:val="5B9BD5" w:themeColor="accent1"/>
    </w:rPr>
  </w:style>
  <w:style w:type="paragraph" w:styleId="IntenseQuote">
    <w:name w:val="Intense Quote"/>
    <w:basedOn w:val="Normal"/>
    <w:next w:val="Normal"/>
    <w:link w:val="IntenseQuoteChar"/>
    <w:uiPriority w:val="30"/>
    <w:rsid w:val="00CC31F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C31F6"/>
    <w:rPr>
      <w:rFonts w:eastAsiaTheme="minorEastAsia"/>
      <w:i/>
      <w:iCs/>
      <w:color w:val="5B9BD5" w:themeColor="accent1"/>
      <w:sz w:val="24"/>
      <w:szCs w:val="24"/>
      <w:lang w:val="en-GB" w:eastAsia="ja-JP"/>
    </w:rPr>
  </w:style>
  <w:style w:type="character" w:styleId="IntenseReference">
    <w:name w:val="Intense Reference"/>
    <w:basedOn w:val="DefaultParagraphFont"/>
    <w:uiPriority w:val="32"/>
    <w:rsid w:val="00CC31F6"/>
    <w:rPr>
      <w:b/>
      <w:bCs/>
      <w:smallCaps/>
      <w:color w:val="5B9BD5" w:themeColor="accent1"/>
      <w:spacing w:val="5"/>
    </w:rPr>
  </w:style>
  <w:style w:type="character" w:styleId="LineNumber">
    <w:name w:val="line number"/>
    <w:basedOn w:val="DefaultParagraphFont"/>
    <w:rsid w:val="00CC31F6"/>
  </w:style>
  <w:style w:type="paragraph" w:styleId="List">
    <w:name w:val="List"/>
    <w:basedOn w:val="Normal"/>
    <w:rsid w:val="00CC31F6"/>
    <w:pPr>
      <w:ind w:left="360" w:hanging="360"/>
      <w:contextualSpacing/>
    </w:pPr>
  </w:style>
  <w:style w:type="paragraph" w:styleId="List2">
    <w:name w:val="List 2"/>
    <w:basedOn w:val="Normal"/>
    <w:rsid w:val="00CC31F6"/>
    <w:pPr>
      <w:ind w:left="720" w:hanging="360"/>
      <w:contextualSpacing/>
    </w:pPr>
  </w:style>
  <w:style w:type="paragraph" w:styleId="List3">
    <w:name w:val="List 3"/>
    <w:basedOn w:val="Normal"/>
    <w:rsid w:val="00CC31F6"/>
    <w:pPr>
      <w:ind w:left="1080" w:hanging="360"/>
      <w:contextualSpacing/>
    </w:pPr>
  </w:style>
  <w:style w:type="paragraph" w:styleId="List4">
    <w:name w:val="List 4"/>
    <w:basedOn w:val="Normal"/>
    <w:rsid w:val="00CC31F6"/>
    <w:pPr>
      <w:ind w:left="1440" w:hanging="360"/>
      <w:contextualSpacing/>
    </w:pPr>
  </w:style>
  <w:style w:type="paragraph" w:styleId="List5">
    <w:name w:val="List 5"/>
    <w:basedOn w:val="Normal"/>
    <w:rsid w:val="00CC31F6"/>
    <w:pPr>
      <w:ind w:left="1800" w:hanging="360"/>
      <w:contextualSpacing/>
    </w:pPr>
  </w:style>
  <w:style w:type="paragraph" w:styleId="ListBullet">
    <w:name w:val="List Bullet"/>
    <w:basedOn w:val="Normal"/>
    <w:rsid w:val="00CC31F6"/>
    <w:pPr>
      <w:numPr>
        <w:numId w:val="7"/>
      </w:numPr>
      <w:contextualSpacing/>
    </w:pPr>
  </w:style>
  <w:style w:type="paragraph" w:styleId="ListBullet2">
    <w:name w:val="List Bullet 2"/>
    <w:basedOn w:val="Normal"/>
    <w:rsid w:val="00CC31F6"/>
    <w:pPr>
      <w:numPr>
        <w:numId w:val="8"/>
      </w:numPr>
      <w:contextualSpacing/>
    </w:pPr>
  </w:style>
  <w:style w:type="paragraph" w:styleId="ListBullet3">
    <w:name w:val="List Bullet 3"/>
    <w:basedOn w:val="Normal"/>
    <w:rsid w:val="00CC31F6"/>
    <w:pPr>
      <w:numPr>
        <w:numId w:val="9"/>
      </w:numPr>
      <w:contextualSpacing/>
    </w:pPr>
  </w:style>
  <w:style w:type="paragraph" w:styleId="ListBullet4">
    <w:name w:val="List Bullet 4"/>
    <w:basedOn w:val="Normal"/>
    <w:rsid w:val="00CC31F6"/>
    <w:pPr>
      <w:numPr>
        <w:numId w:val="10"/>
      </w:numPr>
      <w:contextualSpacing/>
    </w:pPr>
  </w:style>
  <w:style w:type="paragraph" w:styleId="ListBullet5">
    <w:name w:val="List Bullet 5"/>
    <w:basedOn w:val="Normal"/>
    <w:rsid w:val="00CC31F6"/>
    <w:pPr>
      <w:numPr>
        <w:numId w:val="11"/>
      </w:numPr>
      <w:contextualSpacing/>
    </w:pPr>
  </w:style>
  <w:style w:type="paragraph" w:styleId="ListContinue">
    <w:name w:val="List Continue"/>
    <w:basedOn w:val="Normal"/>
    <w:rsid w:val="00CC31F6"/>
    <w:pPr>
      <w:spacing w:after="120"/>
      <w:ind w:left="360"/>
      <w:contextualSpacing/>
    </w:pPr>
  </w:style>
  <w:style w:type="paragraph" w:styleId="ListContinue2">
    <w:name w:val="List Continue 2"/>
    <w:basedOn w:val="Normal"/>
    <w:rsid w:val="00CC31F6"/>
    <w:pPr>
      <w:spacing w:after="120"/>
      <w:ind w:left="720"/>
      <w:contextualSpacing/>
    </w:pPr>
  </w:style>
  <w:style w:type="paragraph" w:styleId="ListContinue3">
    <w:name w:val="List Continue 3"/>
    <w:basedOn w:val="Normal"/>
    <w:rsid w:val="00CC31F6"/>
    <w:pPr>
      <w:spacing w:after="120"/>
      <w:ind w:left="1080"/>
      <w:contextualSpacing/>
    </w:pPr>
  </w:style>
  <w:style w:type="paragraph" w:styleId="ListContinue4">
    <w:name w:val="List Continue 4"/>
    <w:basedOn w:val="Normal"/>
    <w:rsid w:val="00CC31F6"/>
    <w:pPr>
      <w:spacing w:after="120"/>
      <w:ind w:left="1440"/>
      <w:contextualSpacing/>
    </w:pPr>
  </w:style>
  <w:style w:type="paragraph" w:styleId="ListContinue5">
    <w:name w:val="List Continue 5"/>
    <w:basedOn w:val="Normal"/>
    <w:rsid w:val="00CC31F6"/>
    <w:pPr>
      <w:spacing w:after="120"/>
      <w:ind w:left="1800"/>
      <w:contextualSpacing/>
    </w:pPr>
  </w:style>
  <w:style w:type="paragraph" w:styleId="ListNumber">
    <w:name w:val="List Number"/>
    <w:basedOn w:val="Normal"/>
    <w:rsid w:val="00CC31F6"/>
    <w:pPr>
      <w:numPr>
        <w:numId w:val="12"/>
      </w:numPr>
      <w:contextualSpacing/>
    </w:pPr>
  </w:style>
  <w:style w:type="paragraph" w:styleId="ListNumber2">
    <w:name w:val="List Number 2"/>
    <w:basedOn w:val="Normal"/>
    <w:rsid w:val="00CC31F6"/>
    <w:pPr>
      <w:numPr>
        <w:numId w:val="13"/>
      </w:numPr>
      <w:contextualSpacing/>
    </w:pPr>
  </w:style>
  <w:style w:type="paragraph" w:styleId="ListNumber3">
    <w:name w:val="List Number 3"/>
    <w:basedOn w:val="Normal"/>
    <w:rsid w:val="00CC31F6"/>
    <w:pPr>
      <w:numPr>
        <w:numId w:val="14"/>
      </w:numPr>
      <w:contextualSpacing/>
    </w:pPr>
  </w:style>
  <w:style w:type="paragraph" w:styleId="ListNumber4">
    <w:name w:val="List Number 4"/>
    <w:basedOn w:val="Normal"/>
    <w:rsid w:val="00CC31F6"/>
    <w:pPr>
      <w:numPr>
        <w:numId w:val="15"/>
      </w:numPr>
      <w:contextualSpacing/>
    </w:pPr>
  </w:style>
  <w:style w:type="paragraph" w:styleId="ListNumber5">
    <w:name w:val="List Number 5"/>
    <w:basedOn w:val="Normal"/>
    <w:rsid w:val="00CC31F6"/>
    <w:pPr>
      <w:numPr>
        <w:numId w:val="16"/>
      </w:numPr>
      <w:contextualSpacing/>
    </w:pPr>
  </w:style>
  <w:style w:type="paragraph" w:styleId="ListParagraph">
    <w:name w:val="List Paragraph"/>
    <w:basedOn w:val="Normal"/>
    <w:uiPriority w:val="34"/>
    <w:rsid w:val="00CC31F6"/>
    <w:pPr>
      <w:ind w:left="720"/>
      <w:contextualSpacing/>
    </w:pPr>
  </w:style>
  <w:style w:type="paragraph" w:styleId="MacroText">
    <w:name w:val="macro"/>
    <w:link w:val="MacroTextChar"/>
    <w:rsid w:val="00CC31F6"/>
    <w:pPr>
      <w:tabs>
        <w:tab w:val="left" w:pos="480"/>
        <w:tab w:val="left" w:pos="960"/>
        <w:tab w:val="left" w:pos="1440"/>
        <w:tab w:val="left" w:pos="1920"/>
        <w:tab w:val="left" w:pos="2400"/>
        <w:tab w:val="left" w:pos="2880"/>
        <w:tab w:val="left" w:pos="3360"/>
        <w:tab w:val="left" w:pos="3840"/>
        <w:tab w:val="left" w:pos="4320"/>
      </w:tabs>
      <w:spacing w:before="120"/>
    </w:pPr>
    <w:rPr>
      <w:rFonts w:ascii="Consolas" w:eastAsiaTheme="minorEastAsia" w:hAnsi="Consolas"/>
      <w:lang w:val="en-GB" w:eastAsia="ja-JP"/>
    </w:rPr>
  </w:style>
  <w:style w:type="character" w:customStyle="1" w:styleId="MacroTextChar">
    <w:name w:val="Macro Text Char"/>
    <w:basedOn w:val="DefaultParagraphFont"/>
    <w:link w:val="MacroText"/>
    <w:rsid w:val="00CC31F6"/>
    <w:rPr>
      <w:rFonts w:ascii="Consolas" w:eastAsiaTheme="minorEastAsia" w:hAnsi="Consolas"/>
      <w:lang w:val="en-GB" w:eastAsia="ja-JP"/>
    </w:rPr>
  </w:style>
  <w:style w:type="paragraph" w:styleId="MessageHeader">
    <w:name w:val="Message Header"/>
    <w:basedOn w:val="Normal"/>
    <w:link w:val="MessageHeaderChar"/>
    <w:rsid w:val="00CC31F6"/>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CC31F6"/>
    <w:rPr>
      <w:rFonts w:asciiTheme="majorHAnsi" w:eastAsiaTheme="majorEastAsia" w:hAnsiTheme="majorHAnsi" w:cstheme="majorBidi"/>
      <w:sz w:val="24"/>
      <w:szCs w:val="24"/>
      <w:shd w:val="pct20" w:color="auto" w:fill="auto"/>
      <w:lang w:val="en-GB" w:eastAsia="ja-JP"/>
    </w:rPr>
  </w:style>
  <w:style w:type="paragraph" w:styleId="NoSpacing">
    <w:name w:val="No Spacing"/>
    <w:link w:val="NoSpacingChar"/>
    <w:uiPriority w:val="1"/>
    <w:qFormat/>
    <w:rsid w:val="00CC31F6"/>
    <w:rPr>
      <w:rFonts w:eastAsiaTheme="minorEastAsia"/>
      <w:sz w:val="24"/>
      <w:szCs w:val="24"/>
      <w:lang w:val="en-GB" w:eastAsia="ja-JP"/>
    </w:rPr>
  </w:style>
  <w:style w:type="paragraph" w:styleId="NormalWeb">
    <w:name w:val="Normal (Web)"/>
    <w:basedOn w:val="Normal"/>
    <w:rsid w:val="00CC31F6"/>
  </w:style>
  <w:style w:type="paragraph" w:styleId="NormalIndent">
    <w:name w:val="Normal Indent"/>
    <w:basedOn w:val="Normal"/>
    <w:rsid w:val="00CC31F6"/>
    <w:pPr>
      <w:ind w:left="720"/>
    </w:pPr>
  </w:style>
  <w:style w:type="paragraph" w:styleId="NoteHeading">
    <w:name w:val="Note Heading"/>
    <w:basedOn w:val="Normal"/>
    <w:next w:val="Normal"/>
    <w:link w:val="NoteHeadingChar"/>
    <w:rsid w:val="00CC31F6"/>
    <w:pPr>
      <w:spacing w:before="0"/>
    </w:pPr>
  </w:style>
  <w:style w:type="character" w:customStyle="1" w:styleId="NoteHeadingChar">
    <w:name w:val="Note Heading Char"/>
    <w:basedOn w:val="DefaultParagraphFont"/>
    <w:link w:val="NoteHeading"/>
    <w:rsid w:val="00CC31F6"/>
    <w:rPr>
      <w:rFonts w:eastAsiaTheme="minorEastAsia"/>
      <w:sz w:val="24"/>
      <w:szCs w:val="24"/>
      <w:lang w:val="en-GB" w:eastAsia="ja-JP"/>
    </w:rPr>
  </w:style>
  <w:style w:type="character" w:styleId="PageNumber">
    <w:name w:val="page number"/>
    <w:basedOn w:val="DefaultParagraphFont"/>
    <w:rsid w:val="00CC31F6"/>
  </w:style>
  <w:style w:type="character" w:styleId="PlaceholderText">
    <w:name w:val="Placeholder Text"/>
    <w:basedOn w:val="DefaultParagraphFont"/>
    <w:uiPriority w:val="99"/>
    <w:rsid w:val="00CC31F6"/>
    <w:rPr>
      <w:color w:val="808080"/>
    </w:rPr>
  </w:style>
  <w:style w:type="paragraph" w:styleId="PlainText">
    <w:name w:val="Plain Text"/>
    <w:basedOn w:val="Normal"/>
    <w:link w:val="PlainTextChar"/>
    <w:rsid w:val="00CC31F6"/>
    <w:pPr>
      <w:spacing w:before="0"/>
    </w:pPr>
    <w:rPr>
      <w:rFonts w:ascii="Consolas" w:hAnsi="Consolas"/>
      <w:sz w:val="21"/>
      <w:szCs w:val="21"/>
    </w:rPr>
  </w:style>
  <w:style w:type="character" w:customStyle="1" w:styleId="PlainTextChar">
    <w:name w:val="Plain Text Char"/>
    <w:basedOn w:val="DefaultParagraphFont"/>
    <w:link w:val="PlainText"/>
    <w:rsid w:val="00CC31F6"/>
    <w:rPr>
      <w:rFonts w:ascii="Consolas" w:eastAsiaTheme="minorEastAsia" w:hAnsi="Consolas"/>
      <w:sz w:val="21"/>
      <w:szCs w:val="21"/>
      <w:lang w:val="en-GB" w:eastAsia="ja-JP"/>
    </w:rPr>
  </w:style>
  <w:style w:type="paragraph" w:styleId="Quote">
    <w:name w:val="Quote"/>
    <w:basedOn w:val="Normal"/>
    <w:next w:val="Normal"/>
    <w:link w:val="QuoteChar"/>
    <w:uiPriority w:val="29"/>
    <w:rsid w:val="00CC31F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C31F6"/>
    <w:rPr>
      <w:rFonts w:eastAsiaTheme="minorEastAsia"/>
      <w:i/>
      <w:iCs/>
      <w:color w:val="404040" w:themeColor="text1" w:themeTint="BF"/>
      <w:sz w:val="24"/>
      <w:szCs w:val="24"/>
      <w:lang w:val="en-GB" w:eastAsia="ja-JP"/>
    </w:rPr>
  </w:style>
  <w:style w:type="paragraph" w:styleId="Salutation">
    <w:name w:val="Salutation"/>
    <w:basedOn w:val="Normal"/>
    <w:next w:val="Normal"/>
    <w:link w:val="SalutationChar"/>
    <w:rsid w:val="00CC31F6"/>
  </w:style>
  <w:style w:type="character" w:customStyle="1" w:styleId="SalutationChar">
    <w:name w:val="Salutation Char"/>
    <w:basedOn w:val="DefaultParagraphFont"/>
    <w:link w:val="Salutation"/>
    <w:rsid w:val="00CC31F6"/>
    <w:rPr>
      <w:rFonts w:eastAsiaTheme="minorEastAsia"/>
      <w:sz w:val="24"/>
      <w:szCs w:val="24"/>
      <w:lang w:val="en-GB" w:eastAsia="ja-JP"/>
    </w:rPr>
  </w:style>
  <w:style w:type="paragraph" w:styleId="Signature">
    <w:name w:val="Signature"/>
    <w:basedOn w:val="Normal"/>
    <w:link w:val="SignatureChar"/>
    <w:rsid w:val="00CC31F6"/>
    <w:pPr>
      <w:spacing w:before="0"/>
      <w:ind w:left="4320"/>
    </w:pPr>
  </w:style>
  <w:style w:type="character" w:customStyle="1" w:styleId="SignatureChar">
    <w:name w:val="Signature Char"/>
    <w:basedOn w:val="DefaultParagraphFont"/>
    <w:link w:val="Signature"/>
    <w:rsid w:val="00CC31F6"/>
    <w:rPr>
      <w:rFonts w:eastAsiaTheme="minorEastAsia"/>
      <w:sz w:val="24"/>
      <w:szCs w:val="24"/>
      <w:lang w:val="en-GB" w:eastAsia="ja-JP"/>
    </w:rPr>
  </w:style>
  <w:style w:type="character" w:styleId="SmartHyperlink">
    <w:name w:val="Smart Hyperlink"/>
    <w:basedOn w:val="DefaultParagraphFont"/>
    <w:uiPriority w:val="99"/>
    <w:semiHidden/>
    <w:unhideWhenUsed/>
    <w:rsid w:val="00CC31F6"/>
    <w:rPr>
      <w:u w:val="dotted"/>
    </w:rPr>
  </w:style>
  <w:style w:type="character" w:styleId="SmartLink">
    <w:name w:val="Smart Link"/>
    <w:basedOn w:val="DefaultParagraphFont"/>
    <w:uiPriority w:val="99"/>
    <w:semiHidden/>
    <w:unhideWhenUsed/>
    <w:rsid w:val="00CC31F6"/>
    <w:rPr>
      <w:color w:val="0000FF"/>
      <w:u w:val="single"/>
      <w:shd w:val="clear" w:color="auto" w:fill="F3F2F1"/>
    </w:rPr>
  </w:style>
  <w:style w:type="character" w:styleId="Strong">
    <w:name w:val="Strong"/>
    <w:basedOn w:val="DefaultParagraphFont"/>
    <w:rsid w:val="00CC31F6"/>
    <w:rPr>
      <w:b/>
      <w:bCs/>
    </w:rPr>
  </w:style>
  <w:style w:type="paragraph" w:styleId="Subtitle">
    <w:name w:val="Subtitle"/>
    <w:basedOn w:val="Normal"/>
    <w:next w:val="Normal"/>
    <w:link w:val="SubtitleChar"/>
    <w:rsid w:val="00CC31F6"/>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C31F6"/>
    <w:rPr>
      <w:rFonts w:asciiTheme="minorHAnsi" w:eastAsiaTheme="minorEastAsia" w:hAnsiTheme="minorHAnsi" w:cstheme="minorBidi"/>
      <w:color w:val="5A5A5A" w:themeColor="text1" w:themeTint="A5"/>
      <w:spacing w:val="15"/>
      <w:sz w:val="22"/>
      <w:szCs w:val="22"/>
      <w:lang w:val="en-GB" w:eastAsia="ja-JP"/>
    </w:rPr>
  </w:style>
  <w:style w:type="character" w:styleId="SubtleEmphasis">
    <w:name w:val="Subtle Emphasis"/>
    <w:basedOn w:val="DefaultParagraphFont"/>
    <w:uiPriority w:val="19"/>
    <w:rsid w:val="00CC31F6"/>
    <w:rPr>
      <w:i/>
      <w:iCs/>
      <w:color w:val="404040" w:themeColor="text1" w:themeTint="BF"/>
    </w:rPr>
  </w:style>
  <w:style w:type="character" w:styleId="SubtleReference">
    <w:name w:val="Subtle Reference"/>
    <w:basedOn w:val="DefaultParagraphFont"/>
    <w:uiPriority w:val="31"/>
    <w:rsid w:val="00CC31F6"/>
    <w:rPr>
      <w:smallCaps/>
      <w:color w:val="5A5A5A" w:themeColor="text1" w:themeTint="A5"/>
    </w:rPr>
  </w:style>
  <w:style w:type="paragraph" w:styleId="TableofAuthorities">
    <w:name w:val="table of authorities"/>
    <w:basedOn w:val="Normal"/>
    <w:next w:val="Normal"/>
    <w:rsid w:val="00CC31F6"/>
    <w:pPr>
      <w:ind w:left="240" w:hanging="240"/>
    </w:pPr>
  </w:style>
  <w:style w:type="paragraph" w:styleId="Title">
    <w:name w:val="Title"/>
    <w:basedOn w:val="Normal"/>
    <w:next w:val="Normal"/>
    <w:link w:val="TitleChar"/>
    <w:rsid w:val="00CC31F6"/>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C31F6"/>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rsid w:val="00CC31F6"/>
    <w:rPr>
      <w:rFonts w:asciiTheme="majorHAnsi" w:eastAsiaTheme="majorEastAsia" w:hAnsiTheme="majorHAnsi" w:cstheme="majorBidi"/>
      <w:b/>
      <w:bCs/>
    </w:rPr>
  </w:style>
  <w:style w:type="paragraph" w:styleId="TOC4">
    <w:name w:val="toc 4"/>
    <w:basedOn w:val="Normal"/>
    <w:next w:val="Normal"/>
    <w:autoRedefine/>
    <w:rsid w:val="00CC31F6"/>
    <w:pPr>
      <w:spacing w:after="100"/>
      <w:ind w:left="720"/>
    </w:pPr>
  </w:style>
  <w:style w:type="paragraph" w:styleId="TOC5">
    <w:name w:val="toc 5"/>
    <w:basedOn w:val="Normal"/>
    <w:next w:val="Normal"/>
    <w:autoRedefine/>
    <w:rsid w:val="00CC31F6"/>
    <w:pPr>
      <w:spacing w:after="100"/>
      <w:ind w:left="960"/>
    </w:pPr>
  </w:style>
  <w:style w:type="paragraph" w:styleId="TOC6">
    <w:name w:val="toc 6"/>
    <w:basedOn w:val="Normal"/>
    <w:next w:val="Normal"/>
    <w:autoRedefine/>
    <w:rsid w:val="00CC31F6"/>
    <w:pPr>
      <w:spacing w:after="100"/>
      <w:ind w:left="1200"/>
    </w:pPr>
  </w:style>
  <w:style w:type="paragraph" w:styleId="TOC7">
    <w:name w:val="toc 7"/>
    <w:basedOn w:val="Normal"/>
    <w:next w:val="Normal"/>
    <w:autoRedefine/>
    <w:rsid w:val="00CC31F6"/>
    <w:pPr>
      <w:spacing w:after="100"/>
      <w:ind w:left="1440"/>
    </w:pPr>
  </w:style>
  <w:style w:type="paragraph" w:styleId="TOC8">
    <w:name w:val="toc 8"/>
    <w:basedOn w:val="Normal"/>
    <w:next w:val="Normal"/>
    <w:autoRedefine/>
    <w:rsid w:val="00CC31F6"/>
    <w:pPr>
      <w:spacing w:after="100"/>
      <w:ind w:left="1680"/>
    </w:pPr>
  </w:style>
  <w:style w:type="paragraph" w:styleId="TOC9">
    <w:name w:val="toc 9"/>
    <w:basedOn w:val="Normal"/>
    <w:next w:val="Normal"/>
    <w:autoRedefine/>
    <w:rsid w:val="00CC31F6"/>
    <w:pPr>
      <w:spacing w:after="100"/>
      <w:ind w:left="1920"/>
    </w:pPr>
  </w:style>
  <w:style w:type="paragraph" w:styleId="TOCHeading">
    <w:name w:val="TOC Heading"/>
    <w:basedOn w:val="Heading1"/>
    <w:next w:val="Normal"/>
    <w:uiPriority w:val="39"/>
    <w:semiHidden/>
    <w:unhideWhenUsed/>
    <w:rsid w:val="00CC31F6"/>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character" w:styleId="UnresolvedMention">
    <w:name w:val="Unresolved Mention"/>
    <w:basedOn w:val="DefaultParagraphFont"/>
    <w:uiPriority w:val="99"/>
    <w:semiHidden/>
    <w:unhideWhenUsed/>
    <w:rsid w:val="00CC31F6"/>
    <w:rPr>
      <w:color w:val="605E5C"/>
      <w:shd w:val="clear" w:color="auto" w:fill="E1DFDD"/>
    </w:rPr>
  </w:style>
  <w:style w:type="character" w:customStyle="1" w:styleId="FootnoteTextChar">
    <w:name w:val="Footnote Text Char"/>
    <w:basedOn w:val="DefaultParagraphFont"/>
    <w:link w:val="FootnoteText"/>
    <w:semiHidden/>
    <w:rsid w:val="00FA07F4"/>
    <w:rPr>
      <w:sz w:val="24"/>
      <w:lang w:val="en-GB" w:eastAsia="en-US"/>
    </w:rPr>
  </w:style>
  <w:style w:type="paragraph" w:customStyle="1" w:styleId="p1">
    <w:name w:val="p1"/>
    <w:basedOn w:val="Normal"/>
    <w:rsid w:val="0079058C"/>
    <w:pPr>
      <w:spacing w:before="100" w:beforeAutospacing="1" w:after="100" w:afterAutospacing="1"/>
    </w:pPr>
    <w:rPr>
      <w:lang w:eastAsia="en-GB"/>
    </w:rPr>
  </w:style>
  <w:style w:type="character" w:customStyle="1" w:styleId="NoSpacingChar">
    <w:name w:val="No Spacing Char"/>
    <w:basedOn w:val="DefaultParagraphFont"/>
    <w:link w:val="NoSpacing"/>
    <w:uiPriority w:val="1"/>
    <w:rsid w:val="00306ECF"/>
    <w:rPr>
      <w:rFonts w:eastAsiaTheme="minorEastAsia"/>
      <w:sz w:val="24"/>
      <w:szCs w:val="24"/>
      <w:lang w:val="en-GB" w:eastAsia="ja-JP"/>
    </w:rPr>
  </w:style>
  <w:style w:type="character" w:customStyle="1" w:styleId="s1">
    <w:name w:val="s1"/>
    <w:basedOn w:val="DefaultParagraphFont"/>
    <w:rsid w:val="00087530"/>
  </w:style>
  <w:style w:type="table" w:styleId="TableGrid">
    <w:name w:val="Table Grid"/>
    <w:basedOn w:val="TableNormal"/>
    <w:uiPriority w:val="59"/>
    <w:rsid w:val="00BB656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C20D2"/>
  </w:style>
  <w:style w:type="paragraph" w:customStyle="1" w:styleId="Docnumber">
    <w:name w:val="Docnumber"/>
    <w:basedOn w:val="Normal"/>
    <w:link w:val="DocnumberChar"/>
    <w:qFormat/>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Header">
    <w:name w:val="header"/>
    <w:basedOn w:val="Normal"/>
    <w:link w:val="HeaderChar"/>
    <w:uiPriority w:val="99"/>
    <w:rsid w:val="005832BD"/>
    <w:pPr>
      <w:tabs>
        <w:tab w:val="center" w:pos="4680"/>
        <w:tab w:val="right" w:pos="9360"/>
      </w:tabs>
      <w:spacing w:before="0"/>
      <w:jc w:val="center"/>
    </w:pPr>
    <w:rPr>
      <w:color w:val="auto"/>
      <w:sz w:val="18"/>
    </w:rPr>
  </w:style>
  <w:style w:type="character" w:customStyle="1" w:styleId="HeaderChar">
    <w:name w:val="Header Char"/>
    <w:basedOn w:val="DefaultParagraphFont"/>
    <w:link w:val="Header"/>
    <w:uiPriority w:val="99"/>
    <w:rsid w:val="005832BD"/>
  </w:style>
  <w:style w:type="paragraph" w:customStyle="1" w:styleId="TSBHeaderQuestion">
    <w:name w:val="TSBHeaderQuestion"/>
    <w:basedOn w:val="Normal"/>
    <w:qFormat/>
    <w:rsid w:val="004F54C8"/>
    <w:rPr>
      <w:rFonts w:eastAsia="SimSun"/>
    </w:rPr>
  </w:style>
  <w:style w:type="paragraph" w:customStyle="1" w:styleId="TSBHeaderRight14">
    <w:name w:val="TSBHeaderRight14"/>
    <w:basedOn w:val="Normal"/>
    <w:qFormat/>
    <w:rsid w:val="004F54C8"/>
    <w:pPr>
      <w:jc w:val="right"/>
    </w:pPr>
    <w:rPr>
      <w:rFonts w:eastAsia="SimSun"/>
      <w:b/>
      <w:bCs/>
      <w:sz w:val="28"/>
      <w:szCs w:val="28"/>
    </w:rPr>
  </w:style>
  <w:style w:type="paragraph" w:customStyle="1" w:styleId="TSBHeaderSource">
    <w:name w:val="TSBHeaderSource"/>
    <w:basedOn w:val="Normal"/>
    <w:qFormat/>
    <w:rsid w:val="004F54C8"/>
    <w:rPr>
      <w:rFonts w:eastAsia="SimSun"/>
    </w:rPr>
  </w:style>
  <w:style w:type="paragraph" w:customStyle="1" w:styleId="TSBHeaderSummary">
    <w:name w:val="TSBHeaderSummary"/>
    <w:basedOn w:val="Normal"/>
    <w:rsid w:val="004F54C8"/>
    <w:rPr>
      <w:rFonts w:eastAsia="SimSun"/>
    </w:rPr>
  </w:style>
  <w:style w:type="paragraph" w:customStyle="1" w:styleId="TSBHeaderTitle">
    <w:name w:val="TSBHeaderTitle"/>
    <w:basedOn w:val="Normal"/>
    <w:qFormat/>
    <w:rsid w:val="004F54C8"/>
    <w:rPr>
      <w:rFonts w:eastAsia="SimSun"/>
    </w:rPr>
  </w:style>
  <w:style w:type="paragraph" w:customStyle="1" w:styleId="VenueDate">
    <w:name w:val="VenueDate"/>
    <w:basedOn w:val="Normal"/>
    <w:qFormat/>
    <w:rsid w:val="004F54C8"/>
    <w:pPr>
      <w:jc w:val="right"/>
    </w:pPr>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wafaa.wardah@tu-berlin.de" TargetMode="External"/><Relationship Id="rId18" Type="http://schemas.openxmlformats.org/officeDocument/2006/relationships/hyperlink" Target="https://github.com/WafaaWardah/psamd"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hyperlink" Target="mailto:sebastian.moeller@tu-berlin.de" TargetMode="External"/><Relationship Id="rId17" Type="http://schemas.openxmlformats.org/officeDocument/2006/relationships/hyperlink" Target="https://www.itu.int/myworkspace/t-signals/vectors?val=100015010"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8" ma:contentTypeDescription="Create a new document." ma:contentTypeScope="" ma:versionID="9c1dd15c2620e6bccb97c82dfd688e8a">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f946131421a61f1abff93d12ac9b0a73"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e895586-ec57-4162-862b-45953123501e"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b0b6a4b-c6cc-465e-bfc3-b9bfd64cd6e2}" ma:internalName="TaxCatchAll" ma:showField="CatchAllData" ma:web="fb0eb7e9-6560-4c49-b26e-dd8179726d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38c2fb-f919-419c-a17c-617fee3c8b80">
      <Terms xmlns="http://schemas.microsoft.com/office/infopath/2007/PartnerControls"/>
    </lcf76f155ced4ddcb4097134ff3c332f>
    <TaxCatchAll xmlns="fb0eb7e9-6560-4c49-b26e-dd8179726d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52F2F8-4733-45DA-9101-FCD582B5B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0A4F92-BC47-4292-81E8-72D706D7F855}">
  <ds:schemaRefs>
    <ds:schemaRef ds:uri="http://schemas.openxmlformats.org/officeDocument/2006/bibliography"/>
  </ds:schemaRefs>
</ds:datastoreItem>
</file>

<file path=customXml/itemProps3.xml><?xml version="1.0" encoding="utf-8"?>
<ds:datastoreItem xmlns:ds="http://schemas.openxmlformats.org/officeDocument/2006/customXml" ds:itemID="{9EF561ED-57AB-4E4B-8887-0B8769730D96}">
  <ds:schemaRefs>
    <ds:schemaRef ds:uri="http://schemas.microsoft.com/office/2006/metadata/properties"/>
    <ds:schemaRef ds:uri="http://schemas.microsoft.com/office/infopath/2007/PartnerControls"/>
    <ds:schemaRef ds:uri="1238c2fb-f919-419c-a17c-617fee3c8b80"/>
    <ds:schemaRef ds:uri="fb0eb7e9-6560-4c49-b26e-dd8179726d23"/>
  </ds:schemaRefs>
</ds:datastoreItem>
</file>

<file path=customXml/itemProps4.xml><?xml version="1.0" encoding="utf-8"?>
<ds:datastoreItem xmlns:ds="http://schemas.openxmlformats.org/officeDocument/2006/customXml" ds:itemID="{F7CA4B30-CACD-4912-856F-AEEF8A2DA8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6738</Words>
  <Characters>46630</Characters>
  <Application>Microsoft Office Word</Application>
  <DocSecurity>0</DocSecurity>
  <Lines>1195</Lines>
  <Paragraphs>762</Paragraphs>
  <ScaleCrop>false</ScaleCrop>
  <HeadingPairs>
    <vt:vector size="2" baseType="variant">
      <vt:variant>
        <vt:lpstr>Title</vt:lpstr>
      </vt:variant>
      <vt:variant>
        <vt:i4>1</vt:i4>
      </vt:variant>
    </vt:vector>
  </HeadingPairs>
  <TitlesOfParts>
    <vt:vector size="1" baseType="lpstr">
      <vt:lpstr>Draft Recommendation P.SAMD</vt:lpstr>
    </vt:vector>
  </TitlesOfParts>
  <Manager>ITU-T</Manager>
  <Company>International Telecommunication Union (ITU)</Company>
  <LinksUpToDate>false</LinksUpToDate>
  <CharactersWithSpaces>52606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new Recommendation ITU-T P.SAMD: “Single-ended ML-based models for multi-dimensional speech quality analysis”</dc:title>
  <dc:subject>STUDY GROUP 12</dc:subject>
  <dc:creator>Editors P.SAMD</dc:creator>
  <cp:keywords>Q9/12</cp:keywords>
  <dc:description>SG12-TD473/GEN  For: Geneva, 9-17 June 2026_x000d_Document date: _x000d_Saved by R01 at 10:27:45 AM on 6/11/2026</dc:description>
  <cp:lastModifiedBy>Gamo, Eden</cp:lastModifiedBy>
  <cp:revision>5</cp:revision>
  <cp:lastPrinted>2002-08-01T07:30:00Z</cp:lastPrinted>
  <dcterms:created xsi:type="dcterms:W3CDTF">2026-06-11T08:17:00Z</dcterms:created>
  <dcterms:modified xsi:type="dcterms:W3CDTF">2026-06-11T08:29:00Z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author">
    <vt:lpwstr>Editors P.SAMD</vt:lpwstr>
  </property>
  <property fmtid="{D5CDD505-2E9C-101B-9397-08002B2CF9AE}" pid="4" name="Docbluepink">
    <vt:lpwstr>Q9/12</vt:lpwstr>
  </property>
  <property fmtid="{D5CDD505-2E9C-101B-9397-08002B2CF9AE}" pid="5" name="Docdate">
    <vt:lpwstr/>
  </property>
  <property fmtid="{D5CDD505-2E9C-101B-9397-08002B2CF9AE}" pid="6" name="Docdest">
    <vt:lpwstr>Geneva, 9-17 June 2026</vt:lpwstr>
  </property>
  <property fmtid="{D5CDD505-2E9C-101B-9397-08002B2CF9AE}" pid="7" name="Docnum">
    <vt:lpwstr>SG12-TD473/GEN</vt:lpwstr>
  </property>
  <property fmtid="{D5CDD505-2E9C-101B-9397-08002B2CF9AE}" pid="8" name="Docorlang">
    <vt:lpwstr/>
  </property>
  <property fmtid="{D5CDD505-2E9C-101B-9397-08002B2CF9AE}" pid="9" name="MSIP_Label_9764cdcd-3664-4d05-9615-7cbf65a4f0a8_ActionId">
    <vt:lpwstr>dc03524f-8f10-43b1-a44e-be011335aa55</vt:lpwstr>
  </property>
  <property fmtid="{D5CDD505-2E9C-101B-9397-08002B2CF9AE}" pid="10" name="MSIP_Label_9764cdcd-3664-4d05-9615-7cbf65a4f0a8_ContentBits">
    <vt:lpwstr>0</vt:lpwstr>
  </property>
  <property fmtid="{D5CDD505-2E9C-101B-9397-08002B2CF9AE}" pid="11" name="MSIP_Label_9764cdcd-3664-4d05-9615-7cbf65a4f0a8_Enabled">
    <vt:lpwstr>true</vt:lpwstr>
  </property>
  <property fmtid="{D5CDD505-2E9C-101B-9397-08002B2CF9AE}" pid="12" name="MSIP_Label_9764cdcd-3664-4d05-9615-7cbf65a4f0a8_Method">
    <vt:lpwstr>Privileged</vt:lpwstr>
  </property>
  <property fmtid="{D5CDD505-2E9C-101B-9397-08002B2CF9AE}" pid="13" name="MSIP_Label_9764cdcd-3664-4d05-9615-7cbf65a4f0a8_Name">
    <vt:lpwstr>UNRESTRICTED</vt:lpwstr>
  </property>
  <property fmtid="{D5CDD505-2E9C-101B-9397-08002B2CF9AE}" pid="14" name="MSIP_Label_9764cdcd-3664-4d05-9615-7cbf65a4f0a8_SetDate">
    <vt:lpwstr>2026-05-08T13:13:36Z</vt:lpwstr>
  </property>
  <property fmtid="{D5CDD505-2E9C-101B-9397-08002B2CF9AE}" pid="15" name="MSIP_Label_9764cdcd-3664-4d05-9615-7cbf65a4f0a8_SiteId">
    <vt:lpwstr>74bddbd9-705c-456e-aabd-99beb719a2b2</vt:lpwstr>
  </property>
  <property fmtid="{D5CDD505-2E9C-101B-9397-08002B2CF9AE}" pid="16" name="MediaServiceImageTags">
    <vt:lpwstr/>
  </property>
</Properties>
</file>