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791D3" w14:textId="77777777" w:rsidR="009E1961" w:rsidRDefault="00000000">
      <w:pPr>
        <w:pStyle w:val="Title"/>
        <w:spacing w:after="80"/>
        <w:jc w:val="center"/>
      </w:pPr>
      <w:r>
        <w:t>Agent Ecosystem</w:t>
      </w:r>
    </w:p>
    <w:p w14:paraId="7DA232FA" w14:textId="77777777" w:rsidR="009E1961" w:rsidRDefault="00000000">
      <w:pPr>
        <w:spacing w:after="60"/>
        <w:jc w:val="center"/>
      </w:pPr>
      <w:r>
        <w:rPr>
          <w:b/>
          <w:bCs/>
          <w:color w:val="2E5A9E"/>
          <w:sz w:val="26"/>
          <w:szCs w:val="26"/>
        </w:rPr>
        <w:t>AI Digital Twin Framework for Personalized Education</w:t>
      </w:r>
    </w:p>
    <w:p w14:paraId="528A8D2A" w14:textId="77777777" w:rsidR="009E1961" w:rsidRDefault="00000000">
      <w:pPr>
        <w:spacing w:after="40"/>
        <w:jc w:val="center"/>
      </w:pPr>
      <w:r>
        <w:rPr>
          <w:i/>
          <w:iCs/>
        </w:rPr>
        <w:t>Team Beta · Week 1, Day 1 · Step 1 Deliverable (docs/Agent_Ecosystem.md)</w:t>
      </w:r>
    </w:p>
    <w:p w14:paraId="28567746" w14:textId="77777777" w:rsidR="009E1961" w:rsidRDefault="00000000">
      <w:pPr>
        <w:spacing w:after="240"/>
        <w:jc w:val="center"/>
      </w:pPr>
      <w:r>
        <w:rPr>
          <w:sz w:val="20"/>
          <w:szCs w:val="20"/>
        </w:rPr>
        <w:t>Researcher 1: Study Coach, Career Mentor · Researcher 2: Recommendation Engine, Prediction Engine, Explainability Agent</w:t>
      </w:r>
    </w:p>
    <w:p w14:paraId="182A8B4E" w14:textId="77777777" w:rsidR="009E1961" w:rsidRDefault="00000000">
      <w:pPr>
        <w:pStyle w:val="Heading1"/>
        <w:spacing w:before="360" w:after="160"/>
      </w:pPr>
      <w:r>
        <w:t>1. Shared Pipeline Concepts (read this first)</w:t>
      </w:r>
    </w:p>
    <w:p w14:paraId="332EDEC4" w14:textId="77777777" w:rsidR="009E1961" w:rsidRDefault="00000000">
      <w:pPr>
        <w:spacing w:after="120"/>
      </w:pPr>
      <w:r>
        <w:t>All five agents below rely on a small set of system-wide rules. They are stated once here and referenced throughout. Any agent entry that appears to contradict these rules should be read as governed by them.</w:t>
      </w:r>
    </w:p>
    <w:p w14:paraId="2824DE38" w14:textId="77777777" w:rsidR="009E1961" w:rsidRDefault="00000000">
      <w:pPr>
        <w:pStyle w:val="ListParagraph"/>
        <w:numPr>
          <w:ilvl w:val="0"/>
          <w:numId w:val="2"/>
        </w:numPr>
        <w:spacing w:after="80"/>
      </w:pPr>
      <w:r>
        <w:rPr>
          <w:b/>
          <w:bCs/>
        </w:rPr>
        <w:t xml:space="preserve">An agent is a recipe, not a separate AI. </w:t>
      </w:r>
      <w:r>
        <w:t>Every agent is the same underlying LLM (or, where noted, a deterministic module) invoked with a specific configuration: its own system prompt or algorithm — which imposes a fixed reasoning procedure — plus its permitted slice of student data. “Waking an agent” means executing that recipe once. The student always talks in a single chat window and never sees agents.</w:t>
      </w:r>
    </w:p>
    <w:p w14:paraId="296DDC18" w14:textId="77777777" w:rsidR="009E1961" w:rsidRDefault="00000000">
      <w:pPr>
        <w:pStyle w:val="ListParagraph"/>
        <w:numPr>
          <w:ilvl w:val="0"/>
          <w:numId w:val="2"/>
        </w:numPr>
        <w:spacing w:after="80"/>
      </w:pPr>
      <w:r>
        <w:rPr>
          <w:b/>
          <w:bCs/>
        </w:rPr>
        <w:t xml:space="preserve">Intent detection runs first. </w:t>
      </w:r>
      <w:r>
        <w:t xml:space="preserve">A lightweight classification step reads each incoming message and outputs one label (e.g., </w:t>
      </w:r>
      <w:proofErr w:type="spellStart"/>
      <w:r>
        <w:rPr>
          <w:rFonts w:ascii="Consolas" w:eastAsia="Consolas" w:hAnsi="Consolas" w:cs="Consolas"/>
          <w:sz w:val="20"/>
          <w:szCs w:val="20"/>
        </w:rPr>
        <w:t>tutoring_question</w:t>
      </w:r>
      <w:proofErr w:type="spellEnd"/>
      <w:r>
        <w:t xml:space="preserve">, </w:t>
      </w:r>
      <w:proofErr w:type="spellStart"/>
      <w:r>
        <w:rPr>
          <w:rFonts w:ascii="Consolas" w:eastAsia="Consolas" w:hAnsi="Consolas" w:cs="Consolas"/>
          <w:sz w:val="20"/>
          <w:szCs w:val="20"/>
        </w:rPr>
        <w:t>career_question</w:t>
      </w:r>
      <w:proofErr w:type="spellEnd"/>
      <w:r>
        <w:t xml:space="preserve">, </w:t>
      </w:r>
      <w:proofErr w:type="spellStart"/>
      <w:r>
        <w:rPr>
          <w:rFonts w:ascii="Consolas" w:eastAsia="Consolas" w:hAnsi="Consolas" w:cs="Consolas"/>
          <w:sz w:val="20"/>
          <w:szCs w:val="20"/>
        </w:rPr>
        <w:t>resource_request</w:t>
      </w:r>
      <w:proofErr w:type="spellEnd"/>
      <w:r>
        <w:t xml:space="preserve">, </w:t>
      </w:r>
      <w:proofErr w:type="spellStart"/>
      <w:r>
        <w:rPr>
          <w:rFonts w:ascii="Consolas" w:eastAsia="Consolas" w:hAnsi="Consolas" w:cs="Consolas"/>
          <w:sz w:val="20"/>
          <w:szCs w:val="20"/>
        </w:rPr>
        <w:t>progress_check</w:t>
      </w:r>
      <w:proofErr w:type="spellEnd"/>
      <w:r>
        <w:t>). The label does two jobs: it routes the message to the right agent, and it tells the retrieval step which slice of the Digital Twin is relevant. All agents are user/intent-triggered through this router; documented exceptions (the Career Mentor's scheduled review) are proactive triggers that still enter through the orchestration layer, never through agents waking themselves.</w:t>
      </w:r>
    </w:p>
    <w:p w14:paraId="76A13EB6" w14:textId="77777777" w:rsidR="009E1961" w:rsidRDefault="00000000">
      <w:pPr>
        <w:pStyle w:val="ListParagraph"/>
        <w:numPr>
          <w:ilvl w:val="0"/>
          <w:numId w:val="2"/>
        </w:numPr>
        <w:spacing w:after="80"/>
      </w:pPr>
      <w:r>
        <w:rPr>
          <w:b/>
          <w:bCs/>
        </w:rPr>
        <w:t xml:space="preserve">Agents are pure consumers — the pipeline retrieves (RQ-B3). </w:t>
      </w:r>
      <w:r>
        <w:t>No agent fetches its own data from the Digital Twin. The pipeline's retrieval/selection step fetches, based on the detected intent plus the agent's declared field permissions, and hands the agent a pre-packaged, twice-filtered subset (see Least privilege). Where an entry says an agent “reads” a field, it means the pipeline supplies that field to it.</w:t>
      </w:r>
    </w:p>
    <w:p w14:paraId="22EFBC96" w14:textId="77777777" w:rsidR="009E1961" w:rsidRDefault="00000000">
      <w:pPr>
        <w:pStyle w:val="ListParagraph"/>
        <w:numPr>
          <w:ilvl w:val="0"/>
          <w:numId w:val="2"/>
        </w:numPr>
        <w:spacing w:after="80"/>
      </w:pPr>
      <w:r>
        <w:rPr>
          <w:b/>
          <w:bCs/>
        </w:rPr>
        <w:t xml:space="preserve">Least privilege. </w:t>
      </w:r>
      <w:r>
        <w:t>Each agent receives only the Digital Twin fields declared in its catalog entry — the minimum needed for its job — and, within those fields, only the entries relevant to the current topic or target (the “two cuts”). The catalog entry functions as the access contract that the retrieval step enforces. Small access → clean causality → provable personalization claims.</w:t>
      </w:r>
    </w:p>
    <w:p w14:paraId="622292B1" w14:textId="77777777" w:rsidR="009E1961" w:rsidRDefault="00000000">
      <w:pPr>
        <w:pStyle w:val="ListParagraph"/>
        <w:numPr>
          <w:ilvl w:val="0"/>
          <w:numId w:val="2"/>
        </w:numPr>
        <w:spacing w:after="80"/>
      </w:pPr>
      <w:r>
        <w:rPr>
          <w:b/>
          <w:bCs/>
        </w:rPr>
        <w:t xml:space="preserve">One writer. </w:t>
      </w:r>
      <w:r>
        <w:t xml:space="preserve">No agent writes to the Digital Twin. Agents that observe something worth persisting file structured </w:t>
      </w:r>
      <w:r>
        <w:rPr>
          <w:i/>
          <w:iCs/>
        </w:rPr>
        <w:t>proposals</w:t>
      </w:r>
      <w:r>
        <w:t>; a single Memory Decision node — the only writer in the system — validates each proposal (consistent? confident? new?) and commits, merges, or discards it, leaving an audit trail. Purely observational agents (Recommendation, Prediction, Explainability) file no proposals at all.</w:t>
      </w:r>
    </w:p>
    <w:p w14:paraId="63628616" w14:textId="77777777" w:rsidR="009E1961" w:rsidRDefault="00000000">
      <w:pPr>
        <w:pStyle w:val="ListParagraph"/>
        <w:numPr>
          <w:ilvl w:val="0"/>
          <w:numId w:val="2"/>
        </w:numPr>
        <w:spacing w:after="80"/>
      </w:pPr>
      <w:r>
        <w:rPr>
          <w:b/>
          <w:bCs/>
        </w:rPr>
        <w:t xml:space="preserve">Agents never invoke each other (RQ-B8). </w:t>
      </w:r>
      <w:r>
        <w:t>The rule is not “agents never exchange data” — it is “agents never call each other.” Each agent drops its output into the pipeline's shared state; the graph's fixed structure carries that state to the next node. Like an assembly line: stations exchange parts via the belt, but no station commands another. This keeps boundaries real, flows traceable, and per-agent evaluation clean.</w:t>
      </w:r>
    </w:p>
    <w:p w14:paraId="55BEE883" w14:textId="77777777" w:rsidR="009E1961" w:rsidRDefault="00000000">
      <w:pPr>
        <w:pStyle w:val="ListParagraph"/>
        <w:numPr>
          <w:ilvl w:val="0"/>
          <w:numId w:val="2"/>
        </w:numPr>
        <w:spacing w:after="80"/>
      </w:pPr>
      <w:r>
        <w:rPr>
          <w:b/>
          <w:bCs/>
        </w:rPr>
        <w:t xml:space="preserve">Explainability is an independent auditor with two audiences. </w:t>
      </w:r>
      <w:r>
        <w:t xml:space="preserve">A separate observer agent reads every agent's </w:t>
      </w:r>
      <w:proofErr w:type="gramStart"/>
      <w:r>
        <w:t>inputs</w:t>
      </w:r>
      <w:proofErr w:type="gramEnd"/>
      <w:r>
        <w:t xml:space="preserve"> and outputs and reconstructs the evidence chain (“the agent saw this data → so it did </w:t>
      </w:r>
      <w:r>
        <w:lastRenderedPageBreak/>
        <w:t>this”). It decides nothing and writes nothing to the Twin. It always produces a structured decision record (for evaluation and debugging), and additionally a user-facing rationale whose visible depth scales with the stakes of the decision.</w:t>
      </w:r>
    </w:p>
    <w:p w14:paraId="17EAC05C" w14:textId="77777777" w:rsidR="009E1961" w:rsidRDefault="00000000">
      <w:pPr>
        <w:pBdr>
          <w:left w:val="single" w:sz="12" w:space="8" w:color="8A8A8A"/>
        </w:pBdr>
        <w:spacing w:after="140"/>
        <w:ind w:left="431"/>
      </w:pPr>
      <w:r>
        <w:rPr>
          <w:b/>
          <w:bCs/>
        </w:rPr>
        <w:t xml:space="preserve">Canonical field names. </w:t>
      </w:r>
      <w:r>
        <w:t xml:space="preserve">This document uses one name per Twin concept: </w:t>
      </w:r>
      <w:proofErr w:type="spellStart"/>
      <w:r>
        <w:rPr>
          <w:rFonts w:ascii="Consolas" w:eastAsia="Consolas" w:hAnsi="Consolas" w:cs="Consolas"/>
          <w:sz w:val="20"/>
          <w:szCs w:val="20"/>
        </w:rPr>
        <w:t>tracked_concepts</w:t>
      </w:r>
      <w:proofErr w:type="spellEnd"/>
      <w:r>
        <w:t xml:space="preserve"> (per-concept mastery scores; supersedes “</w:t>
      </w:r>
      <w:proofErr w:type="spellStart"/>
      <w:r>
        <w:t>knowledge_mastery_levels</w:t>
      </w:r>
      <w:proofErr w:type="spellEnd"/>
      <w:r>
        <w:t xml:space="preserve">”), </w:t>
      </w:r>
      <w:r>
        <w:rPr>
          <w:rFonts w:ascii="Consolas" w:eastAsia="Consolas" w:hAnsi="Consolas" w:cs="Consolas"/>
          <w:sz w:val="20"/>
          <w:szCs w:val="20"/>
        </w:rPr>
        <w:t>skills</w:t>
      </w:r>
      <w:r>
        <w:t xml:space="preserve"> (aggregate track-level view), </w:t>
      </w:r>
      <w:r>
        <w:rPr>
          <w:rFonts w:ascii="Consolas" w:eastAsia="Consolas" w:hAnsi="Consolas" w:cs="Consolas"/>
          <w:sz w:val="20"/>
          <w:szCs w:val="20"/>
        </w:rPr>
        <w:t>interests</w:t>
      </w:r>
      <w:r>
        <w:t xml:space="preserve"> (supersedes “</w:t>
      </w:r>
      <w:proofErr w:type="spellStart"/>
      <w:r>
        <w:t>interest_tags</w:t>
      </w:r>
      <w:proofErr w:type="spellEnd"/>
      <w:r>
        <w:t xml:space="preserve">”), </w:t>
      </w:r>
      <w:proofErr w:type="spellStart"/>
      <w:r>
        <w:rPr>
          <w:rFonts w:ascii="Consolas" w:eastAsia="Consolas" w:hAnsi="Consolas" w:cs="Consolas"/>
          <w:sz w:val="20"/>
          <w:szCs w:val="20"/>
        </w:rPr>
        <w:t>learning_preferences</w:t>
      </w:r>
      <w:proofErr w:type="spellEnd"/>
      <w:r>
        <w:t xml:space="preserve"> (includes preferred content modality), </w:t>
      </w:r>
      <w:proofErr w:type="spellStart"/>
      <w:r>
        <w:rPr>
          <w:rFonts w:ascii="Consolas" w:eastAsia="Consolas" w:hAnsi="Consolas" w:cs="Consolas"/>
          <w:sz w:val="20"/>
          <w:szCs w:val="20"/>
        </w:rPr>
        <w:t>recent_errors</w:t>
      </w:r>
      <w:proofErr w:type="spellEnd"/>
      <w:r>
        <w:t xml:space="preserve">, </w:t>
      </w:r>
      <w:proofErr w:type="spellStart"/>
      <w:r>
        <w:rPr>
          <w:rFonts w:ascii="Consolas" w:eastAsia="Consolas" w:hAnsi="Consolas" w:cs="Consolas"/>
          <w:sz w:val="20"/>
          <w:szCs w:val="20"/>
        </w:rPr>
        <w:t>identified_misconceptions</w:t>
      </w:r>
      <w:proofErr w:type="spellEnd"/>
      <w:r>
        <w:t xml:space="preserve">, </w:t>
      </w:r>
      <w:proofErr w:type="spellStart"/>
      <w:r>
        <w:rPr>
          <w:rFonts w:ascii="Consolas" w:eastAsia="Consolas" w:hAnsi="Consolas" w:cs="Consolas"/>
          <w:sz w:val="20"/>
          <w:szCs w:val="20"/>
        </w:rPr>
        <w:t>career_goals</w:t>
      </w:r>
      <w:proofErr w:type="spellEnd"/>
      <w:r>
        <w:t xml:space="preserve"> / </w:t>
      </w:r>
      <w:proofErr w:type="spellStart"/>
      <w:r>
        <w:rPr>
          <w:rFonts w:ascii="Consolas" w:eastAsia="Consolas" w:hAnsi="Consolas" w:cs="Consolas"/>
          <w:sz w:val="20"/>
          <w:szCs w:val="20"/>
        </w:rPr>
        <w:t>career_milestones</w:t>
      </w:r>
      <w:proofErr w:type="spellEnd"/>
      <w:r>
        <w:t xml:space="preserve">, </w:t>
      </w:r>
      <w:proofErr w:type="spellStart"/>
      <w:r>
        <w:rPr>
          <w:rFonts w:ascii="Consolas" w:eastAsia="Consolas" w:hAnsi="Consolas" w:cs="Consolas"/>
          <w:sz w:val="20"/>
          <w:szCs w:val="20"/>
        </w:rPr>
        <w:t>content_interaction_history</w:t>
      </w:r>
      <w:proofErr w:type="spellEnd"/>
      <w:r>
        <w:t>, and the assessment/engagement history cluster used by Prediction. All names are provisional labels for agreed concepts, pending reconciliation with Team Alpha's published schema.</w:t>
      </w:r>
    </w:p>
    <w:p w14:paraId="23E249F0" w14:textId="77777777" w:rsidR="009E1961" w:rsidRDefault="00000000">
      <w:r>
        <w:br w:type="page"/>
      </w:r>
    </w:p>
    <w:p w14:paraId="3B3B3EB9" w14:textId="77777777" w:rsidR="009E1961" w:rsidRDefault="00000000">
      <w:pPr>
        <w:pStyle w:val="Heading1"/>
        <w:spacing w:before="360" w:after="160"/>
      </w:pPr>
      <w:r>
        <w:lastRenderedPageBreak/>
        <w:t>2. Agent: Study Coach</w:t>
      </w:r>
    </w:p>
    <w:p w14:paraId="6AE2246F" w14:textId="77777777" w:rsidR="009E1961" w:rsidRDefault="00000000">
      <w:pPr>
        <w:pStyle w:val="Heading2"/>
        <w:spacing w:before="280" w:after="120"/>
      </w:pPr>
      <w:r>
        <w:t>Primary Objective</w:t>
      </w:r>
    </w:p>
    <w:p w14:paraId="009C9F61" w14:textId="77777777" w:rsidR="009E1961" w:rsidRDefault="00000000">
      <w:pPr>
        <w:spacing w:after="120"/>
      </w:pPr>
      <w:r>
        <w:t xml:space="preserve">Resolve localized knowledge gaps and misconceptions in real time through adaptive conversational tutoring. The Coach targets the </w:t>
      </w:r>
      <w:r>
        <w:rPr>
          <w:i/>
          <w:iCs/>
        </w:rPr>
        <w:t>specific</w:t>
      </w:r>
      <w:r>
        <w:t xml:space="preserve"> student's </w:t>
      </w:r>
      <w:r>
        <w:rPr>
          <w:i/>
          <w:iCs/>
        </w:rPr>
        <w:t>current</w:t>
      </w:r>
      <w:r>
        <w:t xml:space="preserve"> confusion rather than delivering the generic explanation that any student would receive.</w:t>
      </w:r>
    </w:p>
    <w:p w14:paraId="139AF2D4" w14:textId="77777777" w:rsidR="009E1961" w:rsidRDefault="00000000">
      <w:pPr>
        <w:spacing w:after="120"/>
      </w:pPr>
      <w:r>
        <w:t>Two problem types fall under this objective, and they require different teaching strategies:</w:t>
      </w:r>
    </w:p>
    <w:p w14:paraId="3A627766" w14:textId="77777777" w:rsidR="009E1961" w:rsidRDefault="00000000">
      <w:pPr>
        <w:pStyle w:val="ListParagraph"/>
        <w:numPr>
          <w:ilvl w:val="0"/>
          <w:numId w:val="2"/>
        </w:numPr>
        <w:spacing w:after="80"/>
      </w:pPr>
      <w:r>
        <w:rPr>
          <w:b/>
          <w:bCs/>
        </w:rPr>
        <w:t>Knowledge gap</w:t>
      </w:r>
      <w:r>
        <w:t xml:space="preserve"> — the concept is </w:t>
      </w:r>
      <w:r>
        <w:rPr>
          <w:i/>
          <w:iCs/>
        </w:rPr>
        <w:t>missing</w:t>
      </w:r>
      <w:r>
        <w:t>: the student has never learned it (e.g., “I've never heard of Bayesian networks”).</w:t>
      </w:r>
    </w:p>
    <w:p w14:paraId="6E8B54DD" w14:textId="77777777" w:rsidR="009E1961" w:rsidRDefault="00000000">
      <w:pPr>
        <w:pStyle w:val="ListParagraph"/>
        <w:numPr>
          <w:ilvl w:val="0"/>
          <w:numId w:val="2"/>
        </w:numPr>
        <w:spacing w:after="80"/>
      </w:pPr>
      <w:r>
        <w:rPr>
          <w:b/>
          <w:bCs/>
        </w:rPr>
        <w:t>Misconception</w:t>
      </w:r>
      <w:r>
        <w:t xml:space="preserve"> — the concept is </w:t>
      </w:r>
      <w:r>
        <w:rPr>
          <w:i/>
          <w:iCs/>
        </w:rPr>
        <w:t>corrupted</w:t>
      </w:r>
      <w:r>
        <w:t>: the student holds a confident but wrong belief (e.g., “the eigenvalue is the arrow that doesn't change direction” — confusing eigenvalue with eigenvector).</w:t>
      </w:r>
    </w:p>
    <w:p w14:paraId="72438B7B" w14:textId="77777777" w:rsidR="009E1961" w:rsidRDefault="00000000">
      <w:pPr>
        <w:spacing w:after="120"/>
      </w:pPr>
      <w:r>
        <w:t xml:space="preserve">The Coach handles </w:t>
      </w:r>
      <w:r>
        <w:rPr>
          <w:b/>
          <w:bCs/>
        </w:rPr>
        <w:t>both</w:t>
      </w:r>
      <w:r>
        <w:t>. The distinction matters because misconceptions cannot be fixed by simply explaining the correct version on top — the wrong belief must first be surfaced and broken with a counterexample, then rebuilt (see Internal Reasoning, step 2).</w:t>
      </w:r>
    </w:p>
    <w:p w14:paraId="244AEEC9" w14:textId="77777777" w:rsidR="009E1961" w:rsidRDefault="00000000">
      <w:pPr>
        <w:spacing w:after="120"/>
      </w:pPr>
      <w:r>
        <w:rPr>
          <w:b/>
          <w:bCs/>
        </w:rPr>
        <w:t xml:space="preserve">Boundary (scope and timescale): </w:t>
      </w:r>
      <w:r>
        <w:t xml:space="preserve">the Coach operates on </w:t>
      </w:r>
      <w:r>
        <w:rPr>
          <w:i/>
          <w:iCs/>
        </w:rPr>
        <w:t>one concept (or small cluster), right now, in dialogue</w:t>
      </w:r>
      <w:r>
        <w:t xml:space="preserve">. It does not handle broad requests like “I'm weak at all of </w:t>
      </w:r>
      <w:proofErr w:type="spellStart"/>
      <w:r>
        <w:t>maths</w:t>
      </w:r>
      <w:proofErr w:type="spellEnd"/>
      <w:r>
        <w:t xml:space="preserve">” — that triggers a chain through other agents (Prediction Engine quantifies the weakness → Career Mentor prioritizes it against goals → Recommendation Engine builds the ranked resources), and the Coach returns when the student is working through a specific concept and gets stuck. Likewise, the Coach reasons over </w:t>
      </w:r>
      <w:r>
        <w:rPr>
          <w:i/>
          <w:iCs/>
        </w:rPr>
        <w:t>this conversation</w:t>
      </w:r>
      <w:r>
        <w:t>, not weeks or months — long-horizon direction is the Career Mentor's timescale.</w:t>
      </w:r>
    </w:p>
    <w:p w14:paraId="69B76DA8" w14:textId="77777777" w:rsidR="009E1961" w:rsidRDefault="00000000">
      <w:pPr>
        <w:pStyle w:val="Heading2"/>
        <w:spacing w:before="280" w:after="120"/>
      </w:pPr>
      <w:r>
        <w:t>Inputs</w:t>
      </w:r>
    </w:p>
    <w:p w14:paraId="3CF6C1AA" w14:textId="77777777" w:rsidR="009E1961" w:rsidRDefault="00000000">
      <w:pPr>
        <w:spacing w:after="120"/>
      </w:pPr>
      <w:r>
        <w:t>Three inputs per turn, all pre-packaged by the pipeline (pure consumer).</w:t>
      </w:r>
    </w:p>
    <w:p w14:paraId="6170655B" w14:textId="77777777" w:rsidR="009E1961" w:rsidRDefault="00000000">
      <w:pPr>
        <w:spacing w:after="120"/>
      </w:pPr>
      <w:r>
        <w:rPr>
          <w:b/>
          <w:bCs/>
        </w:rPr>
        <w:t>1. User utterance</w:t>
      </w:r>
      <w:r>
        <w:t xml:space="preserve"> — the raw text the student typed. This is the trigger; without it the agent has nothing to respond to. It cannot be replaced by the intent label, because the label is </w:t>
      </w:r>
      <w:r>
        <w:rPr>
          <w:i/>
          <w:iCs/>
        </w:rPr>
        <w:t>lossy</w:t>
      </w:r>
      <w:r>
        <w:t>: it preserves the category of the message but destroys its content — the topic, the specific wrong belief, references like “same as question 3 yesterday,” and the student's tone all survive only in the raw words. The intent is the routing envelope; the utterance is the letter inside.</w:t>
      </w:r>
    </w:p>
    <w:p w14:paraId="2FED42A7" w14:textId="77777777" w:rsidR="009E1961" w:rsidRDefault="00000000">
      <w:pPr>
        <w:spacing w:after="120"/>
      </w:pPr>
      <w:r>
        <w:rPr>
          <w:b/>
          <w:bCs/>
        </w:rPr>
        <w:t>2. Detected intent</w:t>
      </w:r>
      <w:r>
        <w:t xml:space="preserve"> — serves (a) </w:t>
      </w:r>
      <w:r>
        <w:rPr>
          <w:b/>
          <w:bCs/>
        </w:rPr>
        <w:t>routing</w:t>
      </w:r>
      <w:r>
        <w:t>: multiple labels may route to the Coach (</w:t>
      </w:r>
      <w:proofErr w:type="spellStart"/>
      <w:r>
        <w:rPr>
          <w:rFonts w:ascii="Consolas" w:eastAsia="Consolas" w:hAnsi="Consolas" w:cs="Consolas"/>
          <w:sz w:val="20"/>
          <w:szCs w:val="20"/>
        </w:rPr>
        <w:t>explain_concept</w:t>
      </w:r>
      <w:proofErr w:type="spellEnd"/>
      <w:r>
        <w:t xml:space="preserve">, </w:t>
      </w:r>
      <w:proofErr w:type="spellStart"/>
      <w:r>
        <w:rPr>
          <w:rFonts w:ascii="Consolas" w:eastAsia="Consolas" w:hAnsi="Consolas" w:cs="Consolas"/>
          <w:sz w:val="20"/>
          <w:szCs w:val="20"/>
        </w:rPr>
        <w:t>check_answer</w:t>
      </w:r>
      <w:proofErr w:type="spellEnd"/>
      <w:r>
        <w:t xml:space="preserve">, </w:t>
      </w:r>
      <w:proofErr w:type="spellStart"/>
      <w:r>
        <w:rPr>
          <w:rFonts w:ascii="Consolas" w:eastAsia="Consolas" w:hAnsi="Consolas" w:cs="Consolas"/>
          <w:sz w:val="20"/>
          <w:szCs w:val="20"/>
        </w:rPr>
        <w:t>give_practice</w:t>
      </w:r>
      <w:proofErr w:type="spellEnd"/>
      <w:r>
        <w:t xml:space="preserve">) and call for different opening moves, so the label is passed in rather than re-deduced; and (b) </w:t>
      </w:r>
      <w:r>
        <w:rPr>
          <w:b/>
          <w:bCs/>
        </w:rPr>
        <w:t>data selection</w:t>
      </w:r>
      <w:r>
        <w:t>: the intent tells the retrieval step which Twin slice is relevant.</w:t>
      </w:r>
    </w:p>
    <w:p w14:paraId="3C22DE67" w14:textId="77777777" w:rsidR="009E1961" w:rsidRDefault="00000000">
      <w:pPr>
        <w:spacing w:after="120"/>
      </w:pPr>
      <w:r>
        <w:rPr>
          <w:b/>
          <w:bCs/>
        </w:rPr>
        <w:t>3. Selected Digital Twin state subset</w:t>
      </w:r>
      <w:r>
        <w:t xml:space="preserve"> — filtered </w:t>
      </w:r>
      <w:r>
        <w:rPr>
          <w:b/>
          <w:bCs/>
        </w:rPr>
        <w:t>twice</w:t>
      </w:r>
      <w:r>
        <w:t>: Cut 1 (by agent, fixed) — only the four declared fields; everything else is physically absent, not merely ignored. Cut 2 (by situation, dynamic) — within those fields, only entries relevant to the current topic and its prerequisites (out of 300 mastery scores, the eigenvalue question brings the eigenvalue-related handful).</w:t>
      </w:r>
    </w:p>
    <w:p w14:paraId="20BAF82D" w14:textId="77777777" w:rsidR="009E1961" w:rsidRDefault="00000000">
      <w:pPr>
        <w:shd w:val="clear" w:color="auto" w:fill="F2F2F2"/>
        <w:ind w:left="360"/>
      </w:pPr>
      <w:proofErr w:type="spellStart"/>
      <w:r>
        <w:rPr>
          <w:rFonts w:ascii="Consolas" w:eastAsia="Consolas" w:hAnsi="Consolas" w:cs="Consolas"/>
          <w:sz w:val="18"/>
          <w:szCs w:val="18"/>
        </w:rPr>
        <w:t>tracked_concepts</w:t>
      </w:r>
      <w:proofErr w:type="spellEnd"/>
      <w:r>
        <w:rPr>
          <w:rFonts w:ascii="Consolas" w:eastAsia="Consolas" w:hAnsi="Consolas" w:cs="Consolas"/>
          <w:sz w:val="18"/>
          <w:szCs w:val="18"/>
        </w:rPr>
        <w:t xml:space="preserve">:  eigenvalues: 0.35, eigenvectors: 0.40, </w:t>
      </w:r>
      <w:proofErr w:type="spellStart"/>
      <w:r>
        <w:rPr>
          <w:rFonts w:ascii="Consolas" w:eastAsia="Consolas" w:hAnsi="Consolas" w:cs="Consolas"/>
          <w:sz w:val="18"/>
          <w:szCs w:val="18"/>
        </w:rPr>
        <w:t>matrix_multiplication</w:t>
      </w:r>
      <w:proofErr w:type="spellEnd"/>
      <w:r>
        <w:rPr>
          <w:rFonts w:ascii="Consolas" w:eastAsia="Consolas" w:hAnsi="Consolas" w:cs="Consolas"/>
          <w:sz w:val="18"/>
          <w:szCs w:val="18"/>
        </w:rPr>
        <w:t>: 0.72</w:t>
      </w:r>
    </w:p>
    <w:p w14:paraId="3FCF9942" w14:textId="77777777" w:rsidR="009E1961" w:rsidRDefault="00000000">
      <w:pPr>
        <w:shd w:val="clear" w:color="auto" w:fill="F2F2F2"/>
        <w:ind w:left="360"/>
      </w:pPr>
      <w:proofErr w:type="spellStart"/>
      <w:r>
        <w:rPr>
          <w:rFonts w:ascii="Consolas" w:eastAsia="Consolas" w:hAnsi="Consolas" w:cs="Consolas"/>
          <w:sz w:val="18"/>
          <w:szCs w:val="18"/>
        </w:rPr>
        <w:t>recent_errors</w:t>
      </w:r>
      <w:proofErr w:type="spellEnd"/>
      <w:r>
        <w:rPr>
          <w:rFonts w:ascii="Consolas" w:eastAsia="Consolas" w:hAnsi="Consolas" w:cs="Consolas"/>
          <w:sz w:val="18"/>
          <w:szCs w:val="18"/>
        </w:rPr>
        <w:t>:     2 errors, both on eigenvalue problems</w:t>
      </w:r>
    </w:p>
    <w:p w14:paraId="1A375AB0" w14:textId="77777777" w:rsidR="009E1961" w:rsidRDefault="00000000">
      <w:pPr>
        <w:shd w:val="clear" w:color="auto" w:fill="F2F2F2"/>
        <w:ind w:left="360"/>
      </w:pPr>
      <w:r>
        <w:rPr>
          <w:rFonts w:ascii="Consolas" w:eastAsia="Consolas" w:hAnsi="Consolas" w:cs="Consolas"/>
          <w:sz w:val="18"/>
          <w:szCs w:val="18"/>
        </w:rPr>
        <w:t>misconceptions:    "confuses eigenvalue with eigenvector"</w:t>
      </w:r>
    </w:p>
    <w:p w14:paraId="589EC004" w14:textId="77777777" w:rsidR="009E1961" w:rsidRDefault="00000000">
      <w:pPr>
        <w:shd w:val="clear" w:color="auto" w:fill="F2F2F2"/>
        <w:spacing w:after="140"/>
        <w:ind w:left="360"/>
      </w:pPr>
      <w:proofErr w:type="spellStart"/>
      <w:r>
        <w:rPr>
          <w:rFonts w:ascii="Consolas" w:eastAsia="Consolas" w:hAnsi="Consolas" w:cs="Consolas"/>
          <w:sz w:val="18"/>
          <w:szCs w:val="18"/>
        </w:rPr>
        <w:t>learning_prefs</w:t>
      </w:r>
      <w:proofErr w:type="spellEnd"/>
      <w:r>
        <w:rPr>
          <w:rFonts w:ascii="Consolas" w:eastAsia="Consolas" w:hAnsi="Consolas" w:cs="Consolas"/>
          <w:sz w:val="18"/>
          <w:szCs w:val="18"/>
        </w:rPr>
        <w:t>:    style: example-driven</w:t>
      </w:r>
    </w:p>
    <w:p w14:paraId="5D394E7D" w14:textId="77777777" w:rsidR="009E1961" w:rsidRDefault="00000000">
      <w:pPr>
        <w:spacing w:after="120"/>
      </w:pPr>
      <w:r>
        <w:rPr>
          <w:b/>
          <w:bCs/>
        </w:rPr>
        <w:lastRenderedPageBreak/>
        <w:t xml:space="preserve">Why each input is necessary: </w:t>
      </w:r>
      <w:r>
        <w:t>removing any one causes a distinct, nameable failure. No intent → wasted reasoning re-classifying. No utterance → category known but question unknown. No Twin subset → correct but generic answers, and the personalization hypothesis becomes untestable.</w:t>
      </w:r>
    </w:p>
    <w:p w14:paraId="7A8506F8" w14:textId="77777777" w:rsidR="009E1961" w:rsidRDefault="00000000">
      <w:pPr>
        <w:pStyle w:val="Heading2"/>
        <w:spacing w:before="280" w:after="120"/>
      </w:pPr>
      <w:r>
        <w:t>Outputs</w:t>
      </w:r>
    </w:p>
    <w:p w14:paraId="5C695812" w14:textId="77777777" w:rsidR="009E1961" w:rsidRDefault="00000000">
      <w:pPr>
        <w:spacing w:after="120"/>
      </w:pPr>
      <w:r>
        <w:t>Two outputs per turn, for two audiences, produced by the same single LLM call but routed separately.</w:t>
      </w:r>
    </w:p>
    <w:p w14:paraId="50648DAB" w14:textId="77777777" w:rsidR="009E1961" w:rsidRDefault="00000000">
      <w:pPr>
        <w:spacing w:after="120"/>
      </w:pPr>
      <w:r>
        <w:rPr>
          <w:b/>
          <w:bCs/>
        </w:rPr>
        <w:t xml:space="preserve">Output 1 — the tutoring dialogue turn (visible, for the student). </w:t>
      </w:r>
      <w:r>
        <w:t xml:space="preserve">A </w:t>
      </w:r>
      <w:r>
        <w:rPr>
          <w:i/>
          <w:iCs/>
        </w:rPr>
        <w:t>pedagogical move</w:t>
      </w:r>
      <w:r>
        <w:t xml:space="preserve">: an explanation, a Socratic question (sometimes the best tutoring move is asking, not telling), or a worked example. The choice comes from the diagnosis combined with </w:t>
      </w:r>
      <w:proofErr w:type="spellStart"/>
      <w:r>
        <w:rPr>
          <w:rFonts w:ascii="Consolas" w:eastAsia="Consolas" w:hAnsi="Consolas" w:cs="Consolas"/>
          <w:sz w:val="20"/>
          <w:szCs w:val="20"/>
        </w:rPr>
        <w:t>learning_preferences</w:t>
      </w:r>
      <w:proofErr w:type="spellEnd"/>
      <w:r>
        <w:t>.</w:t>
      </w:r>
    </w:p>
    <w:p w14:paraId="3C9BBEE0" w14:textId="77777777" w:rsidR="009E1961" w:rsidRDefault="00000000">
      <w:pPr>
        <w:spacing w:after="120"/>
      </w:pPr>
      <w:r>
        <w:rPr>
          <w:b/>
          <w:bCs/>
        </w:rPr>
        <w:t xml:space="preserve">Output 2 — the </w:t>
      </w:r>
      <w:proofErr w:type="spellStart"/>
      <w:r>
        <w:rPr>
          <w:b/>
          <w:bCs/>
        </w:rPr>
        <w:t>interaction_signal</w:t>
      </w:r>
      <w:proofErr w:type="spellEnd"/>
      <w:r>
        <w:rPr>
          <w:b/>
          <w:bCs/>
        </w:rPr>
        <w:t xml:space="preserve"> (hidden, for the Memory Decision node):</w:t>
      </w:r>
    </w:p>
    <w:p w14:paraId="3DF6647A" w14:textId="77777777" w:rsidR="009E1961" w:rsidRDefault="00000000">
      <w:pPr>
        <w:shd w:val="clear" w:color="auto" w:fill="F2F2F2"/>
        <w:ind w:left="360"/>
      </w:pPr>
      <w:r>
        <w:rPr>
          <w:rFonts w:ascii="Consolas" w:eastAsia="Consolas" w:hAnsi="Consolas" w:cs="Consolas"/>
          <w:sz w:val="18"/>
          <w:szCs w:val="18"/>
        </w:rPr>
        <w:t>{</w:t>
      </w:r>
    </w:p>
    <w:p w14:paraId="307972A4" w14:textId="77777777" w:rsidR="009E1961" w:rsidRDefault="00000000">
      <w:pPr>
        <w:shd w:val="clear" w:color="auto" w:fill="F2F2F2"/>
        <w:ind w:left="360"/>
      </w:pPr>
      <w:r>
        <w:rPr>
          <w:rFonts w:ascii="Consolas" w:eastAsia="Consolas" w:hAnsi="Consolas" w:cs="Consolas"/>
          <w:sz w:val="18"/>
          <w:szCs w:val="18"/>
        </w:rPr>
        <w:t xml:space="preserve">  concept: "eigenvalues",</w:t>
      </w:r>
    </w:p>
    <w:p w14:paraId="3E2FBAA5" w14:textId="77777777" w:rsidR="009E1961" w:rsidRDefault="00000000">
      <w:pPr>
        <w:shd w:val="clear" w:color="auto" w:fill="F2F2F2"/>
        <w:ind w:left="360"/>
      </w:pPr>
      <w:r>
        <w:rPr>
          <w:rFonts w:ascii="Consolas" w:eastAsia="Consolas" w:hAnsi="Consolas" w:cs="Consolas"/>
          <w:sz w:val="18"/>
          <w:szCs w:val="18"/>
        </w:rPr>
        <w:t xml:space="preserve">  signal: "</w:t>
      </w:r>
      <w:proofErr w:type="spellStart"/>
      <w:r>
        <w:rPr>
          <w:rFonts w:ascii="Consolas" w:eastAsia="Consolas" w:hAnsi="Consolas" w:cs="Consolas"/>
          <w:sz w:val="18"/>
          <w:szCs w:val="18"/>
        </w:rPr>
        <w:t>misconception_detected</w:t>
      </w:r>
      <w:proofErr w:type="spellEnd"/>
      <w:r>
        <w:rPr>
          <w:rFonts w:ascii="Consolas" w:eastAsia="Consolas" w:hAnsi="Consolas" w:cs="Consolas"/>
          <w:sz w:val="18"/>
          <w:szCs w:val="18"/>
        </w:rPr>
        <w:t>",</w:t>
      </w:r>
    </w:p>
    <w:p w14:paraId="48182734" w14:textId="77777777" w:rsidR="009E1961" w:rsidRDefault="00000000">
      <w:pPr>
        <w:shd w:val="clear" w:color="auto" w:fill="F2F2F2"/>
        <w:ind w:left="360"/>
      </w:pPr>
      <w:r>
        <w:rPr>
          <w:rFonts w:ascii="Consolas" w:eastAsia="Consolas" w:hAnsi="Consolas" w:cs="Consolas"/>
          <w:sz w:val="18"/>
          <w:szCs w:val="18"/>
        </w:rPr>
        <w:t xml:space="preserve">  detail: "confuses eigenvalue with eigenvector",</w:t>
      </w:r>
    </w:p>
    <w:p w14:paraId="61A4D8DF" w14:textId="77777777" w:rsidR="009E1961" w:rsidRDefault="00000000">
      <w:pPr>
        <w:shd w:val="clear" w:color="auto" w:fill="F2F2F2"/>
        <w:ind w:left="360"/>
      </w:pPr>
      <w:r>
        <w:rPr>
          <w:rFonts w:ascii="Consolas" w:eastAsia="Consolas" w:hAnsi="Consolas" w:cs="Consolas"/>
          <w:sz w:val="18"/>
          <w:szCs w:val="18"/>
        </w:rPr>
        <w:t xml:space="preserve">  evidence: "student said 'the eigenvalue is the arrow'",</w:t>
      </w:r>
    </w:p>
    <w:p w14:paraId="0C20BAD5" w14:textId="77777777" w:rsidR="009E1961" w:rsidRDefault="00000000">
      <w:pPr>
        <w:shd w:val="clear" w:color="auto" w:fill="F2F2F2"/>
        <w:ind w:left="360"/>
      </w:pPr>
      <w:r>
        <w:rPr>
          <w:rFonts w:ascii="Consolas" w:eastAsia="Consolas" w:hAnsi="Consolas" w:cs="Consolas"/>
          <w:sz w:val="18"/>
          <w:szCs w:val="18"/>
        </w:rPr>
        <w:t xml:space="preserve">  confidence: 0.8</w:t>
      </w:r>
    </w:p>
    <w:p w14:paraId="5EAC2C5B" w14:textId="77777777" w:rsidR="009E1961" w:rsidRDefault="00000000">
      <w:pPr>
        <w:shd w:val="clear" w:color="auto" w:fill="F2F2F2"/>
        <w:spacing w:after="140"/>
        <w:ind w:left="360"/>
      </w:pPr>
      <w:r>
        <w:rPr>
          <w:rFonts w:ascii="Consolas" w:eastAsia="Consolas" w:hAnsi="Consolas" w:cs="Consolas"/>
          <w:sz w:val="18"/>
          <w:szCs w:val="18"/>
        </w:rPr>
        <w:t>}</w:t>
      </w:r>
    </w:p>
    <w:p w14:paraId="0E2E9AFE" w14:textId="77777777" w:rsidR="009E1961" w:rsidRDefault="00000000">
      <w:pPr>
        <w:spacing w:after="120"/>
      </w:pPr>
      <w:r>
        <w:t xml:space="preserve">Emitted only on turns where diagnostic evidence actually appeared. </w:t>
      </w:r>
      <w:r>
        <w:rPr>
          <w:b/>
          <w:bCs/>
        </w:rPr>
        <w:t>Why two outputs instead of one:</w:t>
      </w:r>
      <w:r>
        <w:t xml:space="preserve"> (1) different consumers — dialogue flows forward to the student via Explainability, the signal flows sideways to memory; (2) separate evaluation — tutoring quality and observation quality are measured independently; (3) the signal is the entry point of the learning loop: Twin shapes response → student reacts → signal → gatekeeper updates Twin → the next response is shaped by the updated Twin. Without it the Twin never evolves from dialogue.</w:t>
      </w:r>
    </w:p>
    <w:p w14:paraId="2CFCC662" w14:textId="77777777" w:rsidR="009E1961" w:rsidRDefault="00000000">
      <w:pPr>
        <w:spacing w:after="120"/>
      </w:pPr>
      <w:r>
        <w:rPr>
          <w:b/>
          <w:bCs/>
        </w:rPr>
        <w:t xml:space="preserve">Does NOT output: </w:t>
      </w:r>
      <w:r>
        <w:t>resource recommendations (Recommendation Engine), study plans, direct Twin writes (proposals only), or final user-facing packaging (its response passes through the Explainability stage).</w:t>
      </w:r>
    </w:p>
    <w:p w14:paraId="78537BB5" w14:textId="77777777" w:rsidR="009E1961" w:rsidRDefault="00000000">
      <w:pPr>
        <w:pStyle w:val="Heading2"/>
        <w:spacing w:before="280" w:after="120"/>
      </w:pPr>
      <w:r>
        <w:t>Required Digital Twin Fields (Least Privilege)</w:t>
      </w:r>
    </w:p>
    <w:p w14:paraId="35BDD45A" w14:textId="77777777" w:rsidR="009E1961" w:rsidRDefault="00000000">
      <w:pPr>
        <w:pStyle w:val="ListParagraph"/>
        <w:numPr>
          <w:ilvl w:val="0"/>
          <w:numId w:val="2"/>
        </w:numPr>
        <w:spacing w:after="80"/>
      </w:pPr>
      <w:proofErr w:type="spellStart"/>
      <w:r>
        <w:rPr>
          <w:rFonts w:ascii="Consolas" w:eastAsia="Consolas" w:hAnsi="Consolas" w:cs="Consolas"/>
          <w:sz w:val="20"/>
          <w:szCs w:val="20"/>
        </w:rPr>
        <w:t>tracked_concepts</w:t>
      </w:r>
      <w:proofErr w:type="spellEnd"/>
      <w:r>
        <w:t xml:space="preserve"> — mastery scores for concepts relevant to the current intent only</w:t>
      </w:r>
    </w:p>
    <w:p w14:paraId="4E885570" w14:textId="77777777" w:rsidR="009E1961" w:rsidRDefault="00000000">
      <w:pPr>
        <w:pStyle w:val="ListParagraph"/>
        <w:numPr>
          <w:ilvl w:val="0"/>
          <w:numId w:val="2"/>
        </w:numPr>
        <w:spacing w:after="80"/>
      </w:pPr>
      <w:proofErr w:type="spellStart"/>
      <w:r>
        <w:rPr>
          <w:rFonts w:ascii="Consolas" w:eastAsia="Consolas" w:hAnsi="Consolas" w:cs="Consolas"/>
          <w:sz w:val="20"/>
          <w:szCs w:val="20"/>
        </w:rPr>
        <w:t>recent_errors</w:t>
      </w:r>
      <w:proofErr w:type="spellEnd"/>
      <w:r>
        <w:t xml:space="preserve"> — last N errors scoped to the active topic</w:t>
      </w:r>
    </w:p>
    <w:p w14:paraId="5F42943C" w14:textId="77777777" w:rsidR="009E1961" w:rsidRDefault="00000000">
      <w:pPr>
        <w:pStyle w:val="ListParagraph"/>
        <w:numPr>
          <w:ilvl w:val="0"/>
          <w:numId w:val="2"/>
        </w:numPr>
        <w:spacing w:after="80"/>
      </w:pPr>
      <w:proofErr w:type="spellStart"/>
      <w:r>
        <w:rPr>
          <w:rFonts w:ascii="Consolas" w:eastAsia="Consolas" w:hAnsi="Consolas" w:cs="Consolas"/>
          <w:sz w:val="20"/>
          <w:szCs w:val="20"/>
        </w:rPr>
        <w:t>identified_misconceptions</w:t>
      </w:r>
      <w:proofErr w:type="spellEnd"/>
      <w:r>
        <w:t xml:space="preserve"> — active misconception flags for the topic</w:t>
      </w:r>
    </w:p>
    <w:p w14:paraId="183DA6E1" w14:textId="77777777" w:rsidR="009E1961" w:rsidRDefault="00000000">
      <w:pPr>
        <w:pStyle w:val="ListParagraph"/>
        <w:numPr>
          <w:ilvl w:val="0"/>
          <w:numId w:val="2"/>
        </w:numPr>
        <w:spacing w:after="80"/>
      </w:pPr>
      <w:proofErr w:type="spellStart"/>
      <w:r>
        <w:rPr>
          <w:rFonts w:ascii="Consolas" w:eastAsia="Consolas" w:hAnsi="Consolas" w:cs="Consolas"/>
          <w:sz w:val="20"/>
          <w:szCs w:val="20"/>
        </w:rPr>
        <w:t>learning_preferences</w:t>
      </w:r>
      <w:proofErr w:type="spellEnd"/>
      <w:r>
        <w:t xml:space="preserve"> — explanation style (visual / formal / example-driven)</w:t>
      </w:r>
    </w:p>
    <w:p w14:paraId="1037BA7E" w14:textId="77777777" w:rsidR="009E1961" w:rsidRDefault="00000000">
      <w:pPr>
        <w:spacing w:after="120"/>
      </w:pPr>
      <w:r>
        <w:rPr>
          <w:b/>
          <w:bCs/>
        </w:rPr>
        <w:t xml:space="preserve">Explicitly excluded: </w:t>
      </w:r>
      <w:proofErr w:type="spellStart"/>
      <w:r>
        <w:rPr>
          <w:rFonts w:ascii="Consolas" w:eastAsia="Consolas" w:hAnsi="Consolas" w:cs="Consolas"/>
          <w:sz w:val="20"/>
          <w:szCs w:val="20"/>
        </w:rPr>
        <w:t>career_goals</w:t>
      </w:r>
      <w:proofErr w:type="spellEnd"/>
      <w:r>
        <w:t xml:space="preserve">, </w:t>
      </w:r>
      <w:proofErr w:type="spellStart"/>
      <w:r>
        <w:rPr>
          <w:rFonts w:ascii="Consolas" w:eastAsia="Consolas" w:hAnsi="Consolas" w:cs="Consolas"/>
          <w:sz w:val="20"/>
          <w:szCs w:val="20"/>
        </w:rPr>
        <w:t>career_milestones</w:t>
      </w:r>
      <w:proofErr w:type="spellEnd"/>
      <w:r>
        <w:t xml:space="preserve">, </w:t>
      </w:r>
      <w:r>
        <w:rPr>
          <w:rFonts w:ascii="Consolas" w:eastAsia="Consolas" w:hAnsi="Consolas" w:cs="Consolas"/>
          <w:sz w:val="20"/>
          <w:szCs w:val="20"/>
        </w:rPr>
        <w:t>interests</w:t>
      </w:r>
      <w:r>
        <w:t xml:space="preserve">, long-horizon history. An explanation of eigenvalues is the same whether the student wants to work at Google or NASA — career context adds tokens without improving localized tutoring, and excluding it keeps the Coach's behavior attributable purely to knowledge-state data. If the Coach only ever saw these four fields and its answers are personalized, the personalization </w:t>
      </w:r>
      <w:r>
        <w:rPr>
          <w:i/>
          <w:iCs/>
        </w:rPr>
        <w:t>must</w:t>
      </w:r>
      <w:r>
        <w:t xml:space="preserve"> have come from these four fields.</w:t>
      </w:r>
    </w:p>
    <w:p w14:paraId="44FA2274" w14:textId="77777777" w:rsidR="009E1961" w:rsidRDefault="00000000">
      <w:pPr>
        <w:pStyle w:val="Heading2"/>
        <w:spacing w:before="280" w:after="120"/>
      </w:pPr>
      <w:r>
        <w:t>Update Permissions</w:t>
      </w:r>
    </w:p>
    <w:p w14:paraId="4B089C33" w14:textId="77777777" w:rsidR="009E1961" w:rsidRDefault="00000000">
      <w:pPr>
        <w:spacing w:after="120"/>
      </w:pPr>
      <w:r>
        <w:rPr>
          <w:b/>
          <w:bCs/>
        </w:rPr>
        <w:t xml:space="preserve">Read-only on the Twin. Proposes </w:t>
      </w:r>
      <w:proofErr w:type="spellStart"/>
      <w:r>
        <w:rPr>
          <w:b/>
          <w:bCs/>
        </w:rPr>
        <w:t>interaction_signals</w:t>
      </w:r>
      <w:proofErr w:type="spellEnd"/>
      <w:r>
        <w:rPr>
          <w:b/>
          <w:bCs/>
        </w:rPr>
        <w:t>; the Memory Decision node owns the write.</w:t>
      </w:r>
      <w:r>
        <w:t xml:space="preserve"> Why not write directly? Ranked honestly: (1) </w:t>
      </w:r>
      <w:r>
        <w:rPr>
          <w:b/>
          <w:bCs/>
        </w:rPr>
        <w:t>Consistency arbitration</w:t>
      </w:r>
      <w:r>
        <w:t xml:space="preserve"> — even in a strictly sequential pipeline, conflicts arise across turns: turn 3 concludes “mastery 0.3,” turn 7 “improving, 0.6,” later the Prediction Engine </w:t>
      </w:r>
      <w:r>
        <w:lastRenderedPageBreak/>
        <w:t xml:space="preserve">computes 0.45 from quiz data. No simultaneous writes, yet three contradictory verdicts with different evidence quality hit the same field; “whose evidence wins, and how do updates merge?” must be answered in exactly one place. (2) </w:t>
      </w:r>
      <w:r>
        <w:rPr>
          <w:b/>
          <w:bCs/>
        </w:rPr>
        <w:t>Quality gate and audit trail</w:t>
      </w:r>
      <w:r>
        <w:t xml:space="preserve"> — a single hasty observation should not permanently corrupt the profile; every change traces to a signal, an agent, evidence, and an approval. (3) </w:t>
      </w:r>
      <w:r>
        <w:rPr>
          <w:b/>
          <w:bCs/>
        </w:rPr>
        <w:t>Concurrency safety</w:t>
      </w:r>
      <w:r>
        <w:t xml:space="preserve"> — at deployment scale, background processes (reflective memory loop, scheduled predictions) may touch the same Twin while a chat runs. (Theoretical on Day 1; real later.)</w:t>
      </w:r>
    </w:p>
    <w:p w14:paraId="245D2520" w14:textId="77777777" w:rsidR="009E1961" w:rsidRDefault="00000000">
      <w:pPr>
        <w:pStyle w:val="Heading2"/>
        <w:spacing w:before="280" w:after="120"/>
      </w:pPr>
      <w:r>
        <w:t>Internal Reasoning Strategy</w:t>
      </w:r>
    </w:p>
    <w:p w14:paraId="2465F2E0" w14:textId="77777777" w:rsidR="009E1961" w:rsidRDefault="00000000">
      <w:pPr>
        <w:spacing w:after="120"/>
      </w:pPr>
      <w:r>
        <w:t xml:space="preserve">Every agent is the same LLM with a different imposed worksheet — one calculator, different worksheets. We do not trust the LLM to reason well spontaneously; we impose a documented, fixed procedure, which makes reasoning comparable across students and evaluable step by step. The Coach's worksheet is the </w:t>
      </w:r>
      <w:r>
        <w:rPr>
          <w:b/>
          <w:bCs/>
        </w:rPr>
        <w:t>diagnose-before-explain loop</w:t>
      </w:r>
      <w:r>
        <w:t>:</w:t>
      </w:r>
    </w:p>
    <w:p w14:paraId="76234254" w14:textId="77777777" w:rsidR="009E1961" w:rsidRDefault="00000000">
      <w:pPr>
        <w:pStyle w:val="ListParagraph"/>
        <w:numPr>
          <w:ilvl w:val="0"/>
          <w:numId w:val="3"/>
        </w:numPr>
        <w:spacing w:after="80"/>
      </w:pPr>
      <w:r>
        <w:rPr>
          <w:b/>
          <w:bCs/>
        </w:rPr>
        <w:t>Diagnose</w:t>
      </w:r>
      <w:r>
        <w:t xml:space="preserve"> — match the utterance against the Twin slice: gap (mastery low/absent, no flags) or misconception (a flagged wrong belief, or the utterance reveals one)?</w:t>
      </w:r>
    </w:p>
    <w:p w14:paraId="41B4913E" w14:textId="77777777" w:rsidR="009E1961" w:rsidRDefault="00000000">
      <w:pPr>
        <w:pStyle w:val="ListParagraph"/>
        <w:numPr>
          <w:ilvl w:val="0"/>
          <w:numId w:val="3"/>
        </w:numPr>
        <w:spacing w:after="80"/>
      </w:pPr>
      <w:r>
        <w:rPr>
          <w:b/>
          <w:bCs/>
        </w:rPr>
        <w:t>Select strategy</w:t>
      </w:r>
      <w:r>
        <w:t xml:space="preserve"> — gap → build from prerequisites upward; misconception → surface it, break it with a counterexample, then rebuild. </w:t>
      </w:r>
      <w:proofErr w:type="spellStart"/>
      <w:r>
        <w:rPr>
          <w:rFonts w:ascii="Consolas" w:eastAsia="Consolas" w:hAnsi="Consolas" w:cs="Consolas"/>
          <w:sz w:val="20"/>
          <w:szCs w:val="20"/>
        </w:rPr>
        <w:t>learning_preferences</w:t>
      </w:r>
      <w:proofErr w:type="spellEnd"/>
      <w:r>
        <w:t xml:space="preserve"> decides the form.</w:t>
      </w:r>
    </w:p>
    <w:p w14:paraId="4734D3C3" w14:textId="77777777" w:rsidR="009E1961" w:rsidRDefault="00000000">
      <w:pPr>
        <w:pStyle w:val="ListParagraph"/>
        <w:numPr>
          <w:ilvl w:val="0"/>
          <w:numId w:val="3"/>
        </w:numPr>
        <w:spacing w:after="80"/>
      </w:pPr>
      <w:r>
        <w:rPr>
          <w:b/>
          <w:bCs/>
        </w:rPr>
        <w:t>Calibrate depth</w:t>
      </w:r>
      <w:r>
        <w:t xml:space="preserve"> — mastery 0.7 → skip basics; mastery 0.2 → assume nothing and check prerequisites first.</w:t>
      </w:r>
    </w:p>
    <w:p w14:paraId="50ACAA51" w14:textId="77777777" w:rsidR="009E1961" w:rsidRDefault="00000000">
      <w:pPr>
        <w:pStyle w:val="ListParagraph"/>
        <w:numPr>
          <w:ilvl w:val="0"/>
          <w:numId w:val="3"/>
        </w:numPr>
        <w:spacing w:after="80"/>
      </w:pPr>
      <w:r>
        <w:rPr>
          <w:b/>
          <w:bCs/>
        </w:rPr>
        <w:t>Respond</w:t>
      </w:r>
      <w:r>
        <w:t xml:space="preserve"> — produce the dialogue move.</w:t>
      </w:r>
    </w:p>
    <w:p w14:paraId="0B0ED466" w14:textId="77777777" w:rsidR="009E1961" w:rsidRDefault="00000000">
      <w:pPr>
        <w:pStyle w:val="ListParagraph"/>
        <w:numPr>
          <w:ilvl w:val="0"/>
          <w:numId w:val="3"/>
        </w:numPr>
        <w:spacing w:after="80"/>
      </w:pPr>
      <w:r>
        <w:rPr>
          <w:b/>
          <w:bCs/>
        </w:rPr>
        <w:t>Emit signal</w:t>
      </w:r>
      <w:r>
        <w:t xml:space="preserve"> — if the turn produced diagnostic evidence.</w:t>
      </w:r>
    </w:p>
    <w:p w14:paraId="52F700E7" w14:textId="77777777" w:rsidR="009E1961" w:rsidRDefault="00000000">
      <w:pPr>
        <w:spacing w:after="120"/>
      </w:pPr>
      <w:r>
        <w:t xml:space="preserve">The ordering is itself a research claim: </w:t>
      </w:r>
      <w:r>
        <w:rPr>
          <w:b/>
          <w:bCs/>
        </w:rPr>
        <w:t>personalize first, then reason.</w:t>
      </w:r>
      <w:r>
        <w:t xml:space="preserve"> A stateless chatbot performs only step 4; steps 1–3 </w:t>
      </w:r>
      <w:proofErr w:type="gramStart"/>
      <w:r>
        <w:t>are</w:t>
      </w:r>
      <w:proofErr w:type="gramEnd"/>
      <w:r>
        <w:t xml:space="preserve"> what the Digital Twin makes possible. The loop also makes failures locatable: wrong diagnosis, wrong strategy, or right strategy badly executed are separately checkable.</w:t>
      </w:r>
    </w:p>
    <w:p w14:paraId="68EA926E" w14:textId="77777777" w:rsidR="009E1961" w:rsidRDefault="00000000">
      <w:pPr>
        <w:pStyle w:val="Heading2"/>
        <w:spacing w:before="280" w:after="120"/>
      </w:pPr>
      <w:r>
        <w:t>Dependencies</w:t>
      </w:r>
    </w:p>
    <w:p w14:paraId="0A00711D" w14:textId="77777777" w:rsidR="009E1961" w:rsidRDefault="00000000">
      <w:pPr>
        <w:spacing w:after="120"/>
      </w:pPr>
      <w:r>
        <w:rPr>
          <w:b/>
          <w:bCs/>
        </w:rPr>
        <w:t xml:space="preserve">Upstream: </w:t>
      </w:r>
      <w:r>
        <w:t xml:space="preserve">intent detection and Twin retrieval/selection. </w:t>
      </w:r>
      <w:r>
        <w:rPr>
          <w:b/>
          <w:bCs/>
        </w:rPr>
        <w:t xml:space="preserve">Downstream: </w:t>
      </w:r>
      <w:r>
        <w:t xml:space="preserve">the Explainability Agent (attaches decision records and any user-facing rationale) and the Memory Decision node (consumes signals). </w:t>
      </w:r>
      <w:r>
        <w:rPr>
          <w:b/>
          <w:bCs/>
        </w:rPr>
        <w:t xml:space="preserve">Non-dependency — the handoff: </w:t>
      </w:r>
      <w:r>
        <w:t>the Coach never calls the Recommendation Engine. When the conversation shifts from “explain this” to “what should I study next?”, the router detects the new intent on the next message and wakes the Recommendation Engine instead. Handoff happens at the orchestration layer.</w:t>
      </w:r>
    </w:p>
    <w:p w14:paraId="4E000F45" w14:textId="77777777" w:rsidR="009E1961" w:rsidRDefault="00000000">
      <w:pPr>
        <w:pStyle w:val="Heading2"/>
        <w:spacing w:before="280" w:after="120"/>
      </w:pPr>
      <w:r>
        <w:t>Boundary Note: Study Coach vs. Explainability Agent</w:t>
      </w:r>
    </w:p>
    <w:p w14:paraId="7356AA92" w14:textId="77777777" w:rsidR="009E1961" w:rsidRDefault="00000000">
      <w:pPr>
        <w:spacing w:after="120"/>
      </w:pPr>
      <w:r>
        <w:t xml:space="preserve">Both produce explanation-shaped text, but they explain different things: the Coach explains the </w:t>
      </w:r>
      <w:r>
        <w:rPr>
          <w:i/>
          <w:iCs/>
        </w:rPr>
        <w:t>domain</w:t>
      </w:r>
      <w:r>
        <w:t xml:space="preserve"> (why the math is true — pedagogy); the Explainability Agent explains the </w:t>
      </w:r>
      <w:r>
        <w:rPr>
          <w:i/>
          <w:iCs/>
        </w:rPr>
        <w:t>decision</w:t>
      </w:r>
      <w:r>
        <w:t xml:space="preserve"> (why the system, given this Twin state, produced this response). </w:t>
      </w:r>
      <w:r>
        <w:rPr>
          <w:b/>
          <w:bCs/>
        </w:rPr>
        <w:t xml:space="preserve">Removal test: </w:t>
      </w:r>
      <w:r>
        <w:t xml:space="preserve">remove the Coach's explanations and tutoring ceases to exist; remove the Explainability Agent and tutoring works but the system becomes an </w:t>
      </w:r>
      <w:proofErr w:type="spellStart"/>
      <w:r>
        <w:t>unauditable</w:t>
      </w:r>
      <w:proofErr w:type="spellEnd"/>
      <w:r>
        <w:t xml:space="preserve"> black box and the research claims unverifiable. Different failure modes = different duties = no overlap.</w:t>
      </w:r>
    </w:p>
    <w:p w14:paraId="5EDAA171" w14:textId="77777777" w:rsidR="009E1961" w:rsidRDefault="00000000">
      <w:r>
        <w:br w:type="page"/>
      </w:r>
    </w:p>
    <w:p w14:paraId="04705661" w14:textId="77777777" w:rsidR="009E1961" w:rsidRDefault="00000000">
      <w:pPr>
        <w:pStyle w:val="Heading1"/>
        <w:spacing w:before="360" w:after="160"/>
      </w:pPr>
      <w:r>
        <w:lastRenderedPageBreak/>
        <w:t>3. Agent: Career Mentor</w:t>
      </w:r>
    </w:p>
    <w:p w14:paraId="64AE710C" w14:textId="77777777" w:rsidR="009E1961" w:rsidRDefault="00000000">
      <w:pPr>
        <w:pStyle w:val="Heading2"/>
        <w:spacing w:before="280" w:after="120"/>
      </w:pPr>
      <w:r>
        <w:t>Primary Objective</w:t>
      </w:r>
    </w:p>
    <w:p w14:paraId="1333C0D7" w14:textId="77777777" w:rsidR="009E1961" w:rsidRDefault="00000000">
      <w:pPr>
        <w:spacing w:after="120"/>
      </w:pPr>
      <w:r>
        <w:t>Align the student's day-to-day learning direction with their long-term professional goals and external skill demands, operating on the timescale of weeks and months rather than the current conversation.</w:t>
      </w:r>
    </w:p>
    <w:p w14:paraId="4379A5A9" w14:textId="77777777" w:rsidR="009E1961" w:rsidRDefault="00000000">
      <w:pPr>
        <w:spacing w:after="120"/>
      </w:pPr>
      <w:r>
        <w:t xml:space="preserve">Every phrase does boundary work: </w:t>
      </w:r>
      <w:r>
        <w:rPr>
          <w:b/>
          <w:bCs/>
        </w:rPr>
        <w:t>“learning direction”</w:t>
      </w:r>
      <w:r>
        <w:t xml:space="preserve"> — the output is a direction (“prioritize the ML track”), not a lesson (Coach) and not a resource list (Recommendation Engine). </w:t>
      </w:r>
      <w:r>
        <w:rPr>
          <w:b/>
          <w:bCs/>
        </w:rPr>
        <w:t>“Long-term professional goals”</w:t>
      </w:r>
      <w:r>
        <w:t xml:space="preserve"> — the core operation: connecting today's studying to the destination, like a GPS that doesn't drive the car or teach driving, but keeps announcing “head this way” and re-announces when the goal or the skills change. </w:t>
      </w:r>
      <w:r>
        <w:rPr>
          <w:b/>
          <w:bCs/>
        </w:rPr>
        <w:t>“External skill demands”</w:t>
      </w:r>
      <w:r>
        <w:t xml:space="preserve"> — the only agent that looks outside the student, at what the target role actually requires. </w:t>
      </w:r>
      <w:r>
        <w:rPr>
          <w:b/>
          <w:bCs/>
        </w:rPr>
        <w:t>“Weeks and months”</w:t>
      </w:r>
      <w:r>
        <w:t xml:space="preserve"> — the time fence: a Mentor direction stays valid for weeks; a Coach turn dies when the chat ends.</w:t>
      </w:r>
    </w:p>
    <w:p w14:paraId="2CD52F05" w14:textId="77777777" w:rsidR="009E1961" w:rsidRDefault="00000000">
      <w:pPr>
        <w:spacing w:after="120"/>
      </w:pPr>
      <w:r>
        <w:rPr>
          <w:b/>
          <w:bCs/>
        </w:rPr>
        <w:t xml:space="preserve">Boundary (scope and timescale): </w:t>
      </w:r>
      <w:r>
        <w:t>whole skill trajectory at aggregate granularity. Never resolves a specific confusion (Coach), never ranks resources (Recommendation Engine), never computes failure-risk forecasts (Prediction Engine) — it consumes the current skill picture and outputs priority and direction.</w:t>
      </w:r>
    </w:p>
    <w:p w14:paraId="09799881" w14:textId="77777777" w:rsidR="009E1961" w:rsidRDefault="00000000">
      <w:pPr>
        <w:pStyle w:val="Heading2"/>
        <w:spacing w:before="280" w:after="120"/>
      </w:pPr>
      <w:r>
        <w:t>Inputs</w:t>
      </w:r>
    </w:p>
    <w:p w14:paraId="18DC3D7F" w14:textId="77777777" w:rsidR="009E1961" w:rsidRDefault="00000000">
      <w:pPr>
        <w:spacing w:after="120"/>
      </w:pPr>
      <w:r>
        <w:rPr>
          <w:b/>
          <w:bCs/>
        </w:rPr>
        <w:t xml:space="preserve">1. User utterance OR a scheduled review trigger. </w:t>
      </w:r>
      <w:r>
        <w:t xml:space="preserve">Unique to the Mentor: woken (a) </w:t>
      </w:r>
      <w:r>
        <w:rPr>
          <w:i/>
          <w:iCs/>
        </w:rPr>
        <w:t>reactively</w:t>
      </w:r>
      <w:r>
        <w:t xml:space="preserve"> by career-intent questions, or (b) </w:t>
      </w:r>
      <w:r>
        <w:rPr>
          <w:i/>
          <w:iCs/>
        </w:rPr>
        <w:t>proactively</w:t>
      </w:r>
      <w:r>
        <w:t xml:space="preserve"> by a periodic trigger (monthly goal review, milestone completion) through the orchestration layer, with no utterance — the trigger event takes its place. Rationale: a direction-setter that only speaks when asked lets a student drift off-course silently for months. Day 1 prototypes only the reactive path; the proactive path is documented design.</w:t>
      </w:r>
    </w:p>
    <w:p w14:paraId="542FE031" w14:textId="77777777" w:rsidR="009E1961" w:rsidRDefault="00000000">
      <w:pPr>
        <w:spacing w:after="120"/>
      </w:pPr>
      <w:r>
        <w:rPr>
          <w:b/>
          <w:bCs/>
        </w:rPr>
        <w:t>2. Detected intent</w:t>
      </w:r>
      <w:r>
        <w:t xml:space="preserve"> — e.g., </w:t>
      </w:r>
      <w:proofErr w:type="spellStart"/>
      <w:r>
        <w:rPr>
          <w:rFonts w:ascii="Consolas" w:eastAsia="Consolas" w:hAnsi="Consolas" w:cs="Consolas"/>
          <w:sz w:val="20"/>
          <w:szCs w:val="20"/>
        </w:rPr>
        <w:t>career_fit_question</w:t>
      </w:r>
      <w:proofErr w:type="spellEnd"/>
      <w:r>
        <w:t xml:space="preserve">, </w:t>
      </w:r>
      <w:proofErr w:type="spellStart"/>
      <w:r>
        <w:rPr>
          <w:rFonts w:ascii="Consolas" w:eastAsia="Consolas" w:hAnsi="Consolas" w:cs="Consolas"/>
          <w:sz w:val="20"/>
          <w:szCs w:val="20"/>
        </w:rPr>
        <w:t>progress_alignment_check</w:t>
      </w:r>
      <w:proofErr w:type="spellEnd"/>
      <w:r>
        <w:t xml:space="preserve">, </w:t>
      </w:r>
      <w:proofErr w:type="spellStart"/>
      <w:r>
        <w:rPr>
          <w:rFonts w:ascii="Consolas" w:eastAsia="Consolas" w:hAnsi="Consolas" w:cs="Consolas"/>
          <w:sz w:val="20"/>
          <w:szCs w:val="20"/>
        </w:rPr>
        <w:t>goal_change</w:t>
      </w:r>
      <w:proofErr w:type="spellEnd"/>
      <w:r>
        <w:t>; passed in so the Mentor doesn't re-deduce the question type.</w:t>
      </w:r>
    </w:p>
    <w:p w14:paraId="4BB89456" w14:textId="77777777" w:rsidR="009E1961" w:rsidRDefault="00000000">
      <w:pPr>
        <w:spacing w:after="120"/>
      </w:pPr>
      <w:r>
        <w:rPr>
          <w:b/>
          <w:bCs/>
        </w:rPr>
        <w:t>3. Selected Digital Twin state subset</w:t>
      </w:r>
      <w:r>
        <w:t xml:space="preserve"> — twice-filtered as always; Cut 2 scopes to the goal under discussion:</w:t>
      </w:r>
    </w:p>
    <w:p w14:paraId="031F8D99" w14:textId="77777777" w:rsidR="009E1961" w:rsidRDefault="00000000">
      <w:pPr>
        <w:shd w:val="clear" w:color="auto" w:fill="F2F2F2"/>
        <w:ind w:left="360"/>
      </w:pPr>
      <w:proofErr w:type="spellStart"/>
      <w:r>
        <w:rPr>
          <w:rFonts w:ascii="Consolas" w:eastAsia="Consolas" w:hAnsi="Consolas" w:cs="Consolas"/>
          <w:sz w:val="18"/>
          <w:szCs w:val="18"/>
        </w:rPr>
        <w:t>career_goals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target_role</w:t>
      </w:r>
      <w:proofErr w:type="spellEnd"/>
      <w:r>
        <w:rPr>
          <w:rFonts w:ascii="Consolas" w:eastAsia="Consolas" w:hAnsi="Consolas" w:cs="Consolas"/>
          <w:sz w:val="18"/>
          <w:szCs w:val="18"/>
        </w:rPr>
        <w:t>: "ML Engineer", deadline: "graduation 2027"</w:t>
      </w:r>
    </w:p>
    <w:p w14:paraId="6C87DEB3" w14:textId="77777777" w:rsidR="009E1961" w:rsidRDefault="00000000">
      <w:pPr>
        <w:shd w:val="clear" w:color="auto" w:fill="F2F2F2"/>
        <w:ind w:left="360"/>
      </w:pPr>
      <w:proofErr w:type="spellStart"/>
      <w:r>
        <w:rPr>
          <w:rFonts w:ascii="Consolas" w:eastAsia="Consolas" w:hAnsi="Consolas" w:cs="Consolas"/>
          <w:sz w:val="18"/>
          <w:szCs w:val="18"/>
        </w:rPr>
        <w:t>career_milestones</w:t>
      </w:r>
      <w:proofErr w:type="spellEnd"/>
      <w:r>
        <w:rPr>
          <w:rFonts w:ascii="Consolas" w:eastAsia="Consolas" w:hAnsi="Consolas" w:cs="Consolas"/>
          <w:sz w:val="18"/>
          <w:szCs w:val="18"/>
        </w:rPr>
        <w:t xml:space="preserve">: [completed: "Python track", </w:t>
      </w:r>
      <w:proofErr w:type="spellStart"/>
      <w:r>
        <w:rPr>
          <w:rFonts w:ascii="Consolas" w:eastAsia="Consolas" w:hAnsi="Consolas" w:cs="Consolas"/>
          <w:sz w:val="18"/>
          <w:szCs w:val="18"/>
        </w:rPr>
        <w:t>in_progress</w:t>
      </w:r>
      <w:proofErr w:type="spellEnd"/>
      <w:r>
        <w:rPr>
          <w:rFonts w:ascii="Consolas" w:eastAsia="Consolas" w:hAnsi="Consolas" w:cs="Consolas"/>
          <w:sz w:val="18"/>
          <w:szCs w:val="18"/>
        </w:rPr>
        <w:t>: "Statistics track"]</w:t>
      </w:r>
    </w:p>
    <w:p w14:paraId="33777B1B" w14:textId="77777777" w:rsidR="009E1961" w:rsidRDefault="00000000">
      <w:pPr>
        <w:shd w:val="clear" w:color="auto" w:fill="F2F2F2"/>
        <w:ind w:left="360"/>
      </w:pPr>
      <w:r>
        <w:rPr>
          <w:rFonts w:ascii="Consolas" w:eastAsia="Consolas" w:hAnsi="Consolas" w:cs="Consolas"/>
          <w:sz w:val="18"/>
          <w:szCs w:val="18"/>
        </w:rPr>
        <w:t xml:space="preserve">skills:            </w:t>
      </w:r>
      <w:proofErr w:type="spellStart"/>
      <w:r>
        <w:rPr>
          <w:rFonts w:ascii="Consolas" w:eastAsia="Consolas" w:hAnsi="Consolas" w:cs="Consolas"/>
          <w:sz w:val="18"/>
          <w:szCs w:val="18"/>
        </w:rPr>
        <w:t>linear_algebra</w:t>
      </w:r>
      <w:proofErr w:type="spellEnd"/>
      <w:r>
        <w:rPr>
          <w:rFonts w:ascii="Consolas" w:eastAsia="Consolas" w:hAnsi="Consolas" w:cs="Consolas"/>
          <w:sz w:val="18"/>
          <w:szCs w:val="18"/>
        </w:rPr>
        <w:t xml:space="preserve">: 0.40, statistics: 0.55, python: 0.85, </w:t>
      </w:r>
      <w:proofErr w:type="spellStart"/>
      <w:r>
        <w:rPr>
          <w:rFonts w:ascii="Consolas" w:eastAsia="Consolas" w:hAnsi="Consolas" w:cs="Consolas"/>
          <w:sz w:val="18"/>
          <w:szCs w:val="18"/>
        </w:rPr>
        <w:t>web_dev</w:t>
      </w:r>
      <w:proofErr w:type="spellEnd"/>
      <w:r>
        <w:rPr>
          <w:rFonts w:ascii="Consolas" w:eastAsia="Consolas" w:hAnsi="Consolas" w:cs="Consolas"/>
          <w:sz w:val="18"/>
          <w:szCs w:val="18"/>
        </w:rPr>
        <w:t>: 0.80</w:t>
      </w:r>
    </w:p>
    <w:p w14:paraId="09BA91F4" w14:textId="77777777" w:rsidR="009E1961" w:rsidRDefault="00000000">
      <w:pPr>
        <w:shd w:val="clear" w:color="auto" w:fill="F2F2F2"/>
        <w:ind w:left="360"/>
      </w:pPr>
      <w:r>
        <w:rPr>
          <w:rFonts w:ascii="Consolas" w:eastAsia="Consolas" w:hAnsi="Consolas" w:cs="Consolas"/>
          <w:sz w:val="18"/>
          <w:szCs w:val="18"/>
        </w:rPr>
        <w:t xml:space="preserve">interests: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"NLP", "healthcare applications"]</w:t>
      </w:r>
    </w:p>
    <w:p w14:paraId="557DFAA2" w14:textId="77777777" w:rsidR="009E1961" w:rsidRDefault="00000000">
      <w:pPr>
        <w:shd w:val="clear" w:color="auto" w:fill="F2F2F2"/>
        <w:spacing w:after="140"/>
        <w:ind w:left="360"/>
      </w:pPr>
      <w:proofErr w:type="spellStart"/>
      <w:r>
        <w:rPr>
          <w:rFonts w:ascii="Consolas" w:eastAsia="Consolas" w:hAnsi="Consolas" w:cs="Consolas"/>
          <w:sz w:val="18"/>
          <w:szCs w:val="18"/>
        </w:rPr>
        <w:t>learning_history</w:t>
      </w:r>
      <w:proofErr w:type="spellEnd"/>
      <w:r>
        <w:rPr>
          <w:rFonts w:ascii="Consolas" w:eastAsia="Consolas" w:hAnsi="Consolas" w:cs="Consolas"/>
          <w:sz w:val="18"/>
          <w:szCs w:val="18"/>
        </w:rPr>
        <w:t>:  summary: "strong completion rate; drops off during exam periods"</w:t>
      </w:r>
    </w:p>
    <w:p w14:paraId="5D04ED25" w14:textId="77777777" w:rsidR="009E1961" w:rsidRDefault="00000000">
      <w:pPr>
        <w:pStyle w:val="Heading2"/>
        <w:spacing w:before="280" w:after="120"/>
      </w:pPr>
      <w:r>
        <w:t>Outputs</w:t>
      </w:r>
    </w:p>
    <w:p w14:paraId="210A8B8C" w14:textId="77777777" w:rsidR="009E1961" w:rsidRDefault="00000000">
      <w:pPr>
        <w:spacing w:after="120"/>
      </w:pPr>
      <w:r>
        <w:rPr>
          <w:b/>
          <w:bCs/>
        </w:rPr>
        <w:t xml:space="preserve">Output 1 — the direction, WITH its career rationale (visible). </w:t>
      </w:r>
      <w:r>
        <w:rPr>
          <w:i/>
          <w:iCs/>
        </w:rPr>
        <w:t>“Prioritize the ML track over further web development this month — your target role is ML Engineer, ML engineering demands strong math foundations which are currently your weakest area, and additional web dev skill doesn't move you toward that role.”</w:t>
      </w:r>
      <w:r>
        <w:t xml:space="preserve"> The </w:t>
      </w:r>
      <w:r>
        <w:rPr>
          <w:i/>
          <w:iCs/>
        </w:rPr>
        <w:t>because</w:t>
      </w:r>
      <w:r>
        <w:t xml:space="preserve"> belongs to the Mentor, not to Explainability: for the Mentor, </w:t>
      </w:r>
      <w:r>
        <w:rPr>
          <w:b/>
          <w:bCs/>
        </w:rPr>
        <w:t>reasoning is the content itself</w:t>
      </w:r>
      <w:r>
        <w:t xml:space="preserve"> — a direction without a rationale is an order, not mentoring. The Mentor's “because” is career reasoning (roles, skills, goals); the Explainability Agent separately produces the system reasoning (which Twin fields, retrieved why, produced this output). Domain content vs. decision trace — no overlap.</w:t>
      </w:r>
    </w:p>
    <w:p w14:paraId="2C982AF0" w14:textId="2798A26F" w:rsidR="009E1961" w:rsidRDefault="00000000">
      <w:pPr>
        <w:spacing w:after="120"/>
      </w:pPr>
      <w:r>
        <w:rPr>
          <w:b/>
          <w:bCs/>
        </w:rPr>
        <w:t xml:space="preserve">Output 2 — the </w:t>
      </w:r>
      <w:proofErr w:type="spellStart"/>
      <w:r>
        <w:rPr>
          <w:b/>
          <w:bCs/>
        </w:rPr>
        <w:t>goal_alignment_report</w:t>
      </w:r>
      <w:proofErr w:type="spellEnd"/>
      <w:r>
        <w:rPr>
          <w:b/>
          <w:bCs/>
        </w:rPr>
        <w:t xml:space="preserve"> (hidden, structured). </w:t>
      </w:r>
      <w:r>
        <w:t xml:space="preserve">A machine-readable gap map, and the formal interface through which </w:t>
      </w:r>
      <w:proofErr w:type="spellStart"/>
      <w:r>
        <w:t>strateg</w:t>
      </w:r>
      <w:proofErr w:type="spellEnd"/>
      <w:r w:rsidR="00BF28ED">
        <w:t xml:space="preserve"> </w:t>
      </w:r>
      <w:r>
        <w:t>y reaches tactics:</w:t>
      </w:r>
    </w:p>
    <w:p w14:paraId="64B4120D" w14:textId="77777777" w:rsidR="009E1961" w:rsidRDefault="00000000">
      <w:pPr>
        <w:shd w:val="clear" w:color="auto" w:fill="F2F2F2"/>
        <w:ind w:left="360"/>
      </w:pPr>
      <w:r>
        <w:rPr>
          <w:rFonts w:ascii="Consolas" w:eastAsia="Consolas" w:hAnsi="Consolas" w:cs="Consolas"/>
          <w:sz w:val="18"/>
          <w:szCs w:val="18"/>
        </w:rPr>
        <w:lastRenderedPageBreak/>
        <w:t>{</w:t>
      </w:r>
    </w:p>
    <w:p w14:paraId="6B2566E5" w14:textId="77777777" w:rsidR="009E1961" w:rsidRDefault="00000000">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target_role</w:t>
      </w:r>
      <w:proofErr w:type="spellEnd"/>
      <w:r>
        <w:rPr>
          <w:rFonts w:ascii="Consolas" w:eastAsia="Consolas" w:hAnsi="Consolas" w:cs="Consolas"/>
          <w:sz w:val="18"/>
          <w:szCs w:val="18"/>
        </w:rPr>
        <w:t>: "ML Engineer",</w:t>
      </w:r>
    </w:p>
    <w:p w14:paraId="14E947CB" w14:textId="77777777" w:rsidR="009E1961" w:rsidRDefault="00000000">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required_profile</w:t>
      </w:r>
      <w:proofErr w:type="spellEnd"/>
      <w:r>
        <w:rPr>
          <w:rFonts w:ascii="Consolas" w:eastAsia="Consolas" w:hAnsi="Consolas" w:cs="Consolas"/>
          <w:sz w:val="18"/>
          <w:szCs w:val="18"/>
        </w:rPr>
        <w:t>: {</w:t>
      </w:r>
      <w:proofErr w:type="spellStart"/>
      <w:r>
        <w:rPr>
          <w:rFonts w:ascii="Consolas" w:eastAsia="Consolas" w:hAnsi="Consolas" w:cs="Consolas"/>
          <w:sz w:val="18"/>
          <w:szCs w:val="18"/>
        </w:rPr>
        <w:t>linear_algebra</w:t>
      </w:r>
      <w:proofErr w:type="spellEnd"/>
      <w:r>
        <w:rPr>
          <w:rFonts w:ascii="Consolas" w:eastAsia="Consolas" w:hAnsi="Consolas" w:cs="Consolas"/>
          <w:sz w:val="18"/>
          <w:szCs w:val="18"/>
        </w:rPr>
        <w:t xml:space="preserve">: 0.75, statistics: 0.70, python: 0.80, </w:t>
      </w:r>
      <w:proofErr w:type="spellStart"/>
      <w:r>
        <w:rPr>
          <w:rFonts w:ascii="Consolas" w:eastAsia="Consolas" w:hAnsi="Consolas" w:cs="Consolas"/>
          <w:sz w:val="18"/>
          <w:szCs w:val="18"/>
        </w:rPr>
        <w:t>ml_theory</w:t>
      </w:r>
      <w:proofErr w:type="spellEnd"/>
      <w:r>
        <w:rPr>
          <w:rFonts w:ascii="Consolas" w:eastAsia="Consolas" w:hAnsi="Consolas" w:cs="Consolas"/>
          <w:sz w:val="18"/>
          <w:szCs w:val="18"/>
        </w:rPr>
        <w:t>: 0.60},</w:t>
      </w:r>
    </w:p>
    <w:p w14:paraId="5474001A" w14:textId="77777777" w:rsidR="009E1961" w:rsidRDefault="00000000">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current_profile</w:t>
      </w:r>
      <w:proofErr w:type="spellEnd"/>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linear_algebra</w:t>
      </w:r>
      <w:proofErr w:type="spellEnd"/>
      <w:r>
        <w:rPr>
          <w:rFonts w:ascii="Consolas" w:eastAsia="Consolas" w:hAnsi="Consolas" w:cs="Consolas"/>
          <w:sz w:val="18"/>
          <w:szCs w:val="18"/>
        </w:rPr>
        <w:t xml:space="preserve">: 0.40, statistics: 0.55, python: 0.85, </w:t>
      </w:r>
      <w:proofErr w:type="spellStart"/>
      <w:r>
        <w:rPr>
          <w:rFonts w:ascii="Consolas" w:eastAsia="Consolas" w:hAnsi="Consolas" w:cs="Consolas"/>
          <w:sz w:val="18"/>
          <w:szCs w:val="18"/>
        </w:rPr>
        <w:t>ml_theory</w:t>
      </w:r>
      <w:proofErr w:type="spellEnd"/>
      <w:r>
        <w:rPr>
          <w:rFonts w:ascii="Consolas" w:eastAsia="Consolas" w:hAnsi="Consolas" w:cs="Consolas"/>
          <w:sz w:val="18"/>
          <w:szCs w:val="18"/>
        </w:rPr>
        <w:t>: 0.10},</w:t>
      </w:r>
    </w:p>
    <w:p w14:paraId="0134B89F" w14:textId="77777777" w:rsidR="009E1961" w:rsidRDefault="00000000">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gaps_ranked</w:t>
      </w:r>
      <w:proofErr w:type="spellEnd"/>
      <w:r>
        <w:rPr>
          <w:rFonts w:ascii="Consolas" w:eastAsia="Consolas" w:hAnsi="Consolas" w:cs="Consolas"/>
          <w:sz w:val="18"/>
          <w:szCs w:val="18"/>
        </w:rPr>
        <w:t>: [</w:t>
      </w:r>
    </w:p>
    <w:p w14:paraId="5E9B50B3" w14:textId="77777777" w:rsidR="009E1961" w:rsidRDefault="00000000">
      <w:pPr>
        <w:shd w:val="clear" w:color="auto" w:fill="F2F2F2"/>
        <w:ind w:left="360"/>
      </w:pPr>
      <w:r>
        <w:rPr>
          <w:rFonts w:ascii="Consolas" w:eastAsia="Consolas" w:hAnsi="Consolas" w:cs="Consolas"/>
          <w:sz w:val="18"/>
          <w:szCs w:val="18"/>
        </w:rPr>
        <w:t xml:space="preserve">    {skill: "</w:t>
      </w:r>
      <w:proofErr w:type="spellStart"/>
      <w:r>
        <w:rPr>
          <w:rFonts w:ascii="Consolas" w:eastAsia="Consolas" w:hAnsi="Consolas" w:cs="Consolas"/>
          <w:sz w:val="18"/>
          <w:szCs w:val="18"/>
        </w:rPr>
        <w:t>linear_algebra</w:t>
      </w:r>
      <w:proofErr w:type="spellEnd"/>
      <w:r>
        <w:rPr>
          <w:rFonts w:ascii="Consolas" w:eastAsia="Consolas" w:hAnsi="Consolas" w:cs="Consolas"/>
          <w:sz w:val="18"/>
          <w:szCs w:val="18"/>
        </w:rPr>
        <w:t xml:space="preserve">", gap: 0.35, priority: 1, reason: "prerequisite for </w:t>
      </w:r>
      <w:proofErr w:type="spellStart"/>
      <w:r>
        <w:rPr>
          <w:rFonts w:ascii="Consolas" w:eastAsia="Consolas" w:hAnsi="Consolas" w:cs="Consolas"/>
          <w:sz w:val="18"/>
          <w:szCs w:val="18"/>
        </w:rPr>
        <w:t>ml_theory</w:t>
      </w:r>
      <w:proofErr w:type="spellEnd"/>
      <w:r>
        <w:rPr>
          <w:rFonts w:ascii="Consolas" w:eastAsia="Consolas" w:hAnsi="Consolas" w:cs="Consolas"/>
          <w:sz w:val="18"/>
          <w:szCs w:val="18"/>
        </w:rPr>
        <w:t>"},</w:t>
      </w:r>
    </w:p>
    <w:p w14:paraId="0773D1ED" w14:textId="77777777" w:rsidR="009E1961" w:rsidRDefault="00000000">
      <w:pPr>
        <w:shd w:val="clear" w:color="auto" w:fill="F2F2F2"/>
        <w:ind w:left="360"/>
      </w:pPr>
      <w:r>
        <w:rPr>
          <w:rFonts w:ascii="Consolas" w:eastAsia="Consolas" w:hAnsi="Consolas" w:cs="Consolas"/>
          <w:sz w:val="18"/>
          <w:szCs w:val="18"/>
        </w:rPr>
        <w:t xml:space="preserve">    {skill: "</w:t>
      </w:r>
      <w:proofErr w:type="spellStart"/>
      <w:r>
        <w:rPr>
          <w:rFonts w:ascii="Consolas" w:eastAsia="Consolas" w:hAnsi="Consolas" w:cs="Consolas"/>
          <w:sz w:val="18"/>
          <w:szCs w:val="18"/>
        </w:rPr>
        <w:t>ml_theory</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gap: 0.50, priority: 2, reason: "blocked by </w:t>
      </w:r>
      <w:proofErr w:type="spellStart"/>
      <w:r>
        <w:rPr>
          <w:rFonts w:ascii="Consolas" w:eastAsia="Consolas" w:hAnsi="Consolas" w:cs="Consolas"/>
          <w:sz w:val="18"/>
          <w:szCs w:val="18"/>
        </w:rPr>
        <w:t>linear_algebra</w:t>
      </w:r>
      <w:proofErr w:type="spellEnd"/>
      <w:r>
        <w:rPr>
          <w:rFonts w:ascii="Consolas" w:eastAsia="Consolas" w:hAnsi="Consolas" w:cs="Consolas"/>
          <w:sz w:val="18"/>
          <w:szCs w:val="18"/>
        </w:rPr>
        <w:t>"},</w:t>
      </w:r>
    </w:p>
    <w:p w14:paraId="01492973" w14:textId="77777777" w:rsidR="009E1961" w:rsidRDefault="00000000">
      <w:pPr>
        <w:shd w:val="clear" w:color="auto" w:fill="F2F2F2"/>
        <w:ind w:left="360"/>
      </w:pPr>
      <w:r>
        <w:rPr>
          <w:rFonts w:ascii="Consolas" w:eastAsia="Consolas" w:hAnsi="Consolas" w:cs="Consolas"/>
          <w:sz w:val="18"/>
          <w:szCs w:val="18"/>
        </w:rPr>
        <w:t xml:space="preserve">    {skill: "statistics</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gap: 0.15, priority: 3}</w:t>
      </w:r>
    </w:p>
    <w:p w14:paraId="6EC7C4AA" w14:textId="77777777" w:rsidR="009E1961" w:rsidRDefault="00000000">
      <w:pPr>
        <w:shd w:val="clear" w:color="auto" w:fill="F2F2F2"/>
        <w:ind w:left="360"/>
      </w:pPr>
      <w:r>
        <w:rPr>
          <w:rFonts w:ascii="Consolas" w:eastAsia="Consolas" w:hAnsi="Consolas" w:cs="Consolas"/>
          <w:sz w:val="18"/>
          <w:szCs w:val="18"/>
        </w:rPr>
        <w:t xml:space="preserve">  ],</w:t>
      </w:r>
    </w:p>
    <w:p w14:paraId="00D0AE31" w14:textId="77777777" w:rsidR="009E1961" w:rsidRDefault="00000000">
      <w:pPr>
        <w:shd w:val="clear" w:color="auto" w:fill="F2F2F2"/>
        <w:ind w:left="360"/>
      </w:pPr>
      <w:r>
        <w:rPr>
          <w:rFonts w:ascii="Consolas" w:eastAsia="Consolas" w:hAnsi="Consolas" w:cs="Consolas"/>
          <w:sz w:val="18"/>
          <w:szCs w:val="18"/>
        </w:rPr>
        <w:t xml:space="preserve">  direction: "math foundations before advanced ML"</w:t>
      </w:r>
    </w:p>
    <w:p w14:paraId="60B73330" w14:textId="77777777" w:rsidR="009E1961" w:rsidRDefault="00000000">
      <w:pPr>
        <w:shd w:val="clear" w:color="auto" w:fill="F2F2F2"/>
        <w:spacing w:after="140"/>
        <w:ind w:left="360"/>
      </w:pPr>
      <w:r>
        <w:rPr>
          <w:rFonts w:ascii="Consolas" w:eastAsia="Consolas" w:hAnsi="Consolas" w:cs="Consolas"/>
          <w:sz w:val="18"/>
          <w:szCs w:val="18"/>
        </w:rPr>
        <w:t>}</w:t>
      </w:r>
    </w:p>
    <w:p w14:paraId="6F33AAC7" w14:textId="77777777" w:rsidR="009E1961" w:rsidRDefault="00000000">
      <w:pPr>
        <w:spacing w:after="120"/>
      </w:pPr>
      <w:r>
        <w:t xml:space="preserve">Its main consumer is the </w:t>
      </w:r>
      <w:r>
        <w:rPr>
          <w:b/>
          <w:bCs/>
        </w:rPr>
        <w:t>Recommendation Engine</w:t>
      </w:r>
      <w:r>
        <w:t xml:space="preserve">, which uses the ranked gaps as a weighting input when ranking resources — how “direction” becomes “these specific resources” without the Mentor ever picking resources. The latest report persists in the pipeline's shared state so the Recommendation Engine can consume it even when the Mentor did not run in the same turn. </w:t>
      </w:r>
      <w:r>
        <w:rPr>
          <w:b/>
          <w:bCs/>
        </w:rPr>
        <w:t xml:space="preserve">Additionally, when warranted: </w:t>
      </w:r>
      <w:r>
        <w:t xml:space="preserve">a milestone/goal-update proposal to the Memory Decision node (e.g., </w:t>
      </w:r>
      <w:proofErr w:type="spellStart"/>
      <w:r>
        <w:rPr>
          <w:rFonts w:ascii="Consolas" w:eastAsia="Consolas" w:hAnsi="Consolas" w:cs="Consolas"/>
          <w:sz w:val="20"/>
          <w:szCs w:val="20"/>
        </w:rPr>
        <w:t>goal_change_detected</w:t>
      </w:r>
      <w:proofErr w:type="spellEnd"/>
      <w:r>
        <w:t xml:space="preserve"> with evidence and confidence) — same proposal pattern as the Coach's signal.</w:t>
      </w:r>
    </w:p>
    <w:p w14:paraId="2C2B80A4" w14:textId="77777777" w:rsidR="009E1961" w:rsidRDefault="00000000">
      <w:pPr>
        <w:spacing w:after="120"/>
      </w:pPr>
      <w:r>
        <w:rPr>
          <w:b/>
          <w:bCs/>
        </w:rPr>
        <w:t xml:space="preserve">Does NOT output: </w:t>
      </w:r>
      <w:r>
        <w:t>specific resources or courses (Recommendation Engine), concept explanations (Coach), risk forecasts (Prediction Engine), direct Twin writes.</w:t>
      </w:r>
    </w:p>
    <w:p w14:paraId="1BF2E03B" w14:textId="77777777" w:rsidR="009E1961" w:rsidRDefault="00000000">
      <w:pPr>
        <w:pStyle w:val="Heading2"/>
        <w:spacing w:before="280" w:after="120"/>
      </w:pPr>
      <w:r>
        <w:t>Required Digital Twin Fields (Least Privilege)</w:t>
      </w:r>
    </w:p>
    <w:p w14:paraId="4F910A4E" w14:textId="77777777" w:rsidR="009E1961" w:rsidRDefault="00000000">
      <w:pPr>
        <w:pStyle w:val="ListParagraph"/>
        <w:numPr>
          <w:ilvl w:val="0"/>
          <w:numId w:val="2"/>
        </w:numPr>
        <w:spacing w:after="80"/>
      </w:pPr>
      <w:proofErr w:type="spellStart"/>
      <w:r>
        <w:rPr>
          <w:rFonts w:ascii="Consolas" w:eastAsia="Consolas" w:hAnsi="Consolas" w:cs="Consolas"/>
          <w:sz w:val="20"/>
          <w:szCs w:val="20"/>
        </w:rPr>
        <w:t>career_goals</w:t>
      </w:r>
      <w:proofErr w:type="spellEnd"/>
      <w:r>
        <w:t xml:space="preserve"> / </w:t>
      </w:r>
      <w:proofErr w:type="spellStart"/>
      <w:r>
        <w:rPr>
          <w:rFonts w:ascii="Consolas" w:eastAsia="Consolas" w:hAnsi="Consolas" w:cs="Consolas"/>
          <w:sz w:val="20"/>
          <w:szCs w:val="20"/>
        </w:rPr>
        <w:t>career_milestones</w:t>
      </w:r>
      <w:proofErr w:type="spellEnd"/>
      <w:r>
        <w:t xml:space="preserve"> — the destination and progress markers</w:t>
      </w:r>
    </w:p>
    <w:p w14:paraId="0A452822" w14:textId="77777777" w:rsidR="009E1961" w:rsidRDefault="00000000">
      <w:pPr>
        <w:pStyle w:val="ListParagraph"/>
        <w:numPr>
          <w:ilvl w:val="0"/>
          <w:numId w:val="2"/>
        </w:numPr>
        <w:spacing w:after="80"/>
      </w:pPr>
      <w:r>
        <w:rPr>
          <w:rFonts w:ascii="Consolas" w:eastAsia="Consolas" w:hAnsi="Consolas" w:cs="Consolas"/>
          <w:sz w:val="20"/>
          <w:szCs w:val="20"/>
        </w:rPr>
        <w:t>skills</w:t>
      </w:r>
      <w:r>
        <w:t xml:space="preserve"> — the </w:t>
      </w:r>
      <w:r>
        <w:rPr>
          <w:b/>
          <w:bCs/>
        </w:rPr>
        <w:t>aggregate</w:t>
      </w:r>
      <w:r>
        <w:t xml:space="preserve"> track-level view</w:t>
      </w:r>
    </w:p>
    <w:p w14:paraId="1A215301" w14:textId="77777777" w:rsidR="009E1961" w:rsidRDefault="00000000">
      <w:pPr>
        <w:pStyle w:val="ListParagraph"/>
        <w:numPr>
          <w:ilvl w:val="0"/>
          <w:numId w:val="2"/>
        </w:numPr>
        <w:spacing w:after="80"/>
      </w:pPr>
      <w:r>
        <w:rPr>
          <w:rFonts w:ascii="Consolas" w:eastAsia="Consolas" w:hAnsi="Consolas" w:cs="Consolas"/>
          <w:sz w:val="20"/>
          <w:szCs w:val="20"/>
        </w:rPr>
        <w:t>interests</w:t>
      </w:r>
      <w:r>
        <w:t xml:space="preserve"> — tiebreaker among equally goal-valid options</w:t>
      </w:r>
    </w:p>
    <w:p w14:paraId="0B7A1F1D" w14:textId="77777777" w:rsidR="009E1961" w:rsidRDefault="00000000">
      <w:pPr>
        <w:pStyle w:val="ListParagraph"/>
        <w:numPr>
          <w:ilvl w:val="0"/>
          <w:numId w:val="2"/>
        </w:numPr>
        <w:spacing w:after="80"/>
      </w:pPr>
      <w:proofErr w:type="spellStart"/>
      <w:r>
        <w:rPr>
          <w:rFonts w:ascii="Consolas" w:eastAsia="Consolas" w:hAnsi="Consolas" w:cs="Consolas"/>
          <w:sz w:val="20"/>
          <w:szCs w:val="20"/>
        </w:rPr>
        <w:t>learning_history</w:t>
      </w:r>
      <w:proofErr w:type="spellEnd"/>
      <w:r>
        <w:t xml:space="preserve"> — </w:t>
      </w:r>
      <w:r>
        <w:rPr>
          <w:b/>
          <w:bCs/>
        </w:rPr>
        <w:t>summary level only</w:t>
      </w:r>
      <w:r>
        <w:t xml:space="preserve"> (completion patterns, pace) for realistic direction</w:t>
      </w:r>
    </w:p>
    <w:p w14:paraId="67085587" w14:textId="77777777" w:rsidR="009E1961" w:rsidRDefault="00000000">
      <w:pPr>
        <w:spacing w:after="120"/>
      </w:pPr>
      <w:r>
        <w:rPr>
          <w:b/>
          <w:bCs/>
        </w:rPr>
        <w:t xml:space="preserve">Explicitly excluded: </w:t>
      </w:r>
      <w:proofErr w:type="spellStart"/>
      <w:r>
        <w:rPr>
          <w:rFonts w:ascii="Consolas" w:eastAsia="Consolas" w:hAnsi="Consolas" w:cs="Consolas"/>
          <w:sz w:val="20"/>
          <w:szCs w:val="20"/>
        </w:rPr>
        <w:t>recent_errors</w:t>
      </w:r>
      <w:proofErr w:type="spellEnd"/>
      <w:r>
        <w:t xml:space="preserve">, </w:t>
      </w:r>
      <w:proofErr w:type="spellStart"/>
      <w:r>
        <w:rPr>
          <w:rFonts w:ascii="Consolas" w:eastAsia="Consolas" w:hAnsi="Consolas" w:cs="Consolas"/>
          <w:sz w:val="20"/>
          <w:szCs w:val="20"/>
        </w:rPr>
        <w:t>identified_misconceptions</w:t>
      </w:r>
      <w:proofErr w:type="spellEnd"/>
      <w:r>
        <w:t>, per-concept mastery detail — turn-level error data is the Coach's granularity; whether the student inverted P(A|B) yesterday is noise for this month's direction. Mirror image of the Coach's exclusions.</w:t>
      </w:r>
    </w:p>
    <w:p w14:paraId="45C60C83" w14:textId="77777777" w:rsidR="009E1961" w:rsidRDefault="00000000">
      <w:pPr>
        <w:pStyle w:val="Heading2"/>
        <w:spacing w:before="280" w:after="120"/>
      </w:pPr>
      <w:r>
        <w:t>Update Permissions</w:t>
      </w:r>
    </w:p>
    <w:p w14:paraId="59DAC9B7" w14:textId="77777777" w:rsidR="009E1961" w:rsidRDefault="00000000">
      <w:pPr>
        <w:spacing w:after="120"/>
      </w:pPr>
      <w:r>
        <w:rPr>
          <w:b/>
          <w:bCs/>
        </w:rPr>
        <w:t>Read-only. Proposes milestone/goal updates; the Memory Decision node owns the write.</w:t>
      </w:r>
      <w:r>
        <w:t xml:space="preserve"> Identical gatekeeper pattern (full justification in the Study Coach entry). Mentor-specific note: goal changes are </w:t>
      </w:r>
      <w:r>
        <w:rPr>
          <w:i/>
          <w:iCs/>
        </w:rPr>
        <w:t>high-consequence</w:t>
      </w:r>
      <w:r>
        <w:t xml:space="preserve"> writes — they re-weight everything Recommendation and Prediction do — which is exactly why they pass a validation gate: “I hate math, maybe I'll do design” said in frustration is not necessarily a goal change; the gatekeeper can require confidence/persistence before committing.</w:t>
      </w:r>
    </w:p>
    <w:p w14:paraId="3979604D" w14:textId="77777777" w:rsidR="009E1961" w:rsidRDefault="00000000">
      <w:pPr>
        <w:pStyle w:val="Heading2"/>
        <w:spacing w:before="280" w:after="120"/>
      </w:pPr>
      <w:r>
        <w:t>Internal Reasoning Strategy</w:t>
      </w:r>
    </w:p>
    <w:p w14:paraId="00703641" w14:textId="77777777" w:rsidR="009E1961" w:rsidRDefault="00000000">
      <w:pPr>
        <w:spacing w:after="120"/>
      </w:pPr>
      <w:r>
        <w:t xml:space="preserve">The Mentor's worksheet is </w:t>
      </w:r>
      <w:r>
        <w:rPr>
          <w:b/>
          <w:bCs/>
        </w:rPr>
        <w:t>gap analysis</w:t>
      </w:r>
      <w:r>
        <w:t>:</w:t>
      </w:r>
    </w:p>
    <w:p w14:paraId="6BDE0BA4" w14:textId="77777777" w:rsidR="009E1961" w:rsidRDefault="00000000">
      <w:pPr>
        <w:pStyle w:val="ListParagraph"/>
        <w:numPr>
          <w:ilvl w:val="0"/>
          <w:numId w:val="4"/>
        </w:numPr>
        <w:spacing w:after="80"/>
      </w:pPr>
      <w:r>
        <w:rPr>
          <w:b/>
          <w:bCs/>
        </w:rPr>
        <w:t>Resolve the destination</w:t>
      </w:r>
      <w:r>
        <w:t xml:space="preserve"> — map </w:t>
      </w:r>
      <w:proofErr w:type="spellStart"/>
      <w:r>
        <w:rPr>
          <w:rFonts w:ascii="Consolas" w:eastAsia="Consolas" w:hAnsi="Consolas" w:cs="Consolas"/>
          <w:sz w:val="20"/>
          <w:szCs w:val="20"/>
        </w:rPr>
        <w:t>career_</w:t>
      </w:r>
      <w:proofErr w:type="gramStart"/>
      <w:r>
        <w:rPr>
          <w:rFonts w:ascii="Consolas" w:eastAsia="Consolas" w:hAnsi="Consolas" w:cs="Consolas"/>
          <w:sz w:val="20"/>
          <w:szCs w:val="20"/>
        </w:rPr>
        <w:t>goals.target</w:t>
      </w:r>
      <w:proofErr w:type="gramEnd"/>
      <w:r>
        <w:rPr>
          <w:rFonts w:ascii="Consolas" w:eastAsia="Consolas" w:hAnsi="Consolas" w:cs="Consolas"/>
          <w:sz w:val="20"/>
          <w:szCs w:val="20"/>
        </w:rPr>
        <w:t>_role</w:t>
      </w:r>
      <w:proofErr w:type="spellEnd"/>
      <w:r>
        <w:t xml:space="preserve"> to a required skill profile; external skill-demand knowledge enters here.</w:t>
      </w:r>
    </w:p>
    <w:p w14:paraId="40717CFA" w14:textId="77777777" w:rsidR="009E1961" w:rsidRDefault="00000000">
      <w:pPr>
        <w:pStyle w:val="ListParagraph"/>
        <w:numPr>
          <w:ilvl w:val="0"/>
          <w:numId w:val="4"/>
        </w:numPr>
        <w:spacing w:after="80"/>
      </w:pPr>
      <w:r>
        <w:rPr>
          <w:b/>
          <w:bCs/>
        </w:rPr>
        <w:t>Diff</w:t>
      </w:r>
      <w:r>
        <w:t xml:space="preserve"> — compare required vs. current </w:t>
      </w:r>
      <w:r>
        <w:rPr>
          <w:rFonts w:ascii="Consolas" w:eastAsia="Consolas" w:hAnsi="Consolas" w:cs="Consolas"/>
          <w:sz w:val="20"/>
          <w:szCs w:val="20"/>
        </w:rPr>
        <w:t>skills</w:t>
      </w:r>
      <w:r>
        <w:t>; the differences are the gaps.</w:t>
      </w:r>
    </w:p>
    <w:p w14:paraId="5CD46580" w14:textId="77777777" w:rsidR="009E1961" w:rsidRDefault="00000000">
      <w:pPr>
        <w:pStyle w:val="ListParagraph"/>
        <w:numPr>
          <w:ilvl w:val="0"/>
          <w:numId w:val="4"/>
        </w:numPr>
        <w:spacing w:after="80"/>
      </w:pPr>
      <w:r>
        <w:rPr>
          <w:b/>
          <w:bCs/>
        </w:rPr>
        <w:t>Rank the gaps</w:t>
      </w:r>
      <w:r>
        <w:t xml:space="preserve"> — by (a) prerequisite structure, (b) goal timeline, (c) </w:t>
      </w:r>
      <w:r>
        <w:rPr>
          <w:rFonts w:ascii="Consolas" w:eastAsia="Consolas" w:hAnsi="Consolas" w:cs="Consolas"/>
          <w:sz w:val="20"/>
          <w:szCs w:val="20"/>
        </w:rPr>
        <w:t>interests</w:t>
      </w:r>
      <w:r>
        <w:t xml:space="preserve"> as tiebreaker.</w:t>
      </w:r>
    </w:p>
    <w:p w14:paraId="5B46C1CE" w14:textId="77777777" w:rsidR="009E1961" w:rsidRDefault="00000000">
      <w:pPr>
        <w:pStyle w:val="ListParagraph"/>
        <w:numPr>
          <w:ilvl w:val="0"/>
          <w:numId w:val="4"/>
        </w:numPr>
        <w:spacing w:after="80"/>
      </w:pPr>
      <w:r>
        <w:rPr>
          <w:b/>
          <w:bCs/>
        </w:rPr>
        <w:lastRenderedPageBreak/>
        <w:t>Output direction</w:t>
      </w:r>
      <w:r>
        <w:t xml:space="preserve"> — top-priority gap becomes the direction with rationale (Output 1); the full ranking becomes the report (Output 2). Never specific resources.</w:t>
      </w:r>
    </w:p>
    <w:p w14:paraId="4485E1AA" w14:textId="77777777" w:rsidR="009E1961" w:rsidRDefault="00000000">
      <w:pPr>
        <w:spacing w:after="120"/>
      </w:pPr>
      <w:proofErr w:type="gramStart"/>
      <w:r>
        <w:t>Again</w:t>
      </w:r>
      <w:proofErr w:type="gramEnd"/>
      <w:r>
        <w:t xml:space="preserve"> a research claim: </w:t>
      </w:r>
      <w:r>
        <w:rPr>
          <w:b/>
          <w:bCs/>
        </w:rPr>
        <w:t>destination first, then diff, then direct.</w:t>
      </w:r>
      <w:r>
        <w:t xml:space="preserve"> A stateless assistant jumps straight to generic advice; steps 1–3 </w:t>
      </w:r>
      <w:proofErr w:type="gramStart"/>
      <w:r>
        <w:t>are</w:t>
      </w:r>
      <w:proofErr w:type="gramEnd"/>
      <w:r>
        <w:t xml:space="preserve"> what the Twin's goal and skill state make possible. Failures stay locatable per step.</w:t>
      </w:r>
    </w:p>
    <w:p w14:paraId="5F2F0AD3" w14:textId="77777777" w:rsidR="009E1961" w:rsidRDefault="00000000">
      <w:pPr>
        <w:pStyle w:val="Heading2"/>
        <w:spacing w:before="280" w:after="120"/>
      </w:pPr>
      <w:r>
        <w:t>Dependencies</w:t>
      </w:r>
    </w:p>
    <w:p w14:paraId="2ABF3937" w14:textId="77777777" w:rsidR="009E1961" w:rsidRDefault="00000000">
      <w:pPr>
        <w:spacing w:after="120"/>
      </w:pPr>
      <w:r>
        <w:rPr>
          <w:b/>
          <w:bCs/>
        </w:rPr>
        <w:t xml:space="preserve">Upstream: </w:t>
      </w:r>
      <w:r>
        <w:t xml:space="preserve">the pipeline (intent detection, retrieval/selection) plus the scheduled trigger. </w:t>
      </w:r>
      <w:r>
        <w:rPr>
          <w:b/>
          <w:bCs/>
        </w:rPr>
        <w:t xml:space="preserve">Downstream: </w:t>
      </w:r>
      <w:r>
        <w:t xml:space="preserve">the Recommendation Engine (consumes the report as a ranking weight), the Explainability Agent (attaches decision records), the Memory Decision node (consumes proposals). </w:t>
      </w:r>
      <w:r>
        <w:rPr>
          <w:b/>
          <w:bCs/>
        </w:rPr>
        <w:t xml:space="preserve">Non-dependencies: </w:t>
      </w:r>
      <w:r>
        <w:t>consumes nothing from the Study Coach — turn-level tutoring evidence reaches the Mentor only indirectly, if the gatekeeper commits it into aggregate Twin fields the Mentor later reads. Never invokes another agent (RQ-B8).</w:t>
      </w:r>
    </w:p>
    <w:p w14:paraId="0502B06D" w14:textId="77777777" w:rsidR="009E1961" w:rsidRDefault="00000000">
      <w:pPr>
        <w:pStyle w:val="Heading2"/>
        <w:spacing w:before="280" w:after="120"/>
      </w:pPr>
      <w:r>
        <w:t>Boundary Note: Career Mentor vs. Recommendation Engine</w:t>
      </w:r>
    </w:p>
    <w:p w14:paraId="5336F6F9" w14:textId="77777777" w:rsidR="009E1961" w:rsidRDefault="00000000">
      <w:pPr>
        <w:spacing w:after="120"/>
      </w:pPr>
      <w:r>
        <w:t xml:space="preserve">The Mentor outputs a </w:t>
      </w:r>
      <w:r>
        <w:rPr>
          <w:b/>
          <w:bCs/>
        </w:rPr>
        <w:t>direction with career rationale</w:t>
      </w:r>
      <w:r>
        <w:t xml:space="preserve"> — strategy, derived from goals. The Recommendation Engine outputs a </w:t>
      </w:r>
      <w:r>
        <w:rPr>
          <w:b/>
          <w:bCs/>
        </w:rPr>
        <w:t>ranked list of concrete items</w:t>
      </w:r>
      <w:r>
        <w:t xml:space="preserve"> — tactics, derived from filtering a resource corpus, weighted by the Mentor's report. </w:t>
      </w:r>
      <w:r>
        <w:rPr>
          <w:b/>
          <w:bCs/>
        </w:rPr>
        <w:t xml:space="preserve">Removal test: </w:t>
      </w:r>
      <w:r>
        <w:t xml:space="preserve">remove the Mentor and recommendations still work but become goal-blind (locally sensible, strategically aimless); remove the Recommendation Engine and direction exists but never becomes actionable items. The </w:t>
      </w:r>
      <w:proofErr w:type="spellStart"/>
      <w:r>
        <w:rPr>
          <w:rFonts w:ascii="Consolas" w:eastAsia="Consolas" w:hAnsi="Consolas" w:cs="Consolas"/>
          <w:sz w:val="20"/>
          <w:szCs w:val="20"/>
        </w:rPr>
        <w:t>goal_alignment_report</w:t>
      </w:r>
      <w:proofErr w:type="spellEnd"/>
      <w:r>
        <w:t xml:space="preserve"> is the formal interface: strategy flows to tactics through one structured artifact, through the pipeline, never through direct invocation.</w:t>
      </w:r>
    </w:p>
    <w:p w14:paraId="7EADA331" w14:textId="77777777" w:rsidR="009E1961" w:rsidRDefault="00000000">
      <w:r>
        <w:br w:type="page"/>
      </w:r>
    </w:p>
    <w:p w14:paraId="665A8EDA" w14:textId="77777777" w:rsidR="009E1961" w:rsidRDefault="00000000">
      <w:pPr>
        <w:pStyle w:val="Heading1"/>
        <w:spacing w:before="360" w:after="160"/>
      </w:pPr>
      <w:r>
        <w:lastRenderedPageBreak/>
        <w:t>4. Agent: Recommendation Engine</w:t>
      </w:r>
    </w:p>
    <w:p w14:paraId="3B272B5F" w14:textId="77777777" w:rsidR="009E1961" w:rsidRDefault="00000000">
      <w:pPr>
        <w:pStyle w:val="Heading2"/>
        <w:spacing w:before="280" w:after="120"/>
      </w:pPr>
      <w:r>
        <w:t>Primary Objective</w:t>
      </w:r>
    </w:p>
    <w:p w14:paraId="68B79DBF" w14:textId="77777777" w:rsidR="009E1961" w:rsidRDefault="00000000">
      <w:pPr>
        <w:spacing w:after="120"/>
      </w:pPr>
      <w:r>
        <w:t xml:space="preserve">Rank and filter educational resources so that the top results shown are the most relevant for the student to study right now — based on the student's current weak areas and personal interests, </w:t>
      </w:r>
      <w:r>
        <w:rPr>
          <w:b/>
          <w:bCs/>
        </w:rPr>
        <w:t xml:space="preserve">weighted by the Career Mentor's </w:t>
      </w:r>
      <w:proofErr w:type="spellStart"/>
      <w:r>
        <w:rPr>
          <w:b/>
          <w:bCs/>
        </w:rPr>
        <w:t>goal_alignment_report</w:t>
      </w:r>
      <w:proofErr w:type="spellEnd"/>
      <w:r>
        <w:t xml:space="preserve"> so that ranking serves the student's strategic direction, not just local weakness. It does not decide learning order or pathways (the Mentor's territory) and does not tutor (the Coach's territory) — it turns “what direction” into “which concrete items, in what order of relevance.”</w:t>
      </w:r>
    </w:p>
    <w:p w14:paraId="672B981A" w14:textId="77777777" w:rsidR="009E1961" w:rsidRDefault="00000000">
      <w:pPr>
        <w:pStyle w:val="Heading2"/>
        <w:spacing w:before="280" w:after="120"/>
      </w:pPr>
      <w:r>
        <w:t>Inputs</w:t>
      </w:r>
    </w:p>
    <w:p w14:paraId="0E7716FB" w14:textId="77777777" w:rsidR="009E1961" w:rsidRDefault="00000000">
      <w:pPr>
        <w:spacing w:after="120"/>
      </w:pPr>
      <w:r>
        <w:t xml:space="preserve">User/intent-triggered through the router like every agent (e.g., the student asks “what should I study?” or “suggest me resources on fractions” → intent </w:t>
      </w:r>
      <w:proofErr w:type="spellStart"/>
      <w:r>
        <w:rPr>
          <w:rFonts w:ascii="Consolas" w:eastAsia="Consolas" w:hAnsi="Consolas" w:cs="Consolas"/>
          <w:sz w:val="20"/>
          <w:szCs w:val="20"/>
        </w:rPr>
        <w:t>resource_request</w:t>
      </w:r>
      <w:proofErr w:type="spellEnd"/>
      <w:r>
        <w:t>). It is a pure consumer: the pipeline supplies everything; the engine fetches nothing itself.</w:t>
      </w:r>
    </w:p>
    <w:p w14:paraId="09B9667D" w14:textId="77777777" w:rsidR="009E1961" w:rsidRDefault="00000000">
      <w:pPr>
        <w:spacing w:after="120"/>
      </w:pPr>
      <w:r>
        <w:rPr>
          <w:b/>
          <w:bCs/>
        </w:rPr>
        <w:t>1. Detected intent</w:t>
      </w:r>
      <w:r>
        <w:t xml:space="preserve"> — e.g., </w:t>
      </w:r>
      <w:proofErr w:type="spellStart"/>
      <w:r>
        <w:rPr>
          <w:rFonts w:ascii="Consolas" w:eastAsia="Consolas" w:hAnsi="Consolas" w:cs="Consolas"/>
          <w:sz w:val="20"/>
          <w:szCs w:val="20"/>
        </w:rPr>
        <w:t>resource_request</w:t>
      </w:r>
      <w:proofErr w:type="spellEnd"/>
      <w:r>
        <w:t>, optionally scoped to a topic extracted from the utterance.</w:t>
      </w:r>
    </w:p>
    <w:p w14:paraId="289D91F1" w14:textId="77777777" w:rsidR="009E1961" w:rsidRDefault="00000000">
      <w:pPr>
        <w:spacing w:after="120"/>
      </w:pPr>
      <w:r>
        <w:rPr>
          <w:b/>
          <w:bCs/>
        </w:rPr>
        <w:t>2. Selected Digital Twin state subset</w:t>
      </w:r>
      <w:r>
        <w:t xml:space="preserve"> — the declared fields below, trimmed to the relevant topic scope. Mastery arrives as raw numbers (e.g., Fractions = 0.50, Science = 0.90); the engine derives “weak areas” itself using a threshold, keeping the weakness definition an explicit, tunable parameter rather than a hidden judgment.</w:t>
      </w:r>
    </w:p>
    <w:p w14:paraId="3FF49DCC" w14:textId="77777777" w:rsidR="009E1961" w:rsidRDefault="00000000">
      <w:pPr>
        <w:spacing w:after="120"/>
      </w:pPr>
      <w:r>
        <w:rPr>
          <w:b/>
          <w:bCs/>
        </w:rPr>
        <w:t xml:space="preserve">3. The </w:t>
      </w:r>
      <w:proofErr w:type="spellStart"/>
      <w:r>
        <w:rPr>
          <w:b/>
          <w:bCs/>
        </w:rPr>
        <w:t>goal_alignment_report</w:t>
      </w:r>
      <w:proofErr w:type="spellEnd"/>
      <w:r>
        <w:t xml:space="preserve"> — the Career Mentor's most recent structured gap ranking, supplied from the pipeline's shared state. Its </w:t>
      </w:r>
      <w:proofErr w:type="spellStart"/>
      <w:r>
        <w:rPr>
          <w:rFonts w:ascii="Consolas" w:eastAsia="Consolas" w:hAnsi="Consolas" w:cs="Consolas"/>
          <w:sz w:val="20"/>
          <w:szCs w:val="20"/>
        </w:rPr>
        <w:t>gaps_ranked</w:t>
      </w:r>
      <w:proofErr w:type="spellEnd"/>
      <w:r>
        <w:t xml:space="preserve"> priorities act as multiplicative weights in scoring, so resources that close high-priority strategic gaps outrank resources that merely match any weak area. If no report exists yet (new student, no goal set), the engine runs on weak areas + interests alone and flags the ranking as goal-unweighted.</w:t>
      </w:r>
    </w:p>
    <w:p w14:paraId="26566D62" w14:textId="77777777" w:rsidR="009E1961" w:rsidRDefault="00000000">
      <w:pPr>
        <w:spacing w:after="120"/>
      </w:pPr>
      <w:r>
        <w:rPr>
          <w:b/>
          <w:bCs/>
        </w:rPr>
        <w:t>4. Resource corpus</w:t>
      </w:r>
      <w:r>
        <w:t xml:space="preserve"> — the catalog of learning resources to rank (supplied by the system, not the Twin).</w:t>
      </w:r>
    </w:p>
    <w:p w14:paraId="5CAF0D02" w14:textId="77777777" w:rsidR="009E1961" w:rsidRDefault="00000000">
      <w:pPr>
        <w:pStyle w:val="Heading2"/>
        <w:spacing w:before="280" w:after="120"/>
      </w:pPr>
      <w:r>
        <w:t>Outputs</w:t>
      </w:r>
    </w:p>
    <w:p w14:paraId="4292FFB6" w14:textId="77777777" w:rsidR="009E1961" w:rsidRDefault="00000000">
      <w:pPr>
        <w:spacing w:after="120"/>
      </w:pPr>
      <w:r>
        <w:t>A structured, ranked list of recommended resources, each with a relevance score and a machine-readable reason:</w:t>
      </w:r>
    </w:p>
    <w:p w14:paraId="1C68B7DF" w14:textId="77777777" w:rsidR="009E1961" w:rsidRDefault="00000000">
      <w:pPr>
        <w:shd w:val="clear" w:color="auto" w:fill="F2F2F2"/>
        <w:ind w:left="360"/>
      </w:pPr>
      <w:r>
        <w:rPr>
          <w:rFonts w:ascii="Consolas" w:eastAsia="Consolas" w:hAnsi="Consolas" w:cs="Consolas"/>
          <w:sz w:val="18"/>
          <w:szCs w:val="18"/>
        </w:rPr>
        <w:t>[</w:t>
      </w:r>
    </w:p>
    <w:p w14:paraId="786295D0" w14:textId="77777777" w:rsidR="009E1961" w:rsidRDefault="00000000">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resource_id</w:t>
      </w:r>
      <w:proofErr w:type="spellEnd"/>
      <w:r>
        <w:rPr>
          <w:rFonts w:ascii="Consolas" w:eastAsia="Consolas" w:hAnsi="Consolas" w:cs="Consolas"/>
          <w:sz w:val="18"/>
          <w:szCs w:val="18"/>
        </w:rPr>
        <w:t>: "video_123</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score: 0.92, reason: "Low mastery in fractions (0.40); goal priority 1"},</w:t>
      </w:r>
    </w:p>
    <w:p w14:paraId="791A486A" w14:textId="77777777" w:rsidR="009E1961" w:rsidRDefault="00000000">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resource_id</w:t>
      </w:r>
      <w:proofErr w:type="spellEnd"/>
      <w:r>
        <w:rPr>
          <w:rFonts w:ascii="Consolas" w:eastAsia="Consolas" w:hAnsi="Consolas" w:cs="Consolas"/>
          <w:sz w:val="18"/>
          <w:szCs w:val="18"/>
        </w:rPr>
        <w:t>: "article_456", score: 0.85, reason: "Matches interest: space science"}</w:t>
      </w:r>
    </w:p>
    <w:p w14:paraId="00591474" w14:textId="77777777" w:rsidR="009E1961" w:rsidRDefault="00000000">
      <w:pPr>
        <w:shd w:val="clear" w:color="auto" w:fill="F2F2F2"/>
        <w:spacing w:after="140"/>
        <w:ind w:left="360"/>
      </w:pPr>
      <w:r>
        <w:rPr>
          <w:rFonts w:ascii="Consolas" w:eastAsia="Consolas" w:hAnsi="Consolas" w:cs="Consolas"/>
          <w:sz w:val="18"/>
          <w:szCs w:val="18"/>
        </w:rPr>
        <w:t>]</w:t>
      </w:r>
    </w:p>
    <w:p w14:paraId="7472690C" w14:textId="77777777" w:rsidR="009E1961" w:rsidRDefault="00000000">
      <w:pPr>
        <w:spacing w:after="120"/>
      </w:pPr>
      <w:r>
        <w:t xml:space="preserve">This goes into the pipeline's shared state, where the graph carries it to the </w:t>
      </w:r>
      <w:r>
        <w:rPr>
          <w:b/>
          <w:bCs/>
        </w:rPr>
        <w:t>Explainability Agent</w:t>
      </w:r>
      <w:r>
        <w:t xml:space="preserve"> for the decision record and a friendlier, human-facing rewrite before it reaches the student. The machine reasons are scoring traces, not user-facing prose — producing them is not an overlap with Explainability; they are the raw evidence Explainability translates.</w:t>
      </w:r>
    </w:p>
    <w:p w14:paraId="6434F96E" w14:textId="77777777" w:rsidR="009E1961" w:rsidRDefault="00000000">
      <w:pPr>
        <w:spacing w:after="120"/>
      </w:pPr>
      <w:r>
        <w:rPr>
          <w:b/>
          <w:bCs/>
        </w:rPr>
        <w:t xml:space="preserve">Does NOT output: </w:t>
      </w:r>
      <w:r>
        <w:t>learning order or curricula (Mentor's direction governs order), tutoring content (Coach), predictions (Prediction Engine), Twin writes.</w:t>
      </w:r>
    </w:p>
    <w:p w14:paraId="5F51D3CA" w14:textId="77777777" w:rsidR="009E1961" w:rsidRDefault="00000000">
      <w:pPr>
        <w:pStyle w:val="Heading2"/>
        <w:spacing w:before="280" w:after="120"/>
      </w:pPr>
      <w:r>
        <w:lastRenderedPageBreak/>
        <w:t>Required Digital Twin Fields (Least Privilege)</w:t>
      </w:r>
    </w:p>
    <w:p w14:paraId="6136DCA0" w14:textId="77777777" w:rsidR="009E1961" w:rsidRDefault="00000000">
      <w:pPr>
        <w:pStyle w:val="ListParagraph"/>
        <w:numPr>
          <w:ilvl w:val="0"/>
          <w:numId w:val="2"/>
        </w:numPr>
        <w:spacing w:after="80"/>
      </w:pPr>
      <w:proofErr w:type="spellStart"/>
      <w:r>
        <w:rPr>
          <w:rFonts w:ascii="Consolas" w:eastAsia="Consolas" w:hAnsi="Consolas" w:cs="Consolas"/>
          <w:sz w:val="20"/>
          <w:szCs w:val="20"/>
        </w:rPr>
        <w:t>tracked_concepts</w:t>
      </w:r>
      <w:proofErr w:type="spellEnd"/>
      <w:r>
        <w:t xml:space="preserve"> — raw mastery scores; the engine derives weak areas via threshold</w:t>
      </w:r>
    </w:p>
    <w:p w14:paraId="10BAC3B7" w14:textId="77777777" w:rsidR="009E1961" w:rsidRDefault="00000000">
      <w:pPr>
        <w:pStyle w:val="ListParagraph"/>
        <w:numPr>
          <w:ilvl w:val="0"/>
          <w:numId w:val="2"/>
        </w:numPr>
        <w:spacing w:after="80"/>
      </w:pPr>
      <w:r>
        <w:rPr>
          <w:rFonts w:ascii="Consolas" w:eastAsia="Consolas" w:hAnsi="Consolas" w:cs="Consolas"/>
          <w:sz w:val="20"/>
          <w:szCs w:val="20"/>
        </w:rPr>
        <w:t>interests</w:t>
      </w:r>
      <w:r>
        <w:t xml:space="preserve"> — for interest-match scoring</w:t>
      </w:r>
    </w:p>
    <w:p w14:paraId="67F2F1EF" w14:textId="77777777" w:rsidR="009E1961" w:rsidRDefault="00000000">
      <w:pPr>
        <w:pStyle w:val="ListParagraph"/>
        <w:numPr>
          <w:ilvl w:val="0"/>
          <w:numId w:val="2"/>
        </w:numPr>
        <w:spacing w:after="80"/>
      </w:pPr>
      <w:proofErr w:type="spellStart"/>
      <w:r>
        <w:rPr>
          <w:rFonts w:ascii="Consolas" w:eastAsia="Consolas" w:hAnsi="Consolas" w:cs="Consolas"/>
          <w:sz w:val="20"/>
          <w:szCs w:val="20"/>
        </w:rPr>
        <w:t>content_interaction_history</w:t>
      </w:r>
      <w:proofErr w:type="spellEnd"/>
      <w:r>
        <w:t xml:space="preserve"> — which resources were already seen/completed (for the repetition penalty)</w:t>
      </w:r>
    </w:p>
    <w:p w14:paraId="6E384F57" w14:textId="77777777" w:rsidR="009E1961" w:rsidRDefault="00000000">
      <w:pPr>
        <w:pStyle w:val="ListParagraph"/>
        <w:numPr>
          <w:ilvl w:val="0"/>
          <w:numId w:val="2"/>
        </w:numPr>
        <w:spacing w:after="80"/>
      </w:pPr>
      <w:proofErr w:type="spellStart"/>
      <w:r>
        <w:rPr>
          <w:rFonts w:ascii="Consolas" w:eastAsia="Consolas" w:hAnsi="Consolas" w:cs="Consolas"/>
          <w:sz w:val="20"/>
          <w:szCs w:val="20"/>
        </w:rPr>
        <w:t>learning_preferences</w:t>
      </w:r>
      <w:proofErr w:type="spellEnd"/>
      <w:r>
        <w:t xml:space="preserve"> — preferred content modality (video / article / exercise), used as a soft scoring factor</w:t>
      </w:r>
    </w:p>
    <w:p w14:paraId="01489D91" w14:textId="77777777" w:rsidR="009E1961" w:rsidRDefault="00000000">
      <w:pPr>
        <w:spacing w:after="120"/>
      </w:pPr>
      <w:r>
        <w:rPr>
          <w:b/>
          <w:bCs/>
        </w:rPr>
        <w:t xml:space="preserve">Explicitly excluded: </w:t>
      </w:r>
      <w:proofErr w:type="spellStart"/>
      <w:r>
        <w:rPr>
          <w:rFonts w:ascii="Consolas" w:eastAsia="Consolas" w:hAnsi="Consolas" w:cs="Consolas"/>
          <w:sz w:val="20"/>
          <w:szCs w:val="20"/>
        </w:rPr>
        <w:t>career_goals</w:t>
      </w:r>
      <w:proofErr w:type="spellEnd"/>
      <w:r>
        <w:t xml:space="preserve"> and </w:t>
      </w:r>
      <w:proofErr w:type="spellStart"/>
      <w:r>
        <w:rPr>
          <w:rFonts w:ascii="Consolas" w:eastAsia="Consolas" w:hAnsi="Consolas" w:cs="Consolas"/>
          <w:sz w:val="20"/>
          <w:szCs w:val="20"/>
        </w:rPr>
        <w:t>career_milestones</w:t>
      </w:r>
      <w:proofErr w:type="spellEnd"/>
      <w:r>
        <w:t xml:space="preserve"> — deliberately. Goal influence reaches the engine only through the Mentor's </w:t>
      </w:r>
      <w:proofErr w:type="spellStart"/>
      <w:r>
        <w:rPr>
          <w:rFonts w:ascii="Consolas" w:eastAsia="Consolas" w:hAnsi="Consolas" w:cs="Consolas"/>
          <w:sz w:val="20"/>
          <w:szCs w:val="20"/>
        </w:rPr>
        <w:t>goal_alignment_report</w:t>
      </w:r>
      <w:proofErr w:type="spellEnd"/>
      <w:r>
        <w:t xml:space="preserve">, already processed into ranked gaps. This keeps career reasoning in exactly one agent (the Mentor) and keeps the engine's ranking attributable to a small, known input set. Also excluded: </w:t>
      </w:r>
      <w:proofErr w:type="spellStart"/>
      <w:r>
        <w:rPr>
          <w:rFonts w:ascii="Consolas" w:eastAsia="Consolas" w:hAnsi="Consolas" w:cs="Consolas"/>
          <w:sz w:val="20"/>
          <w:szCs w:val="20"/>
        </w:rPr>
        <w:t>recent_errors</w:t>
      </w:r>
      <w:proofErr w:type="spellEnd"/>
      <w:r>
        <w:t xml:space="preserve">, </w:t>
      </w:r>
      <w:proofErr w:type="spellStart"/>
      <w:r>
        <w:rPr>
          <w:rFonts w:ascii="Consolas" w:eastAsia="Consolas" w:hAnsi="Consolas" w:cs="Consolas"/>
          <w:sz w:val="20"/>
          <w:szCs w:val="20"/>
        </w:rPr>
        <w:t>identified_misconceptions</w:t>
      </w:r>
      <w:proofErr w:type="spellEnd"/>
      <w:r>
        <w:t xml:space="preserve"> — turn-level tutoring granularity.</w:t>
      </w:r>
    </w:p>
    <w:p w14:paraId="59D178F3" w14:textId="77777777" w:rsidR="009E1961" w:rsidRDefault="00000000">
      <w:pPr>
        <w:pStyle w:val="Heading2"/>
        <w:spacing w:before="280" w:after="120"/>
      </w:pPr>
      <w:r>
        <w:t>Update Permissions</w:t>
      </w:r>
    </w:p>
    <w:p w14:paraId="5419E1BC" w14:textId="77777777" w:rsidR="009E1961" w:rsidRDefault="00000000">
      <w:pPr>
        <w:spacing w:after="120"/>
      </w:pPr>
      <w:r>
        <w:rPr>
          <w:b/>
          <w:bCs/>
        </w:rPr>
        <w:t>Read-only. Writes nothing and files no proposals.</w:t>
      </w:r>
      <w:r>
        <w:t xml:space="preserve"> The Recommendation Engine is a purely observational agent: it computes a ranking from supplied state and emits it. It learns nothing new about the student that the Twin doesn't already contain (unlike the Coach, which observes fresh evidence in dialogue), so it has no proposals to file. This is the team's answer to the manual's Step 2 research question — “Should the Recommendation Agent modify the Digital Twin?” — </w:t>
      </w:r>
      <w:r>
        <w:rPr>
          <w:b/>
          <w:bCs/>
        </w:rPr>
        <w:t>No.</w:t>
      </w:r>
      <w:r>
        <w:t xml:space="preserve"> (Whether the student later interacts with a recommended resource is captured by the system's interaction logging into </w:t>
      </w:r>
      <w:proofErr w:type="spellStart"/>
      <w:r>
        <w:rPr>
          <w:rFonts w:ascii="Consolas" w:eastAsia="Consolas" w:hAnsi="Consolas" w:cs="Consolas"/>
          <w:sz w:val="20"/>
          <w:szCs w:val="20"/>
        </w:rPr>
        <w:t>content_interaction_history</w:t>
      </w:r>
      <w:proofErr w:type="spellEnd"/>
      <w:r>
        <w:t>, not by this agent.)</w:t>
      </w:r>
    </w:p>
    <w:p w14:paraId="7FF5DE55" w14:textId="77777777" w:rsidR="009E1961" w:rsidRDefault="00000000">
      <w:pPr>
        <w:pStyle w:val="Heading2"/>
        <w:spacing w:before="280" w:after="120"/>
      </w:pPr>
      <w:r>
        <w:t>Internal Reasoning Strategy</w:t>
      </w:r>
    </w:p>
    <w:p w14:paraId="165F5872" w14:textId="77777777" w:rsidR="009E1961" w:rsidRDefault="00000000">
      <w:pPr>
        <w:spacing w:after="120"/>
      </w:pPr>
      <w:r>
        <w:t xml:space="preserve">A </w:t>
      </w:r>
      <w:r>
        <w:rPr>
          <w:b/>
          <w:bCs/>
        </w:rPr>
        <w:t>score-based ranking heuristic — deliberately not LLM-driven</w:t>
      </w:r>
      <w:r>
        <w:t>. For each resource in the corpus:</w:t>
      </w:r>
    </w:p>
    <w:p w14:paraId="62D0C0BD" w14:textId="77777777" w:rsidR="009E1961" w:rsidRDefault="00000000">
      <w:pPr>
        <w:pStyle w:val="ListParagraph"/>
        <w:numPr>
          <w:ilvl w:val="0"/>
          <w:numId w:val="5"/>
        </w:numPr>
        <w:spacing w:after="80"/>
      </w:pPr>
      <w:r>
        <w:t xml:space="preserve">Add points for matching a weak area (mastery below threshold), </w:t>
      </w:r>
      <w:r>
        <w:rPr>
          <w:b/>
          <w:bCs/>
        </w:rPr>
        <w:t>multiplied by the gap's priority weight</w:t>
      </w:r>
      <w:r>
        <w:t xml:space="preserve"> from the </w:t>
      </w:r>
      <w:proofErr w:type="spellStart"/>
      <w:r>
        <w:rPr>
          <w:rFonts w:ascii="Consolas" w:eastAsia="Consolas" w:hAnsi="Consolas" w:cs="Consolas"/>
          <w:sz w:val="20"/>
          <w:szCs w:val="20"/>
        </w:rPr>
        <w:t>goal_alignment_report</w:t>
      </w:r>
      <w:proofErr w:type="spellEnd"/>
      <w:r>
        <w:t xml:space="preserve"> when present.</w:t>
      </w:r>
    </w:p>
    <w:p w14:paraId="7D7EFCC1" w14:textId="77777777" w:rsidR="009E1961" w:rsidRDefault="00000000">
      <w:pPr>
        <w:pStyle w:val="ListParagraph"/>
        <w:numPr>
          <w:ilvl w:val="0"/>
          <w:numId w:val="5"/>
        </w:numPr>
        <w:spacing w:after="80"/>
      </w:pPr>
      <w:r>
        <w:t>Add points for matching a declared interest.</w:t>
      </w:r>
    </w:p>
    <w:p w14:paraId="0BB3801D" w14:textId="77777777" w:rsidR="009E1961" w:rsidRDefault="00000000">
      <w:pPr>
        <w:pStyle w:val="ListParagraph"/>
        <w:numPr>
          <w:ilvl w:val="0"/>
          <w:numId w:val="5"/>
        </w:numPr>
        <w:spacing w:after="80"/>
      </w:pPr>
      <w:r>
        <w:t>Add a smaller bonus for matching the preferred content modality.</w:t>
      </w:r>
    </w:p>
    <w:p w14:paraId="00467FBA" w14:textId="77777777" w:rsidR="009E1961" w:rsidRDefault="00000000">
      <w:pPr>
        <w:pStyle w:val="ListParagraph"/>
        <w:numPr>
          <w:ilvl w:val="0"/>
          <w:numId w:val="5"/>
        </w:numPr>
        <w:spacing w:after="80"/>
      </w:pPr>
      <w:r>
        <w:t>Subtract points if the resource was already seen (</w:t>
      </w:r>
      <w:proofErr w:type="spellStart"/>
      <w:r>
        <w:rPr>
          <w:rFonts w:ascii="Consolas" w:eastAsia="Consolas" w:hAnsi="Consolas" w:cs="Consolas"/>
          <w:sz w:val="20"/>
          <w:szCs w:val="20"/>
        </w:rPr>
        <w:t>content_interaction_history</w:t>
      </w:r>
      <w:proofErr w:type="spellEnd"/>
      <w:r>
        <w:t>).</w:t>
      </w:r>
    </w:p>
    <w:p w14:paraId="2B9EB5F9" w14:textId="77777777" w:rsidR="009E1961" w:rsidRDefault="00000000">
      <w:pPr>
        <w:pStyle w:val="ListParagraph"/>
        <w:numPr>
          <w:ilvl w:val="0"/>
          <w:numId w:val="5"/>
        </w:numPr>
        <w:spacing w:after="80"/>
      </w:pPr>
      <w:r>
        <w:t>Sort by total score, highest first; return the top K with their scoring reasons.</w:t>
      </w:r>
    </w:p>
    <w:p w14:paraId="02B7DC2B" w14:textId="77777777" w:rsidR="009E1961" w:rsidRDefault="00000000">
      <w:pPr>
        <w:spacing w:after="120"/>
      </w:pPr>
      <w:r>
        <w:t>Keeping ranking deterministic and independent of the LLM is a core architectural decision (planned ADR): the policy is fully explainable (every score decomposes into named factors), replaceable (swap the heuristic for a vector-similarity or learned ranker later without touching any other agent), and testable with standard IR metrics (</w:t>
      </w:r>
      <w:proofErr w:type="spellStart"/>
      <w:r>
        <w:t>precision@k</w:t>
      </w:r>
      <w:proofErr w:type="spellEnd"/>
      <w:r>
        <w:t xml:space="preserve">, relevance). The LLM's role in recommendation is zero at ranking time; language enters only downstream, when Explainability renders reasons for humans. This instantiates the manual's preferred </w:t>
      </w:r>
      <w:r>
        <w:rPr>
          <w:i/>
          <w:iCs/>
        </w:rPr>
        <w:t>hybrid</w:t>
      </w:r>
      <w:r>
        <w:t xml:space="preserve"> strategy: rule/score-based ranking + LLM-based explanation, each where it is strongest.</w:t>
      </w:r>
    </w:p>
    <w:p w14:paraId="6285FCCA" w14:textId="77777777" w:rsidR="009E1961" w:rsidRDefault="00000000">
      <w:pPr>
        <w:pStyle w:val="Heading2"/>
        <w:spacing w:before="280" w:after="120"/>
      </w:pPr>
      <w:r>
        <w:t>Dependencies</w:t>
      </w:r>
    </w:p>
    <w:p w14:paraId="493FC0CE" w14:textId="77777777" w:rsidR="009E1961" w:rsidRDefault="00000000">
      <w:pPr>
        <w:spacing w:after="120"/>
      </w:pPr>
      <w:r>
        <w:rPr>
          <w:b/>
          <w:bCs/>
        </w:rPr>
        <w:lastRenderedPageBreak/>
        <w:t xml:space="preserve">Upstream: </w:t>
      </w:r>
      <w:r>
        <w:t xml:space="preserve">the pipeline (intent detection, Twin retrieval/selection), the Career Mentor's </w:t>
      </w:r>
      <w:proofErr w:type="spellStart"/>
      <w:r>
        <w:rPr>
          <w:rFonts w:ascii="Consolas" w:eastAsia="Consolas" w:hAnsi="Consolas" w:cs="Consolas"/>
          <w:sz w:val="20"/>
          <w:szCs w:val="20"/>
        </w:rPr>
        <w:t>goal_alignment_report</w:t>
      </w:r>
      <w:proofErr w:type="spellEnd"/>
      <w:r>
        <w:t xml:space="preserve"> via shared state, and the resource corpus. </w:t>
      </w:r>
      <w:r>
        <w:rPr>
          <w:b/>
          <w:bCs/>
        </w:rPr>
        <w:t xml:space="preserve">Downstream: </w:t>
      </w:r>
      <w:proofErr w:type="gramStart"/>
      <w:r>
        <w:t>the</w:t>
      </w:r>
      <w:proofErr w:type="gramEnd"/>
      <w:r>
        <w:t xml:space="preserve"> Explainability Agent (decision record + human-facing rewrite). </w:t>
      </w:r>
      <w:r>
        <w:rPr>
          <w:b/>
          <w:bCs/>
        </w:rPr>
        <w:t xml:space="preserve">Non-dependencies: </w:t>
      </w:r>
      <w:r>
        <w:t>never invoked by the Coach (the router hands off between them); never invokes anyone.</w:t>
      </w:r>
    </w:p>
    <w:p w14:paraId="2DD46D23" w14:textId="77777777" w:rsidR="009E1961" w:rsidRDefault="00000000">
      <w:pPr>
        <w:pStyle w:val="Heading2"/>
        <w:spacing w:before="280" w:after="120"/>
      </w:pPr>
      <w:r>
        <w:t>Boundary Notes</w:t>
      </w:r>
    </w:p>
    <w:p w14:paraId="496BAA6F" w14:textId="77777777" w:rsidR="009E1961" w:rsidRDefault="00000000">
      <w:pPr>
        <w:spacing w:after="120"/>
      </w:pPr>
      <w:r>
        <w:rPr>
          <w:b/>
          <w:bCs/>
        </w:rPr>
        <w:t xml:space="preserve">vs. Career Mentor: </w:t>
      </w:r>
      <w:r>
        <w:t xml:space="preserve">tactics vs. strategy — covered in the Mentor's boundary note; the report is the interface. </w:t>
      </w:r>
      <w:r>
        <w:rPr>
          <w:b/>
          <w:bCs/>
        </w:rPr>
        <w:t xml:space="preserve">vs. Study Coach: </w:t>
      </w:r>
      <w:r>
        <w:t>a ranking function vs. a dialogue manager — stateless per invocation, constrained and enumerable output, evaluated with IR metrics; the Coach is stateful within a conversation, generative and open-ended, evaluated at dialogue level (see the Joint Research Resolution in Section 8).</w:t>
      </w:r>
    </w:p>
    <w:p w14:paraId="4276528B" w14:textId="77777777" w:rsidR="009E1961" w:rsidRDefault="00000000">
      <w:r>
        <w:br w:type="page"/>
      </w:r>
    </w:p>
    <w:p w14:paraId="50497FC1" w14:textId="77777777" w:rsidR="009E1961" w:rsidRDefault="00000000">
      <w:pPr>
        <w:pStyle w:val="Heading1"/>
        <w:spacing w:before="360" w:after="160"/>
      </w:pPr>
      <w:r>
        <w:lastRenderedPageBreak/>
        <w:t>5. Agent: Prediction Engine</w:t>
      </w:r>
    </w:p>
    <w:p w14:paraId="2EB6E01D" w14:textId="77777777" w:rsidR="009E1961" w:rsidRDefault="00000000">
      <w:pPr>
        <w:pStyle w:val="Heading2"/>
        <w:spacing w:before="280" w:after="120"/>
      </w:pPr>
      <w:r>
        <w:t>Primary Objective</w:t>
      </w:r>
    </w:p>
    <w:p w14:paraId="38C07993" w14:textId="77777777" w:rsidR="009E1961" w:rsidRDefault="00000000">
      <w:pPr>
        <w:spacing w:after="120"/>
      </w:pPr>
      <w:r>
        <w:t xml:space="preserve">Forecast the learner's future academic performance by analyzing historical learning data stored in the Digital Twin. The agent estimates future success probability, identifies potential learning risks, and generates predictive analytics </w:t>
      </w:r>
      <w:r>
        <w:rPr>
          <w:b/>
          <w:bCs/>
        </w:rPr>
        <w:t>without</w:t>
      </w:r>
      <w:r>
        <w:t xml:space="preserve"> recommending interventions (Recommendation Engine / Mentor), modifying learner data, or providing user-facing explanations (Explainability Agent). It is the system's early-warning instrument: it computes risk </w:t>
      </w:r>
      <w:r>
        <w:rPr>
          <w:i/>
          <w:iCs/>
        </w:rPr>
        <w:t>before</w:t>
      </w:r>
      <w:r>
        <w:t xml:space="preserve"> failure occurs, so other components can act on it.</w:t>
      </w:r>
    </w:p>
    <w:p w14:paraId="4B04C95A" w14:textId="77777777" w:rsidR="009E1961" w:rsidRDefault="00000000">
      <w:pPr>
        <w:spacing w:after="120"/>
      </w:pPr>
      <w:r>
        <w:rPr>
          <w:b/>
          <w:bCs/>
        </w:rPr>
        <w:t xml:space="preserve">Boundary (scope and timescale): </w:t>
      </w:r>
      <w:r>
        <w:t xml:space="preserve">looks </w:t>
      </w:r>
      <w:r>
        <w:rPr>
          <w:i/>
          <w:iCs/>
        </w:rPr>
        <w:t>backward</w:t>
      </w:r>
      <w:r>
        <w:t xml:space="preserve"> over the full history and </w:t>
      </w:r>
      <w:r>
        <w:rPr>
          <w:i/>
          <w:iCs/>
        </w:rPr>
        <w:t>forward</w:t>
      </w:r>
      <w:r>
        <w:t xml:space="preserve"> over a stated horizon. It quantifies (“how likely, how risky”); it never prescribes (“what to do about it”).</w:t>
      </w:r>
    </w:p>
    <w:p w14:paraId="11AD7071" w14:textId="77777777" w:rsidR="009E1961" w:rsidRDefault="00000000">
      <w:pPr>
        <w:pStyle w:val="Heading2"/>
        <w:spacing w:before="280" w:after="120"/>
      </w:pPr>
      <w:r>
        <w:t>Inputs</w:t>
      </w:r>
    </w:p>
    <w:p w14:paraId="45BF645C" w14:textId="77777777" w:rsidR="009E1961" w:rsidRDefault="00000000">
      <w:pPr>
        <w:spacing w:after="120"/>
      </w:pPr>
      <w:r>
        <w:t xml:space="preserve">Triggered through the orchestration layer: reactively (intent </w:t>
      </w:r>
      <w:proofErr w:type="spellStart"/>
      <w:r>
        <w:rPr>
          <w:rFonts w:ascii="Consolas" w:eastAsia="Consolas" w:hAnsi="Consolas" w:cs="Consolas"/>
          <w:sz w:val="20"/>
          <w:szCs w:val="20"/>
        </w:rPr>
        <w:t>progress_check</w:t>
      </w:r>
      <w:proofErr w:type="spellEnd"/>
      <w:r>
        <w:t xml:space="preserve">, e.g., “will I pass?” / “am I on track for the exam?”), or as a scheduled/background run (periodic risk refresh), or as a step in a multi-agent chain (e.g., quantifying “I'm weak at all of </w:t>
      </w:r>
      <w:proofErr w:type="spellStart"/>
      <w:r>
        <w:t>maths</w:t>
      </w:r>
      <w:proofErr w:type="spellEnd"/>
      <w:r>
        <w:t>” before the Mentor prioritizes). Like all agents, it is a pure consumer of pipeline-supplied data.</w:t>
      </w:r>
    </w:p>
    <w:p w14:paraId="5A79F7EF" w14:textId="77777777" w:rsidR="009E1961" w:rsidRDefault="00000000">
      <w:pPr>
        <w:spacing w:after="120"/>
      </w:pPr>
      <w:r>
        <w:rPr>
          <w:b/>
          <w:bCs/>
        </w:rPr>
        <w:t xml:space="preserve">From the orchestrator: </w:t>
      </w:r>
      <w:r>
        <w:t>prediction request (</w:t>
      </w:r>
      <w:proofErr w:type="spellStart"/>
      <w:r>
        <w:rPr>
          <w:rFonts w:ascii="Consolas" w:eastAsia="Consolas" w:hAnsi="Consolas" w:cs="Consolas"/>
          <w:sz w:val="20"/>
          <w:szCs w:val="20"/>
        </w:rPr>
        <w:t>predict_future_performance</w:t>
      </w:r>
      <w:proofErr w:type="spellEnd"/>
      <w:r>
        <w:t>), prediction target (concept, assessment, course, or learning goal), prediction horizon (next quiz, next week, end of course), request ID.</w:t>
      </w:r>
    </w:p>
    <w:p w14:paraId="142975DA" w14:textId="77777777" w:rsidR="009E1961" w:rsidRDefault="00000000">
      <w:pPr>
        <w:spacing w:after="120"/>
      </w:pPr>
      <w:r>
        <w:rPr>
          <w:b/>
          <w:bCs/>
        </w:rPr>
        <w:t xml:space="preserve">From the Digital Twin (via the pipeline): </w:t>
      </w:r>
      <w:r>
        <w:t>the historical clusters below, scoped by the retrieval step to the prediction target and horizon (Cut 2 — an end-of-course prediction pulls course-scoped history, not the student's entire record across all subjects).</w:t>
      </w:r>
    </w:p>
    <w:p w14:paraId="159AE080" w14:textId="77777777" w:rsidR="009E1961" w:rsidRDefault="00000000">
      <w:pPr>
        <w:pStyle w:val="Heading2"/>
        <w:spacing w:before="280" w:after="120"/>
      </w:pPr>
      <w:r>
        <w:t>Outputs</w:t>
      </w:r>
    </w:p>
    <w:p w14:paraId="71A339BB" w14:textId="77777777" w:rsidR="009E1961" w:rsidRDefault="00000000">
      <w:pPr>
        <w:spacing w:after="120"/>
      </w:pPr>
      <w:r>
        <w:t>A structured prediction object:</w:t>
      </w:r>
    </w:p>
    <w:p w14:paraId="1DEAB3B8" w14:textId="77777777" w:rsidR="009E1961" w:rsidRDefault="00000000">
      <w:pPr>
        <w:shd w:val="clear" w:color="auto" w:fill="F2F2F2"/>
        <w:ind w:left="360"/>
      </w:pPr>
      <w:r>
        <w:rPr>
          <w:rFonts w:ascii="Consolas" w:eastAsia="Consolas" w:hAnsi="Consolas" w:cs="Consolas"/>
          <w:sz w:val="18"/>
          <w:szCs w:val="18"/>
        </w:rPr>
        <w:t>{</w:t>
      </w:r>
    </w:p>
    <w:p w14:paraId="4FFD6C30" w14:textId="77777777" w:rsidR="009E1961" w:rsidRDefault="00000000">
      <w:pPr>
        <w:shd w:val="clear" w:color="auto" w:fill="F2F2F2"/>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prediction</w:t>
      </w:r>
      <w:proofErr w:type="gramEnd"/>
      <w:r>
        <w:rPr>
          <w:rFonts w:ascii="Consolas" w:eastAsia="Consolas" w:hAnsi="Consolas" w:cs="Consolas"/>
          <w:sz w:val="18"/>
          <w:szCs w:val="18"/>
        </w:rPr>
        <w:t>_target</w:t>
      </w:r>
      <w:proofErr w:type="spellEnd"/>
      <w:r>
        <w:rPr>
          <w:rFonts w:ascii="Consolas" w:eastAsia="Consolas" w:hAnsi="Consolas" w:cs="Consolas"/>
          <w:sz w:val="18"/>
          <w:szCs w:val="18"/>
        </w:rPr>
        <w:t>": "...",</w:t>
      </w:r>
    </w:p>
    <w:p w14:paraId="482C5F2E" w14:textId="77777777" w:rsidR="009E1961" w:rsidRDefault="00000000">
      <w:pPr>
        <w:shd w:val="clear" w:color="auto" w:fill="F2F2F2"/>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predicted</w:t>
      </w:r>
      <w:proofErr w:type="gramEnd"/>
      <w:r>
        <w:rPr>
          <w:rFonts w:ascii="Consolas" w:eastAsia="Consolas" w:hAnsi="Consolas" w:cs="Consolas"/>
          <w:sz w:val="18"/>
          <w:szCs w:val="18"/>
        </w:rPr>
        <w:t>_score</w:t>
      </w:r>
      <w:proofErr w:type="spellEnd"/>
      <w:r>
        <w:rPr>
          <w:rFonts w:ascii="Consolas" w:eastAsia="Consolas" w:hAnsi="Consolas" w:cs="Consolas"/>
          <w:sz w:val="18"/>
          <w:szCs w:val="18"/>
        </w:rPr>
        <w:t>": "...",</w:t>
      </w:r>
    </w:p>
    <w:p w14:paraId="694C3735" w14:textId="77777777" w:rsidR="009E1961" w:rsidRDefault="00000000">
      <w:pPr>
        <w:shd w:val="clear" w:color="auto" w:fill="F2F2F2"/>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success</w:t>
      </w:r>
      <w:proofErr w:type="gramEnd"/>
      <w:r>
        <w:rPr>
          <w:rFonts w:ascii="Consolas" w:eastAsia="Consolas" w:hAnsi="Consolas" w:cs="Consolas"/>
          <w:sz w:val="18"/>
          <w:szCs w:val="18"/>
        </w:rPr>
        <w:t>_probability</w:t>
      </w:r>
      <w:proofErr w:type="spellEnd"/>
      <w:r>
        <w:rPr>
          <w:rFonts w:ascii="Consolas" w:eastAsia="Consolas" w:hAnsi="Consolas" w:cs="Consolas"/>
          <w:sz w:val="18"/>
          <w:szCs w:val="18"/>
        </w:rPr>
        <w:t>": "...",</w:t>
      </w:r>
    </w:p>
    <w:p w14:paraId="2BEEE1BE" w14:textId="77777777" w:rsidR="009E1961" w:rsidRDefault="00000000">
      <w:pPr>
        <w:shd w:val="clear" w:color="auto" w:fill="F2F2F2"/>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risk</w:t>
      </w:r>
      <w:proofErr w:type="gramEnd"/>
      <w:r>
        <w:rPr>
          <w:rFonts w:ascii="Consolas" w:eastAsia="Consolas" w:hAnsi="Consolas" w:cs="Consolas"/>
          <w:sz w:val="18"/>
          <w:szCs w:val="18"/>
        </w:rPr>
        <w:t>_level</w:t>
      </w:r>
      <w:proofErr w:type="spellEnd"/>
      <w:r>
        <w:rPr>
          <w:rFonts w:ascii="Consolas" w:eastAsia="Consolas" w:hAnsi="Consolas" w:cs="Consolas"/>
          <w:sz w:val="18"/>
          <w:szCs w:val="18"/>
        </w:rPr>
        <w:t>": "...",</w:t>
      </w:r>
    </w:p>
    <w:p w14:paraId="065708AC" w14:textId="77777777" w:rsidR="009E1961" w:rsidRDefault="00000000">
      <w:pPr>
        <w:shd w:val="clear" w:color="auto" w:fill="F2F2F2"/>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confidence</w:t>
      </w:r>
      <w:proofErr w:type="gramEnd"/>
      <w:r>
        <w:rPr>
          <w:rFonts w:ascii="Consolas" w:eastAsia="Consolas" w:hAnsi="Consolas" w:cs="Consolas"/>
          <w:sz w:val="18"/>
          <w:szCs w:val="18"/>
        </w:rPr>
        <w:t>_score</w:t>
      </w:r>
      <w:proofErr w:type="spellEnd"/>
      <w:r>
        <w:rPr>
          <w:rFonts w:ascii="Consolas" w:eastAsia="Consolas" w:hAnsi="Consolas" w:cs="Consolas"/>
          <w:sz w:val="18"/>
          <w:szCs w:val="18"/>
        </w:rPr>
        <w:t>": "...",</w:t>
      </w:r>
    </w:p>
    <w:p w14:paraId="53F46F5F" w14:textId="77777777" w:rsidR="009E1961" w:rsidRDefault="00000000">
      <w:pPr>
        <w:shd w:val="clear" w:color="auto" w:fill="F2F2F2"/>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risk</w:t>
      </w:r>
      <w:proofErr w:type="gramEnd"/>
      <w:r>
        <w:rPr>
          <w:rFonts w:ascii="Consolas" w:eastAsia="Consolas" w:hAnsi="Consolas" w:cs="Consolas"/>
          <w:sz w:val="18"/>
          <w:szCs w:val="18"/>
        </w:rPr>
        <w:t>_factors</w:t>
      </w:r>
      <w:proofErr w:type="spellEnd"/>
      <w:r>
        <w:rPr>
          <w:rFonts w:ascii="Consolas" w:eastAsia="Consolas" w:hAnsi="Consolas" w:cs="Consolas"/>
          <w:sz w:val="18"/>
          <w:szCs w:val="18"/>
        </w:rPr>
        <w:t>": ["..."]</w:t>
      </w:r>
    </w:p>
    <w:p w14:paraId="636174E3" w14:textId="77777777" w:rsidR="009E1961" w:rsidRDefault="00000000">
      <w:pPr>
        <w:shd w:val="clear" w:color="auto" w:fill="F2F2F2"/>
        <w:spacing w:after="140"/>
        <w:ind w:left="360"/>
      </w:pPr>
      <w:r>
        <w:rPr>
          <w:rFonts w:ascii="Consolas" w:eastAsia="Consolas" w:hAnsi="Consolas" w:cs="Consolas"/>
          <w:sz w:val="18"/>
          <w:szCs w:val="18"/>
        </w:rPr>
        <w:t>}</w:t>
      </w:r>
    </w:p>
    <w:p w14:paraId="2CCE1F74" w14:textId="77777777" w:rsidR="009E1961" w:rsidRDefault="00000000">
      <w:pPr>
        <w:spacing w:after="120"/>
      </w:pPr>
      <w:r>
        <w:t xml:space="preserve">The object enters the pipeline's shared state, where the graph carries it to the Explainability Agent (for the decision record and any user-facing rendering) and to whatever chain requested it. </w:t>
      </w:r>
      <w:r>
        <w:rPr>
          <w:b/>
          <w:bCs/>
        </w:rPr>
        <w:t xml:space="preserve">Does NOT output: </w:t>
      </w:r>
      <w:r>
        <w:t>interventions, recommendations, user-facing text, Twin writes.</w:t>
      </w:r>
    </w:p>
    <w:p w14:paraId="7A9969B2" w14:textId="77777777" w:rsidR="009E1961" w:rsidRDefault="00000000">
      <w:pPr>
        <w:pStyle w:val="Heading2"/>
        <w:spacing w:before="280" w:after="120"/>
      </w:pPr>
      <w:r>
        <w:t>Required Digital Twin Fields (Least Privilege)</w:t>
      </w:r>
    </w:p>
    <w:p w14:paraId="6A78D995" w14:textId="77777777" w:rsidR="009E1961" w:rsidRDefault="00000000">
      <w:pPr>
        <w:spacing w:after="120"/>
      </w:pPr>
      <w:r>
        <w:t>Prediction legitimately needs more history than any other agent — forecasting is trend extrapolation, and trends live in longitudinal data. To keep least privilege examined rather than waived, the fields are grouped into clusters, each with its purpose:</w:t>
      </w:r>
    </w:p>
    <w:p w14:paraId="39401626" w14:textId="77777777" w:rsidR="009E1961" w:rsidRDefault="00000000">
      <w:pPr>
        <w:pStyle w:val="ListParagraph"/>
        <w:numPr>
          <w:ilvl w:val="0"/>
          <w:numId w:val="2"/>
        </w:numPr>
        <w:spacing w:after="80"/>
      </w:pPr>
      <w:r>
        <w:rPr>
          <w:b/>
          <w:bCs/>
        </w:rPr>
        <w:lastRenderedPageBreak/>
        <w:t>Assessment cluster</w:t>
      </w:r>
      <w:r>
        <w:t xml:space="preserve"> — </w:t>
      </w:r>
      <w:proofErr w:type="spellStart"/>
      <w:r>
        <w:rPr>
          <w:rFonts w:ascii="Consolas" w:eastAsia="Consolas" w:hAnsi="Consolas" w:cs="Consolas"/>
          <w:sz w:val="20"/>
          <w:szCs w:val="20"/>
        </w:rPr>
        <w:t>assessment_history</w:t>
      </w:r>
      <w:proofErr w:type="spellEnd"/>
      <w:r>
        <w:t xml:space="preserve">, </w:t>
      </w:r>
      <w:proofErr w:type="spellStart"/>
      <w:r>
        <w:rPr>
          <w:rFonts w:ascii="Consolas" w:eastAsia="Consolas" w:hAnsi="Consolas" w:cs="Consolas"/>
          <w:sz w:val="20"/>
          <w:szCs w:val="20"/>
        </w:rPr>
        <w:t>attempt_history</w:t>
      </w:r>
      <w:proofErr w:type="spellEnd"/>
      <w:r>
        <w:t xml:space="preserve">, </w:t>
      </w:r>
      <w:proofErr w:type="spellStart"/>
      <w:r>
        <w:rPr>
          <w:rFonts w:ascii="Consolas" w:eastAsia="Consolas" w:hAnsi="Consolas" w:cs="Consolas"/>
          <w:sz w:val="20"/>
          <w:szCs w:val="20"/>
        </w:rPr>
        <w:t>historical_accuracy_trends</w:t>
      </w:r>
      <w:proofErr w:type="spellEnd"/>
      <w:r>
        <w:t>: the raw outcome series being extrapolated.</w:t>
      </w:r>
    </w:p>
    <w:p w14:paraId="6A9E94A8" w14:textId="77777777" w:rsidR="009E1961" w:rsidRDefault="00000000">
      <w:pPr>
        <w:pStyle w:val="ListParagraph"/>
        <w:numPr>
          <w:ilvl w:val="0"/>
          <w:numId w:val="2"/>
        </w:numPr>
        <w:spacing w:after="80"/>
      </w:pPr>
      <w:r>
        <w:rPr>
          <w:b/>
          <w:bCs/>
        </w:rPr>
        <w:t>Mastery cluster</w:t>
      </w:r>
      <w:r>
        <w:t xml:space="preserve"> — </w:t>
      </w:r>
      <w:proofErr w:type="spellStart"/>
      <w:r>
        <w:rPr>
          <w:rFonts w:ascii="Consolas" w:eastAsia="Consolas" w:hAnsi="Consolas" w:cs="Consolas"/>
          <w:sz w:val="20"/>
          <w:szCs w:val="20"/>
        </w:rPr>
        <w:t>tracked_concepts</w:t>
      </w:r>
      <w:proofErr w:type="spellEnd"/>
      <w:r>
        <w:t xml:space="preserve">, </w:t>
      </w:r>
      <w:proofErr w:type="spellStart"/>
      <w:r>
        <w:rPr>
          <w:rFonts w:ascii="Consolas" w:eastAsia="Consolas" w:hAnsi="Consolas" w:cs="Consolas"/>
          <w:sz w:val="20"/>
          <w:szCs w:val="20"/>
        </w:rPr>
        <w:t>concept_mastery_timeline</w:t>
      </w:r>
      <w:proofErr w:type="spellEnd"/>
      <w:r>
        <w:t>: current level and its trajectory over time.</w:t>
      </w:r>
    </w:p>
    <w:p w14:paraId="60B9DD9A" w14:textId="77777777" w:rsidR="009E1961" w:rsidRDefault="00000000">
      <w:pPr>
        <w:pStyle w:val="ListParagraph"/>
        <w:numPr>
          <w:ilvl w:val="0"/>
          <w:numId w:val="2"/>
        </w:numPr>
        <w:spacing w:after="80"/>
      </w:pPr>
      <w:r>
        <w:rPr>
          <w:b/>
          <w:bCs/>
        </w:rPr>
        <w:t>Engagement cluster</w:t>
      </w:r>
      <w:r>
        <w:t xml:space="preserve"> — </w:t>
      </w:r>
      <w:proofErr w:type="spellStart"/>
      <w:r>
        <w:rPr>
          <w:rFonts w:ascii="Consolas" w:eastAsia="Consolas" w:hAnsi="Consolas" w:cs="Consolas"/>
          <w:sz w:val="20"/>
          <w:szCs w:val="20"/>
        </w:rPr>
        <w:t>learning_session_history</w:t>
      </w:r>
      <w:proofErr w:type="spellEnd"/>
      <w:r>
        <w:t xml:space="preserve">, </w:t>
      </w:r>
      <w:proofErr w:type="spellStart"/>
      <w:r>
        <w:rPr>
          <w:rFonts w:ascii="Consolas" w:eastAsia="Consolas" w:hAnsi="Consolas" w:cs="Consolas"/>
          <w:sz w:val="20"/>
          <w:szCs w:val="20"/>
        </w:rPr>
        <w:t>completion_rate</w:t>
      </w:r>
      <w:proofErr w:type="spellEnd"/>
      <w:r>
        <w:t xml:space="preserve">, </w:t>
      </w:r>
      <w:proofErr w:type="spellStart"/>
      <w:r>
        <w:rPr>
          <w:rFonts w:ascii="Consolas" w:eastAsia="Consolas" w:hAnsi="Consolas" w:cs="Consolas"/>
          <w:sz w:val="20"/>
          <w:szCs w:val="20"/>
        </w:rPr>
        <w:t>time_on_task_statistics</w:t>
      </w:r>
      <w:proofErr w:type="spellEnd"/>
      <w:r>
        <w:t xml:space="preserve">, </w:t>
      </w:r>
      <w:proofErr w:type="spellStart"/>
      <w:r>
        <w:rPr>
          <w:rFonts w:ascii="Consolas" w:eastAsia="Consolas" w:hAnsi="Consolas" w:cs="Consolas"/>
          <w:sz w:val="20"/>
          <w:szCs w:val="20"/>
        </w:rPr>
        <w:t>learning_pace_profile</w:t>
      </w:r>
      <w:proofErr w:type="spellEnd"/>
      <w:r>
        <w:t xml:space="preserve">, </w:t>
      </w:r>
      <w:proofErr w:type="spellStart"/>
      <w:r>
        <w:rPr>
          <w:rFonts w:ascii="Consolas" w:eastAsia="Consolas" w:hAnsi="Consolas" w:cs="Consolas"/>
          <w:sz w:val="20"/>
          <w:szCs w:val="20"/>
        </w:rPr>
        <w:t>difficulty_history</w:t>
      </w:r>
      <w:proofErr w:type="spellEnd"/>
      <w:r>
        <w:t>: behavioral signals that moderate the forecast (consistency, pace, difficulty exposure).</w:t>
      </w:r>
    </w:p>
    <w:p w14:paraId="55773E5A" w14:textId="77777777" w:rsidR="009E1961" w:rsidRDefault="00000000">
      <w:pPr>
        <w:pStyle w:val="ListParagraph"/>
        <w:numPr>
          <w:ilvl w:val="0"/>
          <w:numId w:val="2"/>
        </w:numPr>
        <w:spacing w:after="80"/>
      </w:pPr>
      <w:r>
        <w:rPr>
          <w:b/>
          <w:bCs/>
        </w:rPr>
        <w:t>Goal cluster</w:t>
      </w:r>
      <w:r>
        <w:t xml:space="preserve"> — </w:t>
      </w:r>
      <w:proofErr w:type="spellStart"/>
      <w:r>
        <w:rPr>
          <w:rFonts w:ascii="Consolas" w:eastAsia="Consolas" w:hAnsi="Consolas" w:cs="Consolas"/>
          <w:sz w:val="20"/>
          <w:szCs w:val="20"/>
        </w:rPr>
        <w:t>goal_progress_status</w:t>
      </w:r>
      <w:proofErr w:type="spellEnd"/>
      <w:r>
        <w:t>: progress relative to declared targets.</w:t>
      </w:r>
    </w:p>
    <w:p w14:paraId="5A9FE1A1" w14:textId="77777777" w:rsidR="009E1961" w:rsidRDefault="00000000">
      <w:pPr>
        <w:pStyle w:val="ListParagraph"/>
        <w:numPr>
          <w:ilvl w:val="0"/>
          <w:numId w:val="2"/>
        </w:numPr>
        <w:spacing w:after="80"/>
      </w:pPr>
      <w:r>
        <w:rPr>
          <w:b/>
          <w:bCs/>
        </w:rPr>
        <w:t>Optional</w:t>
      </w:r>
      <w:r>
        <w:t xml:space="preserve"> — </w:t>
      </w:r>
      <w:proofErr w:type="spellStart"/>
      <w:r>
        <w:rPr>
          <w:rFonts w:ascii="Consolas" w:eastAsia="Consolas" w:hAnsi="Consolas" w:cs="Consolas"/>
          <w:sz w:val="20"/>
          <w:szCs w:val="20"/>
        </w:rPr>
        <w:t>confidence_scores</w:t>
      </w:r>
      <w:proofErr w:type="spellEnd"/>
      <w:r>
        <w:t xml:space="preserve"> (self-reported learner confidence): included only if Team Alpha implements it in the schema.</w:t>
      </w:r>
    </w:p>
    <w:p w14:paraId="429FBCA6" w14:textId="77777777" w:rsidR="009E1961" w:rsidRDefault="00000000">
      <w:pPr>
        <w:spacing w:after="120"/>
      </w:pPr>
      <w:r>
        <w:rPr>
          <w:b/>
          <w:bCs/>
        </w:rPr>
        <w:t xml:space="preserve">Explicitly excluded: </w:t>
      </w:r>
      <w:proofErr w:type="spellStart"/>
      <w:r>
        <w:rPr>
          <w:rFonts w:ascii="Consolas" w:eastAsia="Consolas" w:hAnsi="Consolas" w:cs="Consolas"/>
          <w:sz w:val="20"/>
          <w:szCs w:val="20"/>
        </w:rPr>
        <w:t>learning_preferences</w:t>
      </w:r>
      <w:proofErr w:type="spellEnd"/>
      <w:r>
        <w:t xml:space="preserve">, </w:t>
      </w:r>
      <w:r>
        <w:rPr>
          <w:rFonts w:ascii="Consolas" w:eastAsia="Consolas" w:hAnsi="Consolas" w:cs="Consolas"/>
          <w:sz w:val="20"/>
          <w:szCs w:val="20"/>
        </w:rPr>
        <w:t>interests</w:t>
      </w:r>
      <w:r>
        <w:t xml:space="preserve">, </w:t>
      </w:r>
      <w:proofErr w:type="spellStart"/>
      <w:r>
        <w:rPr>
          <w:rFonts w:ascii="Consolas" w:eastAsia="Consolas" w:hAnsi="Consolas" w:cs="Consolas"/>
          <w:sz w:val="20"/>
          <w:szCs w:val="20"/>
        </w:rPr>
        <w:t>career_goals</w:t>
      </w:r>
      <w:proofErr w:type="spellEnd"/>
      <w:r>
        <w:t xml:space="preserve"> detail — how the student likes to learn and what they dream of do not change the statistical forecast of performance; excluding them keeps predictions attributable to historical evidence only.</w:t>
      </w:r>
    </w:p>
    <w:p w14:paraId="0514FA02" w14:textId="77777777" w:rsidR="009E1961" w:rsidRDefault="00000000">
      <w:pPr>
        <w:pStyle w:val="Heading2"/>
        <w:spacing w:before="280" w:after="120"/>
      </w:pPr>
      <w:r>
        <w:t>Update Permissions</w:t>
      </w:r>
    </w:p>
    <w:p w14:paraId="10C7E011" w14:textId="77777777" w:rsidR="009E1961" w:rsidRDefault="00000000">
      <w:pPr>
        <w:spacing w:after="120"/>
      </w:pPr>
      <w:r>
        <w:rPr>
          <w:b/>
          <w:bCs/>
        </w:rPr>
        <w:t>Read-only. Writes nothing and files no proposals.</w:t>
      </w:r>
      <w:r>
        <w:t xml:space="preserve"> Its risk scores are outputs into shared state, not Twin mutations; if the system design later persists risk scores in the Twin, that write belongs to the Memory Decision node consuming the prediction object, preserving the single-writer rule.</w:t>
      </w:r>
    </w:p>
    <w:p w14:paraId="5EEBAEA3" w14:textId="77777777" w:rsidR="009E1961" w:rsidRDefault="00000000">
      <w:pPr>
        <w:pStyle w:val="Heading2"/>
        <w:spacing w:before="280" w:after="120"/>
      </w:pPr>
      <w:r>
        <w:t>Internal Reasoning Strategy</w:t>
      </w:r>
    </w:p>
    <w:p w14:paraId="1297817A" w14:textId="77777777" w:rsidR="009E1961" w:rsidRDefault="00000000">
      <w:pPr>
        <w:spacing w:after="120"/>
      </w:pPr>
      <w:r>
        <w:t xml:space="preserve">A </w:t>
      </w:r>
      <w:r>
        <w:rPr>
          <w:b/>
          <w:bCs/>
        </w:rPr>
        <w:t>hybrid predictive reasoning strategy</w:t>
      </w:r>
      <w:r>
        <w:t xml:space="preserve"> combining longitudinal trend analysis, mastery progression, assessment history, learning consistency, and goal progress into probabilistic forecasts with confidence estimates — while remaining independent of recommendation and explanation generation. Concretely: trend extrapolation over the assessment cluster gives the base forecast; the engagement cluster moderates it (declining consistency lowers success probability); the output always carries a </w:t>
      </w:r>
      <w:proofErr w:type="spellStart"/>
      <w:r>
        <w:rPr>
          <w:rFonts w:ascii="Consolas" w:eastAsia="Consolas" w:hAnsi="Consolas" w:cs="Consolas"/>
          <w:sz w:val="20"/>
          <w:szCs w:val="20"/>
        </w:rPr>
        <w:t>confidence_score</w:t>
      </w:r>
      <w:proofErr w:type="spellEnd"/>
      <w:r>
        <w:t xml:space="preserve"> and named </w:t>
      </w:r>
      <w:proofErr w:type="spellStart"/>
      <w:r>
        <w:rPr>
          <w:rFonts w:ascii="Consolas" w:eastAsia="Consolas" w:hAnsi="Consolas" w:cs="Consolas"/>
          <w:sz w:val="20"/>
          <w:szCs w:val="20"/>
        </w:rPr>
        <w:t>risk_factors</w:t>
      </w:r>
      <w:proofErr w:type="spellEnd"/>
      <w:r>
        <w:t xml:space="preserve"> so downstream consumers know both the forecast and its evidential grounding. Day 1 uses mocked heuristics; the Week 5 plan replaces the internals with knowledge-tracing models without changing this interface — which is exactly why the interface is specified now.</w:t>
      </w:r>
    </w:p>
    <w:p w14:paraId="594EEC20" w14:textId="77777777" w:rsidR="009E1961" w:rsidRDefault="00000000">
      <w:pPr>
        <w:pStyle w:val="Heading2"/>
        <w:spacing w:before="280" w:after="120"/>
      </w:pPr>
      <w:r>
        <w:t>Dependencies</w:t>
      </w:r>
    </w:p>
    <w:p w14:paraId="43C57A6A" w14:textId="77777777" w:rsidR="009E1961" w:rsidRDefault="00000000">
      <w:pPr>
        <w:spacing w:after="120"/>
      </w:pPr>
      <w:r>
        <w:rPr>
          <w:b/>
          <w:bCs/>
        </w:rPr>
        <w:t xml:space="preserve">Upstream: </w:t>
      </w:r>
      <w:r>
        <w:t xml:space="preserve">the orchestrator (request, target, horizon) and the pipeline's Twin retrieval. Optional: a feature-preprocessing module. </w:t>
      </w:r>
      <w:r>
        <w:rPr>
          <w:b/>
          <w:bCs/>
        </w:rPr>
        <w:t xml:space="preserve">Downstream: </w:t>
      </w:r>
      <w:r>
        <w:t xml:space="preserve">the Explainability Agent; any agent chain that consumes risk scores from shared state (e.g., Prediction → Mentor → Recommendation for broad-weakness requests). </w:t>
      </w:r>
      <w:r>
        <w:rPr>
          <w:b/>
          <w:bCs/>
        </w:rPr>
        <w:t xml:space="preserve">Non-dependencies: </w:t>
      </w:r>
      <w:r>
        <w:t>never invokes and is never invoked by other agents directly.</w:t>
      </w:r>
    </w:p>
    <w:p w14:paraId="09F618D7" w14:textId="77777777" w:rsidR="009E1961" w:rsidRDefault="00000000">
      <w:pPr>
        <w:pStyle w:val="Heading2"/>
        <w:spacing w:before="280" w:after="120"/>
      </w:pPr>
      <w:r>
        <w:t>Boundary Note: Prediction Engine vs. Career Mentor</w:t>
      </w:r>
    </w:p>
    <w:p w14:paraId="4123ABE6" w14:textId="77777777" w:rsidR="009E1961" w:rsidRDefault="00000000">
      <w:pPr>
        <w:spacing w:after="120"/>
      </w:pPr>
      <w:r>
        <w:t xml:space="preserve">Both reason over aggregates and long horizons, so the fence is function: Prediction </w:t>
      </w:r>
      <w:r>
        <w:rPr>
          <w:b/>
          <w:bCs/>
        </w:rPr>
        <w:t>quantifies the future</w:t>
      </w:r>
      <w:r>
        <w:t xml:space="preserve"> (“40% success probability on the June exam; risk factors: declining accuracy, low session consistency”); the Mentor </w:t>
      </w:r>
      <w:r>
        <w:rPr>
          <w:b/>
          <w:bCs/>
        </w:rPr>
        <w:t>prioritizes the present</w:t>
      </w:r>
      <w:r>
        <w:t xml:space="preserve"> against goals (“therefore math foundations first”). Prediction never says “therefore”; the Mentor never says “probability.” Removal test: without Prediction the system reacts only after failure; without the Mentor the system forecasts but points nowhere.</w:t>
      </w:r>
    </w:p>
    <w:p w14:paraId="10866E73" w14:textId="77777777" w:rsidR="009E1961" w:rsidRDefault="00000000">
      <w:r>
        <w:lastRenderedPageBreak/>
        <w:br w:type="page"/>
      </w:r>
    </w:p>
    <w:p w14:paraId="1047E7BB" w14:textId="77777777" w:rsidR="009E1961" w:rsidRDefault="00000000">
      <w:pPr>
        <w:pStyle w:val="Heading1"/>
        <w:spacing w:before="360" w:after="160"/>
      </w:pPr>
      <w:r>
        <w:lastRenderedPageBreak/>
        <w:t>6. Agent: Explainability Agent</w:t>
      </w:r>
    </w:p>
    <w:p w14:paraId="31919C05" w14:textId="77777777" w:rsidR="009E1961" w:rsidRDefault="00000000">
      <w:pPr>
        <w:pStyle w:val="Heading2"/>
        <w:spacing w:before="280" w:after="120"/>
      </w:pPr>
      <w:r>
        <w:t>Primary Objective</w:t>
      </w:r>
    </w:p>
    <w:p w14:paraId="3A1B304D" w14:textId="77777777" w:rsidR="009E1961" w:rsidRDefault="00000000">
      <w:pPr>
        <w:spacing w:after="120"/>
      </w:pPr>
      <w:r>
        <w:t xml:space="preserve">Generate transparent, evidence-based explanations for the outputs of </w:t>
      </w:r>
      <w:r>
        <w:rPr>
          <w:b/>
          <w:bCs/>
        </w:rPr>
        <w:t>all reasoning agents</w:t>
      </w:r>
      <w:r>
        <w:t xml:space="preserve"> (Study Coach, Career Mentor, Recommendation Engine, Prediction Engine). The agent translates system decisions into justifications grounded in the learner's Digital Twin data. It does not generate recommendations, predictions, or tutoring content; does not modify learner data or other agents' outputs; and does not expose internal model reasoning (chain-of-thought).</w:t>
      </w:r>
    </w:p>
    <w:p w14:paraId="4018D490" w14:textId="77777777" w:rsidR="009E1961" w:rsidRDefault="00000000">
      <w:pPr>
        <w:spacing w:after="120"/>
      </w:pPr>
      <w:r>
        <w:rPr>
          <w:b/>
          <w:bCs/>
        </w:rPr>
        <w:t xml:space="preserve">Why it exists as a separate agent — the auditor argument: </w:t>
      </w:r>
      <w:r>
        <w:t xml:space="preserve">if each agent explained itself, the component that made the decision would also write the story of why the decision was good — self-justification, and LLM self-reports of their own reasoning are unreliable. An external agent that only reads inputs and outputs is structurally independent: an auditor, not a defendant. Independence is what makes its explanations </w:t>
      </w:r>
      <w:r>
        <w:rPr>
          <w:i/>
          <w:iCs/>
        </w:rPr>
        <w:t>evidence</w:t>
      </w:r>
      <w:r>
        <w:t xml:space="preserve"> rather than marketing, and it cannot be obtained by adding “please explain yourself” to each agent's prompt. Its duty is also cross-cutting — spanning all agents — and a duty spanning all agents cannot live inside one of them.</w:t>
      </w:r>
    </w:p>
    <w:p w14:paraId="139F62F2" w14:textId="77777777" w:rsidR="009E1961" w:rsidRDefault="00000000">
      <w:pPr>
        <w:pStyle w:val="Heading2"/>
        <w:spacing w:before="280" w:after="120"/>
      </w:pPr>
      <w:r>
        <w:t>Inputs</w:t>
      </w:r>
    </w:p>
    <w:p w14:paraId="64A38E17" w14:textId="77777777" w:rsidR="009E1961" w:rsidRDefault="00000000">
      <w:pPr>
        <w:spacing w:after="120"/>
      </w:pPr>
      <w:r>
        <w:t>All supplied via the pipeline's shared state — the agent fetches nothing itself:</w:t>
      </w:r>
    </w:p>
    <w:p w14:paraId="718F00B0" w14:textId="77777777" w:rsidR="009E1961" w:rsidRDefault="00000000">
      <w:pPr>
        <w:pStyle w:val="ListParagraph"/>
        <w:numPr>
          <w:ilvl w:val="0"/>
          <w:numId w:val="2"/>
        </w:numPr>
        <w:spacing w:after="80"/>
      </w:pPr>
      <w:r>
        <w:rPr>
          <w:b/>
          <w:bCs/>
        </w:rPr>
        <w:t xml:space="preserve">From the orchestrator: </w:t>
      </w:r>
      <w:r>
        <w:t>explanation request (</w:t>
      </w:r>
      <w:proofErr w:type="spellStart"/>
      <w:r>
        <w:rPr>
          <w:rFonts w:ascii="Consolas" w:eastAsia="Consolas" w:hAnsi="Consolas" w:cs="Consolas"/>
          <w:sz w:val="20"/>
          <w:szCs w:val="20"/>
        </w:rPr>
        <w:t>generate_explanation</w:t>
      </w:r>
      <w:proofErr w:type="spellEnd"/>
      <w:r>
        <w:t>), explanation target (which agent output(s) this turn), request ID.</w:t>
      </w:r>
    </w:p>
    <w:p w14:paraId="161A5534" w14:textId="77777777" w:rsidR="009E1961" w:rsidRDefault="00000000">
      <w:pPr>
        <w:pStyle w:val="ListParagraph"/>
        <w:numPr>
          <w:ilvl w:val="0"/>
          <w:numId w:val="2"/>
        </w:numPr>
        <w:spacing w:after="80"/>
      </w:pPr>
      <w:r>
        <w:rPr>
          <w:b/>
          <w:bCs/>
        </w:rPr>
        <w:t xml:space="preserve">From the producing agent(s): </w:t>
      </w:r>
      <w:r>
        <w:t>their structured outputs — the Coach's dialogue turn, the Mentor's direction + report, the Recommendation Engine's ranked list with scoring reasons, the Prediction Engine's prediction object.</w:t>
      </w:r>
    </w:p>
    <w:p w14:paraId="0B4369B6" w14:textId="77777777" w:rsidR="009E1961" w:rsidRDefault="00000000">
      <w:pPr>
        <w:pStyle w:val="ListParagraph"/>
        <w:numPr>
          <w:ilvl w:val="0"/>
          <w:numId w:val="2"/>
        </w:numPr>
        <w:spacing w:after="80"/>
      </w:pPr>
      <w:r>
        <w:rPr>
          <w:b/>
          <w:bCs/>
        </w:rPr>
        <w:t>The same Twin slices those agents received</w:t>
      </w:r>
      <w:r>
        <w:t xml:space="preserve"> — passed along in shared state, so the auditor sees exactly what the decision-maker saw. It reconstructs justification from these observable facts (inputs in, outputs out), never by asking the producing agent to introspect.</w:t>
      </w:r>
    </w:p>
    <w:p w14:paraId="343B18F9" w14:textId="77777777" w:rsidR="009E1961" w:rsidRDefault="00000000">
      <w:pPr>
        <w:pStyle w:val="Heading2"/>
        <w:spacing w:before="280" w:after="120"/>
      </w:pPr>
      <w:r>
        <w:t>Outputs</w:t>
      </w:r>
    </w:p>
    <w:p w14:paraId="5A39E897" w14:textId="77777777" w:rsidR="009E1961" w:rsidRDefault="00000000">
      <w:pPr>
        <w:spacing w:after="120"/>
      </w:pPr>
      <w:r>
        <w:rPr>
          <w:b/>
          <w:bCs/>
        </w:rPr>
        <w:t>Two renderings of the same evidence, for two audiences</w:t>
      </w:r>
      <w:r>
        <w:t xml:space="preserve"> — and their relative importance flips with the stakes of the turn:</w:t>
      </w:r>
    </w:p>
    <w:p w14:paraId="7A9CC46A" w14:textId="77777777" w:rsidR="009E1961" w:rsidRDefault="00000000">
      <w:pPr>
        <w:spacing w:after="120"/>
      </w:pPr>
      <w:r>
        <w:rPr>
          <w:b/>
          <w:bCs/>
        </w:rPr>
        <w:t xml:space="preserve">Output 1 — the decision record (always produced; invisible to the student). </w:t>
      </w:r>
      <w:r>
        <w:t>The structured audit entry — the system's black box:</w:t>
      </w:r>
    </w:p>
    <w:p w14:paraId="6B28155C" w14:textId="77777777" w:rsidR="009E1961" w:rsidRDefault="00000000">
      <w:pPr>
        <w:shd w:val="clear" w:color="auto" w:fill="F2F2F2"/>
        <w:ind w:left="360"/>
      </w:pPr>
      <w:r>
        <w:rPr>
          <w:rFonts w:ascii="Consolas" w:eastAsia="Consolas" w:hAnsi="Consolas" w:cs="Consolas"/>
          <w:sz w:val="18"/>
          <w:szCs w:val="18"/>
        </w:rPr>
        <w:t>{</w:t>
      </w:r>
    </w:p>
    <w:p w14:paraId="7BC85830" w14:textId="77777777" w:rsidR="009E1961" w:rsidRDefault="00000000">
      <w:pPr>
        <w:shd w:val="clear" w:color="auto" w:fill="F2F2F2"/>
        <w:ind w:left="360"/>
      </w:pPr>
      <w:r>
        <w:rPr>
          <w:rFonts w:ascii="Consolas" w:eastAsia="Consolas" w:hAnsi="Consolas" w:cs="Consolas"/>
          <w:sz w:val="18"/>
          <w:szCs w:val="18"/>
        </w:rPr>
        <w:t xml:space="preserve">  agent: "</w:t>
      </w:r>
      <w:proofErr w:type="spellStart"/>
      <w:r>
        <w:rPr>
          <w:rFonts w:ascii="Consolas" w:eastAsia="Consolas" w:hAnsi="Consolas" w:cs="Consolas"/>
          <w:sz w:val="18"/>
          <w:szCs w:val="18"/>
        </w:rPr>
        <w:t>study_coach</w:t>
      </w:r>
      <w:proofErr w:type="spellEnd"/>
      <w:r>
        <w:rPr>
          <w:rFonts w:ascii="Consolas" w:eastAsia="Consolas" w:hAnsi="Consolas" w:cs="Consolas"/>
          <w:sz w:val="18"/>
          <w:szCs w:val="18"/>
        </w:rPr>
        <w:t>",</w:t>
      </w:r>
    </w:p>
    <w:p w14:paraId="4FEC2DAF" w14:textId="77777777" w:rsidR="009E1961" w:rsidRDefault="00000000">
      <w:pPr>
        <w:shd w:val="clear" w:color="auto" w:fill="F2F2F2"/>
        <w:ind w:left="360"/>
      </w:pPr>
      <w:r>
        <w:rPr>
          <w:rFonts w:ascii="Consolas" w:eastAsia="Consolas" w:hAnsi="Consolas" w:cs="Consolas"/>
          <w:sz w:val="18"/>
          <w:szCs w:val="18"/>
        </w:rPr>
        <w:t xml:space="preserve">  decision: "prerequisite-first, example-led explanation",</w:t>
      </w:r>
    </w:p>
    <w:p w14:paraId="32A18358" w14:textId="77777777" w:rsidR="009E1961" w:rsidRDefault="00000000">
      <w:pPr>
        <w:shd w:val="clear" w:color="auto" w:fill="F2F2F2"/>
        <w:ind w:left="360"/>
      </w:pPr>
      <w:r>
        <w:rPr>
          <w:rFonts w:ascii="Consolas" w:eastAsia="Consolas" w:hAnsi="Consolas" w:cs="Consolas"/>
          <w:sz w:val="18"/>
          <w:szCs w:val="18"/>
        </w:rPr>
        <w:t xml:space="preserve">  evidence: [</w:t>
      </w:r>
    </w:p>
    <w:p w14:paraId="7938889A" w14:textId="77777777" w:rsidR="009E1961" w:rsidRDefault="00000000">
      <w:pPr>
        <w:shd w:val="clear" w:color="auto" w:fill="F2F2F2"/>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tracked</w:t>
      </w:r>
      <w:proofErr w:type="gramEnd"/>
      <w:r>
        <w:rPr>
          <w:rFonts w:ascii="Consolas" w:eastAsia="Consolas" w:hAnsi="Consolas" w:cs="Consolas"/>
          <w:sz w:val="18"/>
          <w:szCs w:val="18"/>
        </w:rPr>
        <w:t>_</w:t>
      </w:r>
      <w:proofErr w:type="gramStart"/>
      <w:r>
        <w:rPr>
          <w:rFonts w:ascii="Consolas" w:eastAsia="Consolas" w:hAnsi="Consolas" w:cs="Consolas"/>
          <w:sz w:val="18"/>
          <w:szCs w:val="18"/>
        </w:rPr>
        <w:t>concepts.bayesian</w:t>
      </w:r>
      <w:proofErr w:type="gramEnd"/>
      <w:r>
        <w:rPr>
          <w:rFonts w:ascii="Consolas" w:eastAsia="Consolas" w:hAnsi="Consolas" w:cs="Consolas"/>
          <w:sz w:val="18"/>
          <w:szCs w:val="18"/>
        </w:rPr>
        <w:t>_networks</w:t>
      </w:r>
      <w:proofErr w:type="spellEnd"/>
      <w:r>
        <w:rPr>
          <w:rFonts w:ascii="Consolas" w:eastAsia="Consolas" w:hAnsi="Consolas" w:cs="Consolas"/>
          <w:sz w:val="18"/>
          <w:szCs w:val="18"/>
        </w:rPr>
        <w:t xml:space="preserve"> = 0.20 → treated as gap",</w:t>
      </w:r>
    </w:p>
    <w:p w14:paraId="08DD80A6" w14:textId="77777777" w:rsidR="009E1961" w:rsidRDefault="00000000">
      <w:pPr>
        <w:shd w:val="clear" w:color="auto" w:fill="F2F2F2"/>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tracked</w:t>
      </w:r>
      <w:proofErr w:type="gramEnd"/>
      <w:r>
        <w:rPr>
          <w:rFonts w:ascii="Consolas" w:eastAsia="Consolas" w:hAnsi="Consolas" w:cs="Consolas"/>
          <w:sz w:val="18"/>
          <w:szCs w:val="18"/>
        </w:rPr>
        <w:t>_</w:t>
      </w:r>
      <w:proofErr w:type="gramStart"/>
      <w:r>
        <w:rPr>
          <w:rFonts w:ascii="Consolas" w:eastAsia="Consolas" w:hAnsi="Consolas" w:cs="Consolas"/>
          <w:sz w:val="18"/>
          <w:szCs w:val="18"/>
        </w:rPr>
        <w:t>concepts.conditional</w:t>
      </w:r>
      <w:proofErr w:type="gramEnd"/>
      <w:r>
        <w:rPr>
          <w:rFonts w:ascii="Consolas" w:eastAsia="Consolas" w:hAnsi="Consolas" w:cs="Consolas"/>
          <w:sz w:val="18"/>
          <w:szCs w:val="18"/>
        </w:rPr>
        <w:t>_probability</w:t>
      </w:r>
      <w:proofErr w:type="spellEnd"/>
      <w:r>
        <w:rPr>
          <w:rFonts w:ascii="Consolas" w:eastAsia="Consolas" w:hAnsi="Consolas" w:cs="Consolas"/>
          <w:sz w:val="18"/>
          <w:szCs w:val="18"/>
        </w:rPr>
        <w:t xml:space="preserve"> = 0.45 + recent inversion error → anchored there",</w:t>
      </w:r>
    </w:p>
    <w:p w14:paraId="349D07CB" w14:textId="77777777" w:rsidR="009E1961" w:rsidRDefault="00000000">
      <w:pPr>
        <w:shd w:val="clear" w:color="auto" w:fill="F2F2F2"/>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learning</w:t>
      </w:r>
      <w:proofErr w:type="gramEnd"/>
      <w:r>
        <w:rPr>
          <w:rFonts w:ascii="Consolas" w:eastAsia="Consolas" w:hAnsi="Consolas" w:cs="Consolas"/>
          <w:sz w:val="18"/>
          <w:szCs w:val="18"/>
        </w:rPr>
        <w:t>_preferences</w:t>
      </w:r>
      <w:proofErr w:type="spellEnd"/>
      <w:r>
        <w:rPr>
          <w:rFonts w:ascii="Consolas" w:eastAsia="Consolas" w:hAnsi="Consolas" w:cs="Consolas"/>
          <w:sz w:val="18"/>
          <w:szCs w:val="18"/>
        </w:rPr>
        <w:t xml:space="preserve"> = example-driven → concrete scenario before formalism"</w:t>
      </w:r>
    </w:p>
    <w:p w14:paraId="0740C606" w14:textId="77777777" w:rsidR="009E1961" w:rsidRDefault="00000000">
      <w:pPr>
        <w:shd w:val="clear" w:color="auto" w:fill="F2F2F2"/>
        <w:ind w:left="360"/>
      </w:pPr>
      <w:r>
        <w:rPr>
          <w:rFonts w:ascii="Consolas" w:eastAsia="Consolas" w:hAnsi="Consolas" w:cs="Consolas"/>
          <w:sz w:val="18"/>
          <w:szCs w:val="18"/>
        </w:rPr>
        <w:t xml:space="preserve">  ],</w:t>
      </w:r>
    </w:p>
    <w:p w14:paraId="5AF98E66" w14:textId="77777777" w:rsidR="009E1961" w:rsidRDefault="00000000">
      <w:pPr>
        <w:shd w:val="clear" w:color="auto" w:fill="F2F2F2"/>
        <w:ind w:left="360"/>
      </w:pPr>
      <w:r>
        <w:rPr>
          <w:rFonts w:ascii="Consolas" w:eastAsia="Consolas" w:hAnsi="Consolas" w:cs="Consolas"/>
          <w:sz w:val="18"/>
          <w:szCs w:val="18"/>
        </w:rPr>
        <w:t xml:space="preserve">  confidence: 0.85</w:t>
      </w:r>
    </w:p>
    <w:p w14:paraId="32D8BE11" w14:textId="77777777" w:rsidR="009E1961" w:rsidRDefault="00000000">
      <w:pPr>
        <w:shd w:val="clear" w:color="auto" w:fill="F2F2F2"/>
        <w:spacing w:after="140"/>
        <w:ind w:left="360"/>
      </w:pPr>
      <w:r>
        <w:rPr>
          <w:rFonts w:ascii="Consolas" w:eastAsia="Consolas" w:hAnsi="Consolas" w:cs="Consolas"/>
          <w:sz w:val="18"/>
          <w:szCs w:val="18"/>
        </w:rPr>
        <w:lastRenderedPageBreak/>
        <w:t>}</w:t>
      </w:r>
    </w:p>
    <w:p w14:paraId="400051F1" w14:textId="77777777" w:rsidR="009E1961" w:rsidRDefault="00000000">
      <w:pPr>
        <w:spacing w:after="120"/>
      </w:pPr>
      <w:r>
        <w:t xml:space="preserve">Three consumers read it: (1) </w:t>
      </w:r>
      <w:r>
        <w:rPr>
          <w:b/>
          <w:bCs/>
        </w:rPr>
        <w:t>the researchers in Week 8</w:t>
      </w:r>
      <w:r>
        <w:t xml:space="preserve"> — the evaluation framework computes personalization metrics from these records, and the Student A / Student B demonstration is proven by placing two records side by side; (2) </w:t>
      </w:r>
      <w:r>
        <w:rPr>
          <w:b/>
          <w:bCs/>
        </w:rPr>
        <w:t>the developers when debugging</w:t>
      </w:r>
      <w:r>
        <w:t xml:space="preserve"> — the record turns “it broke” into “this node broke on this data”; (3) </w:t>
      </w:r>
      <w:r>
        <w:rPr>
          <w:b/>
          <w:bCs/>
        </w:rPr>
        <w:t>the user-facing layer on demand</w:t>
      </w:r>
      <w:r>
        <w:t xml:space="preserve"> — visible rationales are renderings of this record, never generated from thin air. Routine turns produce small explanations but equally rigorous records; recorded depth never scales down.</w:t>
      </w:r>
    </w:p>
    <w:p w14:paraId="67545421" w14:textId="77777777" w:rsidR="009E1961" w:rsidRDefault="00000000">
      <w:pPr>
        <w:spacing w:after="120"/>
      </w:pPr>
      <w:r>
        <w:rPr>
          <w:b/>
          <w:bCs/>
        </w:rPr>
        <w:t xml:space="preserve">Output 2 — the user-facing rationale (stakes-scaled visibility). </w:t>
      </w:r>
      <w:r>
        <w:t>For routine tutoring turns: one quiet line or a collapsed “why this approach?” affordance. For consequential decisions (“I predict you're at risk of failing this course”; “spend this month on linear algebra”): full visible justification following the framework template — Why? Based on what evidence? Which Twin attributes? Confidence? Alternative? Structured per producing agent, so recommendations and predictions are justified separately:</w:t>
      </w:r>
    </w:p>
    <w:p w14:paraId="292C5E11" w14:textId="77777777" w:rsidR="009E1961" w:rsidRDefault="00000000">
      <w:pPr>
        <w:shd w:val="clear" w:color="auto" w:fill="F2F2F2"/>
        <w:ind w:left="360"/>
      </w:pPr>
      <w:r>
        <w:rPr>
          <w:rFonts w:ascii="Consolas" w:eastAsia="Consolas" w:hAnsi="Consolas" w:cs="Consolas"/>
          <w:sz w:val="18"/>
          <w:szCs w:val="18"/>
        </w:rPr>
        <w:t>{</w:t>
      </w:r>
    </w:p>
    <w:p w14:paraId="2621711E" w14:textId="77777777" w:rsidR="009E1961" w:rsidRDefault="00000000">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RecommendationEngine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explanation": "...", "</w:t>
      </w:r>
      <w:proofErr w:type="spellStart"/>
      <w:r>
        <w:rPr>
          <w:rFonts w:ascii="Consolas" w:eastAsia="Consolas" w:hAnsi="Consolas" w:cs="Consolas"/>
          <w:sz w:val="18"/>
          <w:szCs w:val="18"/>
        </w:rPr>
        <w:t>supporting_evidence</w:t>
      </w:r>
      <w:proofErr w:type="spellEnd"/>
      <w:r>
        <w:rPr>
          <w:rFonts w:ascii="Consolas" w:eastAsia="Consolas" w:hAnsi="Consolas" w:cs="Consolas"/>
          <w:sz w:val="18"/>
          <w:szCs w:val="18"/>
        </w:rPr>
        <w:t>": ["...", "..."</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6BFD558D" w14:textId="77777777" w:rsidR="009E1961" w:rsidRDefault="00000000">
      <w:pPr>
        <w:shd w:val="clear" w:color="auto" w:fill="F2F2F2"/>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PredictionEngine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"explanation": "...", "</w:t>
      </w:r>
      <w:proofErr w:type="spellStart"/>
      <w:r>
        <w:rPr>
          <w:rFonts w:ascii="Consolas" w:eastAsia="Consolas" w:hAnsi="Consolas" w:cs="Consolas"/>
          <w:sz w:val="18"/>
          <w:szCs w:val="18"/>
        </w:rPr>
        <w:t>supporting_evidence</w:t>
      </w:r>
      <w:proofErr w:type="spellEnd"/>
      <w:r>
        <w:rPr>
          <w:rFonts w:ascii="Consolas" w:eastAsia="Consolas" w:hAnsi="Consolas" w:cs="Consolas"/>
          <w:sz w:val="18"/>
          <w:szCs w:val="18"/>
        </w:rPr>
        <w:t>": ["...", "..."</w:t>
      </w:r>
      <w:proofErr w:type="gramStart"/>
      <w:r>
        <w:rPr>
          <w:rFonts w:ascii="Consolas" w:eastAsia="Consolas" w:hAnsi="Consolas" w:cs="Consolas"/>
          <w:sz w:val="18"/>
          <w:szCs w:val="18"/>
        </w:rPr>
        <w:t>] }</w:t>
      </w:r>
      <w:proofErr w:type="gramEnd"/>
    </w:p>
    <w:p w14:paraId="70C7F144" w14:textId="77777777" w:rsidR="009E1961" w:rsidRDefault="00000000">
      <w:pPr>
        <w:shd w:val="clear" w:color="auto" w:fill="F2F2F2"/>
        <w:spacing w:after="140"/>
        <w:ind w:left="360"/>
      </w:pPr>
      <w:r>
        <w:rPr>
          <w:rFonts w:ascii="Consolas" w:eastAsia="Consolas" w:hAnsi="Consolas" w:cs="Consolas"/>
          <w:sz w:val="18"/>
          <w:szCs w:val="18"/>
        </w:rPr>
        <w:t>}</w:t>
      </w:r>
    </w:p>
    <w:p w14:paraId="417F9F09" w14:textId="77777777" w:rsidR="009E1961" w:rsidRDefault="00000000">
      <w:pPr>
        <w:spacing w:after="120"/>
      </w:pPr>
      <w:r>
        <w:rPr>
          <w:b/>
          <w:bCs/>
        </w:rPr>
        <w:t xml:space="preserve">Does NOT output: </w:t>
      </w:r>
      <w:r>
        <w:t>new recommendations, predictions, or tutoring content; modifications of any agent's output; chain-of-thought transcripts.</w:t>
      </w:r>
    </w:p>
    <w:p w14:paraId="5804F44F" w14:textId="77777777" w:rsidR="009E1961" w:rsidRDefault="00000000">
      <w:pPr>
        <w:pStyle w:val="Heading2"/>
        <w:spacing w:before="280" w:after="120"/>
      </w:pPr>
      <w:r>
        <w:t>Required Digital Twin Fields (Least Privilege)</w:t>
      </w:r>
    </w:p>
    <w:p w14:paraId="511D64F2" w14:textId="77777777" w:rsidR="009E1961" w:rsidRDefault="00000000">
      <w:pPr>
        <w:spacing w:after="120"/>
      </w:pPr>
      <w:r>
        <w:t xml:space="preserve">The agent's Twin access is derivative: it needs whatever slices the producing agents received, to verify their outputs against their evidence — principally </w:t>
      </w:r>
      <w:proofErr w:type="spellStart"/>
      <w:r>
        <w:rPr>
          <w:rFonts w:ascii="Consolas" w:eastAsia="Consolas" w:hAnsi="Consolas" w:cs="Consolas"/>
          <w:sz w:val="20"/>
          <w:szCs w:val="20"/>
        </w:rPr>
        <w:t>tracked_concepts</w:t>
      </w:r>
      <w:proofErr w:type="spellEnd"/>
      <w:r>
        <w:t xml:space="preserve">, </w:t>
      </w:r>
      <w:proofErr w:type="spellStart"/>
      <w:r>
        <w:rPr>
          <w:rFonts w:ascii="Consolas" w:eastAsia="Consolas" w:hAnsi="Consolas" w:cs="Consolas"/>
          <w:sz w:val="20"/>
          <w:szCs w:val="20"/>
        </w:rPr>
        <w:t>assessment_history</w:t>
      </w:r>
      <w:proofErr w:type="spellEnd"/>
      <w:r>
        <w:t xml:space="preserve">, </w:t>
      </w:r>
      <w:proofErr w:type="spellStart"/>
      <w:r>
        <w:rPr>
          <w:rFonts w:ascii="Consolas" w:eastAsia="Consolas" w:hAnsi="Consolas" w:cs="Consolas"/>
          <w:sz w:val="20"/>
          <w:szCs w:val="20"/>
        </w:rPr>
        <w:t>historical_accuracy_trends</w:t>
      </w:r>
      <w:proofErr w:type="spellEnd"/>
      <w:r>
        <w:t xml:space="preserve">, </w:t>
      </w:r>
      <w:proofErr w:type="spellStart"/>
      <w:r>
        <w:rPr>
          <w:rFonts w:ascii="Consolas" w:eastAsia="Consolas" w:hAnsi="Consolas" w:cs="Consolas"/>
          <w:sz w:val="20"/>
          <w:szCs w:val="20"/>
        </w:rPr>
        <w:t>learning_progress_history</w:t>
      </w:r>
      <w:proofErr w:type="spellEnd"/>
      <w:r>
        <w:t xml:space="preserve">, </w:t>
      </w:r>
      <w:r>
        <w:rPr>
          <w:rFonts w:ascii="Consolas" w:eastAsia="Consolas" w:hAnsi="Consolas" w:cs="Consolas"/>
          <w:sz w:val="20"/>
          <w:szCs w:val="20"/>
        </w:rPr>
        <w:t>interests</w:t>
      </w:r>
      <w:r>
        <w:t xml:space="preserve">, </w:t>
      </w:r>
      <w:proofErr w:type="spellStart"/>
      <w:r>
        <w:rPr>
          <w:rFonts w:ascii="Consolas" w:eastAsia="Consolas" w:hAnsi="Consolas" w:cs="Consolas"/>
          <w:sz w:val="20"/>
          <w:szCs w:val="20"/>
        </w:rPr>
        <w:t>learning_preferences</w:t>
      </w:r>
      <w:proofErr w:type="spellEnd"/>
      <w:r>
        <w:t xml:space="preserve">, </w:t>
      </w:r>
      <w:proofErr w:type="spellStart"/>
      <w:r>
        <w:rPr>
          <w:rFonts w:ascii="Consolas" w:eastAsia="Consolas" w:hAnsi="Consolas" w:cs="Consolas"/>
          <w:sz w:val="20"/>
          <w:szCs w:val="20"/>
        </w:rPr>
        <w:t>goal_progress_status</w:t>
      </w:r>
      <w:proofErr w:type="spellEnd"/>
      <w:r>
        <w:t xml:space="preserve">, </w:t>
      </w:r>
      <w:proofErr w:type="spellStart"/>
      <w:r>
        <w:rPr>
          <w:rFonts w:ascii="Consolas" w:eastAsia="Consolas" w:hAnsi="Consolas" w:cs="Consolas"/>
          <w:sz w:val="20"/>
          <w:szCs w:val="20"/>
        </w:rPr>
        <w:t>content_interaction_history</w:t>
      </w:r>
      <w:proofErr w:type="spellEnd"/>
      <w:r>
        <w:t>. In practice these arrive as the pass-through of each producing agent's selected subset, so the auditor's access never exceeds the union of what the audited agents saw. It accesses only what is necessary to support the explanation — the Principle of Least Privilege applied to an observer.</w:t>
      </w:r>
    </w:p>
    <w:p w14:paraId="6FB6877B" w14:textId="77777777" w:rsidR="009E1961" w:rsidRDefault="00000000">
      <w:pPr>
        <w:pStyle w:val="Heading2"/>
        <w:spacing w:before="280" w:after="120"/>
      </w:pPr>
      <w:r>
        <w:t>Update Permissions</w:t>
      </w:r>
    </w:p>
    <w:p w14:paraId="48786548" w14:textId="77777777" w:rsidR="009E1961" w:rsidRDefault="00000000">
      <w:pPr>
        <w:spacing w:after="120"/>
      </w:pPr>
      <w:r>
        <w:rPr>
          <w:b/>
          <w:bCs/>
        </w:rPr>
        <w:t>Read-only. Writes nothing to the Twin and alters no agent output.</w:t>
      </w:r>
      <w:r>
        <w:t xml:space="preserve"> In the responsibility matrix: reads all outputs, writes none. Its decision records are appended to the system's audit log (an evaluation artifact), not to the Digital Twin.</w:t>
      </w:r>
    </w:p>
    <w:p w14:paraId="4DD24EB3" w14:textId="77777777" w:rsidR="009E1961" w:rsidRDefault="00000000">
      <w:pPr>
        <w:pStyle w:val="Heading2"/>
        <w:spacing w:before="280" w:after="120"/>
      </w:pPr>
      <w:r>
        <w:t>Internal Reasoning Strategy</w:t>
      </w:r>
    </w:p>
    <w:p w14:paraId="1822172D" w14:textId="77777777" w:rsidR="009E1961" w:rsidRDefault="00000000">
      <w:pPr>
        <w:spacing w:after="120"/>
      </w:pPr>
      <w:r>
        <w:rPr>
          <w:b/>
          <w:bCs/>
        </w:rPr>
        <w:t xml:space="preserve">Evidence-Grounded Explainability. </w:t>
      </w:r>
      <w:r>
        <w:t xml:space="preserve">It first receives the producing agents' outputs, then examines the learner evidence those agents were given, verifies that the outputs are supported by that evidence, and generates separate, human-readable justifications citing factual learner data. It exposes </w:t>
      </w:r>
      <w:r>
        <w:rPr>
          <w:b/>
          <w:bCs/>
        </w:rPr>
        <w:t>evidence and rationale, never chain-of-thought</w:t>
      </w:r>
      <w:r>
        <w:t xml:space="preserve"> — a deliberate research position: explanations are reconstructed from observables (this Twin slice went in, this output came out), not transcribed from LLM introspection, because self-reported reasoning is unreliable. This ensures transparency, interpretability, and trustworthiness while keeping hidden reasoning hidden.</w:t>
      </w:r>
    </w:p>
    <w:p w14:paraId="6EDFCD45" w14:textId="77777777" w:rsidR="009E1961" w:rsidRDefault="00000000">
      <w:pPr>
        <w:pStyle w:val="Heading2"/>
        <w:spacing w:before="280" w:after="120"/>
      </w:pPr>
      <w:r>
        <w:lastRenderedPageBreak/>
        <w:t>Dependencies</w:t>
      </w:r>
    </w:p>
    <w:p w14:paraId="1AD2CB8D" w14:textId="77777777" w:rsidR="009E1961" w:rsidRDefault="00000000">
      <w:pPr>
        <w:spacing w:after="120"/>
      </w:pPr>
      <w:r>
        <w:rPr>
          <w:b/>
          <w:bCs/>
        </w:rPr>
        <w:t xml:space="preserve">Upstream: </w:t>
      </w:r>
      <w:r>
        <w:t xml:space="preserve">the orchestrator; the outputs and Twin slices of all four reasoning agents, via shared state. </w:t>
      </w:r>
      <w:r>
        <w:rPr>
          <w:b/>
          <w:bCs/>
        </w:rPr>
        <w:t xml:space="preserve">Downstream: </w:t>
      </w:r>
      <w:r>
        <w:t xml:space="preserve">the final response assembly (its user-facing rationale accompanies the content the student sees); the evaluation framework (consumes decision records). </w:t>
      </w:r>
      <w:r>
        <w:rPr>
          <w:b/>
          <w:bCs/>
        </w:rPr>
        <w:t xml:space="preserve">Non-dependencies: </w:t>
      </w:r>
      <w:r>
        <w:t>invokes no one; is the last analytical stage before response assembly.</w:t>
      </w:r>
    </w:p>
    <w:p w14:paraId="23D7A0E3" w14:textId="77777777" w:rsidR="009E1961" w:rsidRDefault="00000000">
      <w:r>
        <w:br w:type="page"/>
      </w:r>
    </w:p>
    <w:p w14:paraId="2243F4F1" w14:textId="77777777" w:rsidR="009E1961" w:rsidRDefault="00000000">
      <w:pPr>
        <w:pStyle w:val="Heading1"/>
        <w:spacing w:before="360" w:after="160"/>
      </w:pPr>
      <w:r>
        <w:lastRenderedPageBreak/>
        <w:t>7. Agent Responsibility Matrix (summary)</w:t>
      </w:r>
    </w:p>
    <w:p w14:paraId="2418782D" w14:textId="77777777" w:rsidR="009E1961" w:rsidRDefault="00000000">
      <w:pPr>
        <w:spacing w:after="120"/>
      </w:pPr>
      <w:r>
        <w:t>One-view proof of the “zero overlapping duties” requirement. (This table also pre-writes Step 2's deliverable.)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2"/>
        <w:gridCol w:w="3325"/>
        <w:gridCol w:w="1935"/>
        <w:gridCol w:w="2548"/>
      </w:tblGrid>
      <w:tr w:rsidR="009E1961" w14:paraId="707A6AA1" w14:textId="77777777">
        <w:tblPrEx>
          <w:tblCellMar>
            <w:top w:w="0" w:type="dxa"/>
            <w:bottom w:w="0" w:type="dxa"/>
          </w:tblCellMar>
        </w:tblPrEx>
        <w:trPr>
          <w:tblHeader/>
        </w:trPr>
        <w:tc>
          <w:tcPr>
            <w:tcW w:w="1750" w:type="dxa"/>
            <w:shd w:val="clear" w:color="auto" w:fill="DDE6F0"/>
            <w:tcMar>
              <w:top w:w="60" w:type="dxa"/>
              <w:left w:w="100" w:type="dxa"/>
              <w:bottom w:w="60" w:type="dxa"/>
              <w:right w:w="100" w:type="dxa"/>
            </w:tcMar>
          </w:tcPr>
          <w:p w14:paraId="59C719C8" w14:textId="77777777" w:rsidR="009E1961" w:rsidRDefault="00000000">
            <w:r>
              <w:rPr>
                <w:b/>
                <w:bCs/>
              </w:rPr>
              <w:t>Agent</w:t>
            </w:r>
          </w:p>
        </w:tc>
        <w:tc>
          <w:tcPr>
            <w:tcW w:w="3350" w:type="dxa"/>
            <w:shd w:val="clear" w:color="auto" w:fill="DDE6F0"/>
            <w:tcMar>
              <w:top w:w="60" w:type="dxa"/>
              <w:left w:w="100" w:type="dxa"/>
              <w:bottom w:w="60" w:type="dxa"/>
              <w:right w:w="100" w:type="dxa"/>
            </w:tcMar>
          </w:tcPr>
          <w:p w14:paraId="4634F9C7" w14:textId="77777777" w:rsidR="009E1961" w:rsidRDefault="00000000">
            <w:r>
              <w:rPr>
                <w:b/>
                <w:bCs/>
              </w:rPr>
              <w:t>Reads (Twin)</w:t>
            </w:r>
          </w:p>
        </w:tc>
        <w:tc>
          <w:tcPr>
            <w:tcW w:w="1900" w:type="dxa"/>
            <w:shd w:val="clear" w:color="auto" w:fill="DDE6F0"/>
            <w:tcMar>
              <w:top w:w="60" w:type="dxa"/>
              <w:left w:w="100" w:type="dxa"/>
              <w:bottom w:w="60" w:type="dxa"/>
              <w:right w:w="100" w:type="dxa"/>
            </w:tcMar>
          </w:tcPr>
          <w:p w14:paraId="795F2540" w14:textId="77777777" w:rsidR="009E1961" w:rsidRDefault="00000000">
            <w:r>
              <w:rPr>
                <w:b/>
                <w:bCs/>
              </w:rPr>
              <w:t>Writes</w:t>
            </w:r>
          </w:p>
        </w:tc>
        <w:tc>
          <w:tcPr>
            <w:tcW w:w="2600" w:type="dxa"/>
            <w:shd w:val="clear" w:color="auto" w:fill="DDE6F0"/>
            <w:tcMar>
              <w:top w:w="60" w:type="dxa"/>
              <w:left w:w="100" w:type="dxa"/>
              <w:bottom w:w="60" w:type="dxa"/>
              <w:right w:w="100" w:type="dxa"/>
            </w:tcMar>
          </w:tcPr>
          <w:p w14:paraId="5224FFE9" w14:textId="77777777" w:rsidR="009E1961" w:rsidRDefault="00000000">
            <w:r>
              <w:rPr>
                <w:b/>
                <w:bCs/>
              </w:rPr>
              <w:t>Decision it owns</w:t>
            </w:r>
          </w:p>
        </w:tc>
      </w:tr>
      <w:tr w:rsidR="009E1961" w14:paraId="15BBCCE0" w14:textId="77777777">
        <w:tblPrEx>
          <w:tblCellMar>
            <w:top w:w="0" w:type="dxa"/>
            <w:bottom w:w="0" w:type="dxa"/>
          </w:tblCellMar>
        </w:tblPrEx>
        <w:tc>
          <w:tcPr>
            <w:tcW w:w="1750" w:type="dxa"/>
            <w:tcMar>
              <w:top w:w="60" w:type="dxa"/>
              <w:left w:w="100" w:type="dxa"/>
              <w:bottom w:w="60" w:type="dxa"/>
              <w:right w:w="100" w:type="dxa"/>
            </w:tcMar>
          </w:tcPr>
          <w:p w14:paraId="23598C4A" w14:textId="77777777" w:rsidR="009E1961" w:rsidRDefault="00000000">
            <w:r>
              <w:t>Study Coach</w:t>
            </w:r>
          </w:p>
        </w:tc>
        <w:tc>
          <w:tcPr>
            <w:tcW w:w="3350" w:type="dxa"/>
            <w:tcMar>
              <w:top w:w="60" w:type="dxa"/>
              <w:left w:w="100" w:type="dxa"/>
              <w:bottom w:w="60" w:type="dxa"/>
              <w:right w:w="100" w:type="dxa"/>
            </w:tcMar>
          </w:tcPr>
          <w:p w14:paraId="3D67B8A4" w14:textId="77777777" w:rsidR="009E1961" w:rsidRDefault="00000000">
            <w:proofErr w:type="spellStart"/>
            <w:r>
              <w:t>tracked_concepts</w:t>
            </w:r>
            <w:proofErr w:type="spellEnd"/>
            <w:r>
              <w:t xml:space="preserve">, </w:t>
            </w:r>
            <w:proofErr w:type="spellStart"/>
            <w:r>
              <w:t>recent_errors</w:t>
            </w:r>
            <w:proofErr w:type="spellEnd"/>
            <w:r>
              <w:t xml:space="preserve">, misconceptions, </w:t>
            </w:r>
            <w:proofErr w:type="spellStart"/>
            <w:r>
              <w:t>learning_preferences</w:t>
            </w:r>
            <w:proofErr w:type="spellEnd"/>
            <w:r>
              <w:t xml:space="preserve"> (topic-scoped)</w:t>
            </w:r>
          </w:p>
        </w:tc>
        <w:tc>
          <w:tcPr>
            <w:tcW w:w="1900" w:type="dxa"/>
            <w:tcMar>
              <w:top w:w="60" w:type="dxa"/>
              <w:left w:w="100" w:type="dxa"/>
              <w:bottom w:w="60" w:type="dxa"/>
              <w:right w:w="100" w:type="dxa"/>
            </w:tcMar>
          </w:tcPr>
          <w:p w14:paraId="4F23498A" w14:textId="77777777" w:rsidR="009E1961" w:rsidRDefault="00000000">
            <w:r>
              <w:rPr>
                <w:i/>
                <w:iCs/>
              </w:rPr>
              <w:t>Proposals only</w:t>
            </w:r>
            <w:r>
              <w:t xml:space="preserve"> (</w:t>
            </w:r>
            <w:proofErr w:type="spellStart"/>
            <w:r>
              <w:t>interaction_signal</w:t>
            </w:r>
            <w:proofErr w:type="spellEnd"/>
            <w:r>
              <w:t>)</w:t>
            </w:r>
          </w:p>
        </w:tc>
        <w:tc>
          <w:tcPr>
            <w:tcW w:w="2600" w:type="dxa"/>
            <w:tcMar>
              <w:top w:w="60" w:type="dxa"/>
              <w:left w:w="100" w:type="dxa"/>
              <w:bottom w:w="60" w:type="dxa"/>
              <w:right w:w="100" w:type="dxa"/>
            </w:tcMar>
          </w:tcPr>
          <w:p w14:paraId="17C9046F" w14:textId="77777777" w:rsidR="009E1961" w:rsidRDefault="00000000">
            <w:r>
              <w:t>The next pedagogical move in dialogue</w:t>
            </w:r>
          </w:p>
        </w:tc>
      </w:tr>
      <w:tr w:rsidR="009E1961" w14:paraId="331F0AF4" w14:textId="77777777">
        <w:tblPrEx>
          <w:tblCellMar>
            <w:top w:w="0" w:type="dxa"/>
            <w:bottom w:w="0" w:type="dxa"/>
          </w:tblCellMar>
        </w:tblPrEx>
        <w:tc>
          <w:tcPr>
            <w:tcW w:w="1750" w:type="dxa"/>
            <w:tcMar>
              <w:top w:w="60" w:type="dxa"/>
              <w:left w:w="100" w:type="dxa"/>
              <w:bottom w:w="60" w:type="dxa"/>
              <w:right w:w="100" w:type="dxa"/>
            </w:tcMar>
          </w:tcPr>
          <w:p w14:paraId="60AF69D7" w14:textId="77777777" w:rsidR="009E1961" w:rsidRDefault="00000000">
            <w:r>
              <w:t>Career Mentor</w:t>
            </w:r>
          </w:p>
        </w:tc>
        <w:tc>
          <w:tcPr>
            <w:tcW w:w="3350" w:type="dxa"/>
            <w:tcMar>
              <w:top w:w="60" w:type="dxa"/>
              <w:left w:w="100" w:type="dxa"/>
              <w:bottom w:w="60" w:type="dxa"/>
              <w:right w:w="100" w:type="dxa"/>
            </w:tcMar>
          </w:tcPr>
          <w:p w14:paraId="447C4D59" w14:textId="77777777" w:rsidR="009E1961" w:rsidRDefault="00000000">
            <w:proofErr w:type="spellStart"/>
            <w:r>
              <w:t>career_goals</w:t>
            </w:r>
            <w:proofErr w:type="spellEnd"/>
            <w:r>
              <w:t xml:space="preserve">/milestones, skills, interests, </w:t>
            </w:r>
            <w:proofErr w:type="spellStart"/>
            <w:r>
              <w:t>learning_history</w:t>
            </w:r>
            <w:proofErr w:type="spellEnd"/>
            <w:r>
              <w:t xml:space="preserve"> (summary)</w:t>
            </w:r>
          </w:p>
        </w:tc>
        <w:tc>
          <w:tcPr>
            <w:tcW w:w="1900" w:type="dxa"/>
            <w:tcMar>
              <w:top w:w="60" w:type="dxa"/>
              <w:left w:w="100" w:type="dxa"/>
              <w:bottom w:w="60" w:type="dxa"/>
              <w:right w:w="100" w:type="dxa"/>
            </w:tcMar>
          </w:tcPr>
          <w:p w14:paraId="6FB02CEA" w14:textId="77777777" w:rsidR="009E1961" w:rsidRDefault="00000000">
            <w:r>
              <w:rPr>
                <w:i/>
                <w:iCs/>
              </w:rPr>
              <w:t>Proposals only</w:t>
            </w:r>
            <w:r>
              <w:t xml:space="preserve"> (goal/milestone updates)</w:t>
            </w:r>
          </w:p>
        </w:tc>
        <w:tc>
          <w:tcPr>
            <w:tcW w:w="2600" w:type="dxa"/>
            <w:tcMar>
              <w:top w:w="60" w:type="dxa"/>
              <w:left w:w="100" w:type="dxa"/>
              <w:bottom w:w="60" w:type="dxa"/>
              <w:right w:w="100" w:type="dxa"/>
            </w:tcMar>
          </w:tcPr>
          <w:p w14:paraId="54B80830" w14:textId="77777777" w:rsidR="009E1961" w:rsidRDefault="00000000">
            <w:r>
              <w:t>Learning direction and gap priority</w:t>
            </w:r>
          </w:p>
        </w:tc>
      </w:tr>
      <w:tr w:rsidR="009E1961" w14:paraId="2B27E83F" w14:textId="77777777">
        <w:tblPrEx>
          <w:tblCellMar>
            <w:top w:w="0" w:type="dxa"/>
            <w:bottom w:w="0" w:type="dxa"/>
          </w:tblCellMar>
        </w:tblPrEx>
        <w:tc>
          <w:tcPr>
            <w:tcW w:w="1750" w:type="dxa"/>
            <w:tcMar>
              <w:top w:w="60" w:type="dxa"/>
              <w:left w:w="100" w:type="dxa"/>
              <w:bottom w:w="60" w:type="dxa"/>
              <w:right w:w="100" w:type="dxa"/>
            </w:tcMar>
          </w:tcPr>
          <w:p w14:paraId="48F41399" w14:textId="77777777" w:rsidR="009E1961" w:rsidRDefault="00000000">
            <w:r>
              <w:t>Recommendation Engine</w:t>
            </w:r>
          </w:p>
        </w:tc>
        <w:tc>
          <w:tcPr>
            <w:tcW w:w="3350" w:type="dxa"/>
            <w:tcMar>
              <w:top w:w="60" w:type="dxa"/>
              <w:left w:w="100" w:type="dxa"/>
              <w:bottom w:w="60" w:type="dxa"/>
              <w:right w:w="100" w:type="dxa"/>
            </w:tcMar>
          </w:tcPr>
          <w:p w14:paraId="56A0B012" w14:textId="77777777" w:rsidR="009E1961" w:rsidRDefault="00000000">
            <w:proofErr w:type="spellStart"/>
            <w:r>
              <w:t>tracked_concepts</w:t>
            </w:r>
            <w:proofErr w:type="spellEnd"/>
            <w:r>
              <w:t xml:space="preserve">, interests, </w:t>
            </w:r>
            <w:proofErr w:type="spellStart"/>
            <w:r>
              <w:t>content_interaction_history</w:t>
            </w:r>
            <w:proofErr w:type="spellEnd"/>
            <w:r>
              <w:t xml:space="preserve">, </w:t>
            </w:r>
            <w:proofErr w:type="spellStart"/>
            <w:r>
              <w:t>learning_preferences</w:t>
            </w:r>
            <w:proofErr w:type="spellEnd"/>
          </w:p>
        </w:tc>
        <w:tc>
          <w:tcPr>
            <w:tcW w:w="1900" w:type="dxa"/>
            <w:tcMar>
              <w:top w:w="60" w:type="dxa"/>
              <w:left w:w="100" w:type="dxa"/>
              <w:bottom w:w="60" w:type="dxa"/>
              <w:right w:w="100" w:type="dxa"/>
            </w:tcMar>
          </w:tcPr>
          <w:p w14:paraId="6D8F740F" w14:textId="77777777" w:rsidR="009E1961" w:rsidRDefault="00000000">
            <w:r>
              <w:t>None</w:t>
            </w:r>
          </w:p>
        </w:tc>
        <w:tc>
          <w:tcPr>
            <w:tcW w:w="2600" w:type="dxa"/>
            <w:tcMar>
              <w:top w:w="60" w:type="dxa"/>
              <w:left w:w="100" w:type="dxa"/>
              <w:bottom w:w="60" w:type="dxa"/>
              <w:right w:w="100" w:type="dxa"/>
            </w:tcMar>
          </w:tcPr>
          <w:p w14:paraId="33645544" w14:textId="77777777" w:rsidR="009E1961" w:rsidRDefault="00000000">
            <w:r>
              <w:t>Resource ranking (score-based, report-weighted)</w:t>
            </w:r>
          </w:p>
        </w:tc>
      </w:tr>
      <w:tr w:rsidR="009E1961" w14:paraId="143198E2" w14:textId="77777777">
        <w:tblPrEx>
          <w:tblCellMar>
            <w:top w:w="0" w:type="dxa"/>
            <w:bottom w:w="0" w:type="dxa"/>
          </w:tblCellMar>
        </w:tblPrEx>
        <w:tc>
          <w:tcPr>
            <w:tcW w:w="1750" w:type="dxa"/>
            <w:tcMar>
              <w:top w:w="60" w:type="dxa"/>
              <w:left w:w="100" w:type="dxa"/>
              <w:bottom w:w="60" w:type="dxa"/>
              <w:right w:w="100" w:type="dxa"/>
            </w:tcMar>
          </w:tcPr>
          <w:p w14:paraId="35058ADC" w14:textId="77777777" w:rsidR="009E1961" w:rsidRDefault="00000000">
            <w:r>
              <w:t>Prediction Engine</w:t>
            </w:r>
          </w:p>
        </w:tc>
        <w:tc>
          <w:tcPr>
            <w:tcW w:w="3350" w:type="dxa"/>
            <w:tcMar>
              <w:top w:w="60" w:type="dxa"/>
              <w:left w:w="100" w:type="dxa"/>
              <w:bottom w:w="60" w:type="dxa"/>
              <w:right w:w="100" w:type="dxa"/>
            </w:tcMar>
          </w:tcPr>
          <w:p w14:paraId="30ACE8D3" w14:textId="77777777" w:rsidR="009E1961" w:rsidRDefault="00000000">
            <w:r>
              <w:t>Assessment, mastery, engagement, goal-progress clusters</w:t>
            </w:r>
          </w:p>
        </w:tc>
        <w:tc>
          <w:tcPr>
            <w:tcW w:w="1900" w:type="dxa"/>
            <w:tcMar>
              <w:top w:w="60" w:type="dxa"/>
              <w:left w:w="100" w:type="dxa"/>
              <w:bottom w:w="60" w:type="dxa"/>
              <w:right w:w="100" w:type="dxa"/>
            </w:tcMar>
          </w:tcPr>
          <w:p w14:paraId="746CA464" w14:textId="77777777" w:rsidR="009E1961" w:rsidRDefault="00000000">
            <w:r>
              <w:t>None</w:t>
            </w:r>
          </w:p>
        </w:tc>
        <w:tc>
          <w:tcPr>
            <w:tcW w:w="2600" w:type="dxa"/>
            <w:tcMar>
              <w:top w:w="60" w:type="dxa"/>
              <w:left w:w="100" w:type="dxa"/>
              <w:bottom w:w="60" w:type="dxa"/>
              <w:right w:w="100" w:type="dxa"/>
            </w:tcMar>
          </w:tcPr>
          <w:p w14:paraId="06EB83F2" w14:textId="77777777" w:rsidR="009E1961" w:rsidRDefault="00000000">
            <w:r>
              <w:t>Performance forecast and risk level</w:t>
            </w:r>
          </w:p>
        </w:tc>
      </w:tr>
      <w:tr w:rsidR="009E1961" w14:paraId="37B2CE7C" w14:textId="77777777">
        <w:tblPrEx>
          <w:tblCellMar>
            <w:top w:w="0" w:type="dxa"/>
            <w:bottom w:w="0" w:type="dxa"/>
          </w:tblCellMar>
        </w:tblPrEx>
        <w:tc>
          <w:tcPr>
            <w:tcW w:w="1750" w:type="dxa"/>
            <w:tcMar>
              <w:top w:w="60" w:type="dxa"/>
              <w:left w:w="100" w:type="dxa"/>
              <w:bottom w:w="60" w:type="dxa"/>
              <w:right w:w="100" w:type="dxa"/>
            </w:tcMar>
          </w:tcPr>
          <w:p w14:paraId="4DC2D1E5" w14:textId="77777777" w:rsidR="009E1961" w:rsidRDefault="00000000">
            <w:r>
              <w:t>Explainability Agent</w:t>
            </w:r>
          </w:p>
        </w:tc>
        <w:tc>
          <w:tcPr>
            <w:tcW w:w="3350" w:type="dxa"/>
            <w:tcMar>
              <w:top w:w="60" w:type="dxa"/>
              <w:left w:w="100" w:type="dxa"/>
              <w:bottom w:w="60" w:type="dxa"/>
              <w:right w:w="100" w:type="dxa"/>
            </w:tcMar>
          </w:tcPr>
          <w:p w14:paraId="45FB1615" w14:textId="77777777" w:rsidR="009E1961" w:rsidRDefault="00000000">
            <w:r>
              <w:t>All agent outputs + their Twin slices (pass-through)</w:t>
            </w:r>
          </w:p>
        </w:tc>
        <w:tc>
          <w:tcPr>
            <w:tcW w:w="1900" w:type="dxa"/>
            <w:tcMar>
              <w:top w:w="60" w:type="dxa"/>
              <w:left w:w="100" w:type="dxa"/>
              <w:bottom w:w="60" w:type="dxa"/>
              <w:right w:w="100" w:type="dxa"/>
            </w:tcMar>
          </w:tcPr>
          <w:p w14:paraId="4C8AFFF1" w14:textId="77777777" w:rsidR="009E1961" w:rsidRDefault="00000000">
            <w:r>
              <w:t>None (audit log only)</w:t>
            </w:r>
          </w:p>
        </w:tc>
        <w:tc>
          <w:tcPr>
            <w:tcW w:w="2600" w:type="dxa"/>
            <w:tcMar>
              <w:top w:w="60" w:type="dxa"/>
              <w:left w:w="100" w:type="dxa"/>
              <w:bottom w:w="60" w:type="dxa"/>
              <w:right w:w="100" w:type="dxa"/>
            </w:tcMar>
          </w:tcPr>
          <w:p w14:paraId="0B899200" w14:textId="77777777" w:rsidR="009E1961" w:rsidRDefault="00000000">
            <w:r>
              <w:t>The evidence chain behind every decision</w:t>
            </w:r>
          </w:p>
        </w:tc>
      </w:tr>
      <w:tr w:rsidR="009E1961" w14:paraId="26944AB7" w14:textId="77777777">
        <w:tblPrEx>
          <w:tblCellMar>
            <w:top w:w="0" w:type="dxa"/>
            <w:bottom w:w="0" w:type="dxa"/>
          </w:tblCellMar>
        </w:tblPrEx>
        <w:tc>
          <w:tcPr>
            <w:tcW w:w="1750" w:type="dxa"/>
            <w:tcMar>
              <w:top w:w="60" w:type="dxa"/>
              <w:left w:w="100" w:type="dxa"/>
              <w:bottom w:w="60" w:type="dxa"/>
              <w:right w:w="100" w:type="dxa"/>
            </w:tcMar>
          </w:tcPr>
          <w:p w14:paraId="61A845A2" w14:textId="77777777" w:rsidR="009E1961" w:rsidRDefault="00000000">
            <w:r>
              <w:t>Memory Decision node</w:t>
            </w:r>
          </w:p>
        </w:tc>
        <w:tc>
          <w:tcPr>
            <w:tcW w:w="3350" w:type="dxa"/>
            <w:tcMar>
              <w:top w:w="60" w:type="dxa"/>
              <w:left w:w="100" w:type="dxa"/>
              <w:bottom w:w="60" w:type="dxa"/>
              <w:right w:w="100" w:type="dxa"/>
            </w:tcMar>
          </w:tcPr>
          <w:p w14:paraId="0F8448D9" w14:textId="77777777" w:rsidR="009E1961" w:rsidRDefault="00000000">
            <w:r>
              <w:t>Full Twin (validation context)</w:t>
            </w:r>
          </w:p>
        </w:tc>
        <w:tc>
          <w:tcPr>
            <w:tcW w:w="1900" w:type="dxa"/>
            <w:tcMar>
              <w:top w:w="60" w:type="dxa"/>
              <w:left w:w="100" w:type="dxa"/>
              <w:bottom w:w="60" w:type="dxa"/>
              <w:right w:w="100" w:type="dxa"/>
            </w:tcMar>
          </w:tcPr>
          <w:p w14:paraId="60EB5D02" w14:textId="77777777" w:rsidR="009E1961" w:rsidRDefault="00000000">
            <w:r>
              <w:rPr>
                <w:b/>
                <w:bCs/>
              </w:rPr>
              <w:t>Sole writer</w:t>
            </w:r>
          </w:p>
        </w:tc>
        <w:tc>
          <w:tcPr>
            <w:tcW w:w="2600" w:type="dxa"/>
            <w:tcMar>
              <w:top w:w="60" w:type="dxa"/>
              <w:left w:w="100" w:type="dxa"/>
              <w:bottom w:w="60" w:type="dxa"/>
              <w:right w:w="100" w:type="dxa"/>
            </w:tcMar>
          </w:tcPr>
          <w:p w14:paraId="405C0E10" w14:textId="77777777" w:rsidR="009E1961" w:rsidRDefault="00000000">
            <w:r>
              <w:t>Which proposals become memory</w:t>
            </w:r>
          </w:p>
        </w:tc>
      </w:tr>
    </w:tbl>
    <w:p w14:paraId="22030C39" w14:textId="77777777" w:rsidR="009E1961" w:rsidRDefault="00000000">
      <w:pPr>
        <w:pStyle w:val="Heading2"/>
        <w:spacing w:before="280" w:after="120"/>
      </w:pPr>
      <w:r>
        <w:t>Joint Research Resolution: Should Recommendation and Study Coach be separate agents?</w:t>
      </w:r>
    </w:p>
    <w:p w14:paraId="69F8B3F5" w14:textId="77777777" w:rsidR="009E1961" w:rsidRDefault="00000000">
      <w:pPr>
        <w:pBdr>
          <w:left w:val="single" w:sz="12" w:space="8" w:color="8A8A8A"/>
        </w:pBdr>
        <w:spacing w:after="140"/>
        <w:ind w:left="431"/>
      </w:pPr>
      <w:r>
        <w:t xml:space="preserve">The Study Coach and Recommendation Engine are isolated because they perform categorically different computations on different Twin projections at different timescales. The Study Coach is a </w:t>
      </w:r>
      <w:r>
        <w:rPr>
          <w:i/>
          <w:iCs/>
        </w:rPr>
        <w:t>dialogue manager</w:t>
      </w:r>
      <w:r>
        <w:t>: stateful within a conversation, reasoning over turn-level evidence (</w:t>
      </w:r>
      <w:proofErr w:type="spellStart"/>
      <w:r>
        <w:t>recent_errors</w:t>
      </w:r>
      <w:proofErr w:type="spellEnd"/>
      <w:r>
        <w:t xml:space="preserve">, misconceptions) to repair understanding in real time — inherently generative and open-ended. The Recommendation Engine is a </w:t>
      </w:r>
      <w:r>
        <w:rPr>
          <w:i/>
          <w:iCs/>
        </w:rPr>
        <w:t>ranking function</w:t>
      </w:r>
      <w:r>
        <w:t>: stateless per invocation, mapping a Twin snapshot plus a resource corpus to an ordered list via score-based filtering — inherently constrained and enumerable. Merging them would (a) force retrieval-style ranking logic into a generative context where it cannot be audited, (b) make failures unattributable — a bad suggestion could stem from dialogue mismanagement or ranking error with no way to distinguish, and (c) block independent evaluation, since ranking quality is measurable with IR metrics (</w:t>
      </w:r>
      <w:proofErr w:type="spellStart"/>
      <w:r>
        <w:t>precision@k</w:t>
      </w:r>
      <w:proofErr w:type="spellEnd"/>
      <w:r>
        <w:t>, relevance) while tutoring quality requires dialogue-level assessment. Separation lets each be evaluated, replaced, and ablated independently — directly serving RQ-B2 and the central hypothesis that personalization is an architectural property.</w:t>
      </w:r>
    </w:p>
    <w:p w14:paraId="051CA243" w14:textId="77777777" w:rsidR="009E1961" w:rsidRDefault="00000000">
      <w:r>
        <w:br w:type="page"/>
      </w:r>
    </w:p>
    <w:p w14:paraId="3689992A" w14:textId="77777777" w:rsidR="009E1961" w:rsidRDefault="00000000">
      <w:pPr>
        <w:pStyle w:val="Heading1"/>
        <w:spacing w:before="360" w:after="160"/>
      </w:pPr>
      <w:r>
        <w:lastRenderedPageBreak/>
        <w:t>8. Research Questions — Team Beta Positions (Day 1)</w:t>
      </w:r>
    </w:p>
    <w:p w14:paraId="57C5BC45" w14:textId="77777777" w:rsidR="009E1961" w:rsidRDefault="00000000">
      <w:pPr>
        <w:spacing w:after="120"/>
      </w:pPr>
      <w:r>
        <w:t>Positions established by this document. RQ-B6 is answered as a position here and completed by the Evaluation Framework (Step 8).</w:t>
      </w:r>
    </w:p>
    <w:p w14:paraId="57D47F01" w14:textId="77777777" w:rsidR="009E1961" w:rsidRDefault="00000000">
      <w:pPr>
        <w:pStyle w:val="Heading3"/>
        <w:spacing w:before="220" w:after="100"/>
      </w:pPr>
      <w:r>
        <w:t>RQ-B1 — What responsibilities should each AI agent have?</w:t>
      </w:r>
    </w:p>
    <w:p w14:paraId="0E191E56" w14:textId="77777777" w:rsidR="009E1961" w:rsidRDefault="00000000">
      <w:pPr>
        <w:spacing w:after="120"/>
      </w:pPr>
      <w:r>
        <w:t>One non-overlapping duty each: the Study Coach owns real-time conceptual tutoring (one concept, this conversation); the Career Mentor owns learning direction (whole trajectory, weeks–months, goal-driven); the Recommendation Engine owns resource ranking (tactics under the Mentor's strategy); the Prediction Engine owns performance forecasting (quantifies risk, never prescribes); the Explainability Agent owns the evidence chain (audits every decision, decides nothing). The Responsibility Matrix (Section 7) is the formal statement; each entry's boundary notes and removal tests prove non-overlap.</w:t>
      </w:r>
    </w:p>
    <w:p w14:paraId="74AD7BF7" w14:textId="77777777" w:rsidR="009E1961" w:rsidRDefault="00000000">
      <w:pPr>
        <w:pStyle w:val="Heading3"/>
        <w:spacing w:before="220" w:after="100"/>
      </w:pPr>
      <w:r>
        <w:t>RQ-B2 — One general-purpose agent, or specialized agents?</w:t>
      </w:r>
    </w:p>
    <w:p w14:paraId="3E79B1CF" w14:textId="77777777" w:rsidR="009E1961" w:rsidRDefault="00000000">
      <w:pPr>
        <w:spacing w:after="120"/>
      </w:pPr>
      <w:r>
        <w:rPr>
          <w:b/>
          <w:bCs/>
        </w:rPr>
        <w:t>Modular specialization.</w:t>
      </w:r>
      <w:r>
        <w:t xml:space="preserve"> A single super-agent suffers context degradation (conflicting personas in one window), evaluation blind spots (failures inside one massive prompt cannot be attributed), and explainability noise. Modular agents give independent evaluation (each measured with metrics native to its task — IR metrics for ranking, dialogue assessment for tutoring, calibration for prediction), better interpretability (least-privilege inputs make behavior attributable), and easier experimentation (swap the ranking heuristic without touching tutoring). This choice is itself the experiment: the architecture is designed so the modularity hypothesis is testable.</w:t>
      </w:r>
    </w:p>
    <w:p w14:paraId="5DA72E6F" w14:textId="77777777" w:rsidR="009E1961" w:rsidRDefault="00000000">
      <w:pPr>
        <w:pStyle w:val="Heading3"/>
        <w:spacing w:before="220" w:after="100"/>
      </w:pPr>
      <w:r>
        <w:t>RQ-B3 — How should an agent decide what to retrieve from the Digital Twin?</w:t>
      </w:r>
    </w:p>
    <w:p w14:paraId="71AD492A" w14:textId="77777777" w:rsidR="009E1961" w:rsidRDefault="00000000">
      <w:pPr>
        <w:spacing w:after="120"/>
      </w:pPr>
      <w:r>
        <w:rPr>
          <w:b/>
          <w:bCs/>
        </w:rPr>
        <w:t>The agent doesn't decide.</w:t>
      </w:r>
      <w:r>
        <w:t xml:space="preserve"> The pipeline's selection step decides, based on the detected intent plus the agent's declared field permissions, applying two cuts: by agent (the catalog's fixed field list — the access contract) and by situation (only entries relevant to the current topic/target). Rejected alternative — retrieve everything: token cost that grows with the Twin forever, degraded response quality (context distraction, lost-in-the-middle), destroyed attributability (if every field was present, any field could explain a difference — the core claim becomes unfalsifiable), collapsed explainability, dissolved agent boundaries, and blurred evaluation. The honest counterpoint — full retrieval is simpler and never under-retrieves — is exactly what the Step 4 prompt experiment (full Twin vs. relevant subset vs. summarized Twin) measures rather than assumes.</w:t>
      </w:r>
    </w:p>
    <w:p w14:paraId="1FDCBF3B" w14:textId="77777777" w:rsidR="009E1961" w:rsidRDefault="00000000">
      <w:pPr>
        <w:pStyle w:val="Heading3"/>
        <w:spacing w:before="220" w:after="100"/>
      </w:pPr>
      <w:r>
        <w:t>RQ-B4 — How should recommendations be generated?</w:t>
      </w:r>
    </w:p>
    <w:p w14:paraId="72A0EE5B" w14:textId="77777777" w:rsidR="009E1961" w:rsidRDefault="00000000">
      <w:pPr>
        <w:spacing w:after="120"/>
      </w:pPr>
      <w:r>
        <w:rPr>
          <w:b/>
          <w:bCs/>
        </w:rPr>
        <w:t xml:space="preserve">By a deterministic, score-based ranking policy independent of the LLM, weighted by the Mentor's </w:t>
      </w:r>
      <w:proofErr w:type="spellStart"/>
      <w:r>
        <w:rPr>
          <w:b/>
          <w:bCs/>
        </w:rPr>
        <w:t>goal_alignment_report</w:t>
      </w:r>
      <w:proofErr w:type="spellEnd"/>
      <w:r>
        <w:rPr>
          <w:b/>
          <w:bCs/>
        </w:rPr>
        <w:t>.</w:t>
      </w:r>
      <w:r>
        <w:t xml:space="preserve"> Points for weak-area match (multiplied by strategic gap priority), points for interest match, a modality bonus, a penalty for already-seen resources; sort and return top K with scoring traces. On the manual's question “weaknesses or interests?”: </w:t>
      </w:r>
      <w:r>
        <w:rPr>
          <w:b/>
          <w:bCs/>
        </w:rPr>
        <w:t>goal-driven gaps first, interests as tiebreaker</w:t>
      </w:r>
      <w:r>
        <w:t xml:space="preserve"> — weakness alone is goal-blind, interest alone is direction-blind; the report supplies the strategic weighting that resolves the tension. The policy is explainable (scores decompose into named factors), replaceable (swap for vector or learned ranking without touching other agents), and testable (</w:t>
      </w:r>
      <w:proofErr w:type="spellStart"/>
      <w:r>
        <w:t>precision@k</w:t>
      </w:r>
      <w:proofErr w:type="spellEnd"/>
      <w:r>
        <w:t>). This instantiates the manual's preferred hybrid: rules/scores for ranking, LLM only for downstream explanation.</w:t>
      </w:r>
    </w:p>
    <w:p w14:paraId="22E5148B" w14:textId="77777777" w:rsidR="009E1961" w:rsidRDefault="00000000">
      <w:pPr>
        <w:pStyle w:val="Heading3"/>
        <w:spacing w:before="220" w:after="100"/>
      </w:pPr>
      <w:r>
        <w:t>RQ-B5 — How should explanations be generated?</w:t>
      </w:r>
    </w:p>
    <w:p w14:paraId="4951D929" w14:textId="77777777" w:rsidR="009E1961" w:rsidRDefault="00000000">
      <w:pPr>
        <w:spacing w:after="120"/>
      </w:pPr>
      <w:r>
        <w:rPr>
          <w:b/>
          <w:bCs/>
        </w:rPr>
        <w:lastRenderedPageBreak/>
        <w:t>In two layers with an independence guarantee.</w:t>
      </w:r>
      <w:r>
        <w:t xml:space="preserve"> Layer 1 — domain reasoning belongs to the producing agent: the Coach's math explanation and the Mentor's career rationale are content, not meta-explanation; stripping them guts the output itself. Layer 2 — system explanation belongs to the independent Explainability Agent, which reconstructs the evidence chain from observables (inputs in, outputs out), never from LLM introspection, and never exposes chain-of-thought — evidence and rationale only. The auditor is separate from the audited by construction; that independence is what makes explanations evidence rather than marketing.</w:t>
      </w:r>
    </w:p>
    <w:p w14:paraId="6404CA5E" w14:textId="77777777" w:rsidR="009E1961" w:rsidRDefault="00000000">
      <w:pPr>
        <w:pStyle w:val="Heading3"/>
        <w:spacing w:before="220" w:after="100"/>
      </w:pPr>
      <w:r>
        <w:t>RQ-B6 — How can personalization be measured? (position; completed in Step 8)</w:t>
      </w:r>
    </w:p>
    <w:p w14:paraId="26D45523" w14:textId="77777777" w:rsidR="009E1961" w:rsidRDefault="00000000">
      <w:pPr>
        <w:spacing w:after="120"/>
      </w:pPr>
      <w:r>
        <w:t>The decision records are the measurement substrate. Core experiment: identical scenarios run against a stateless assistant and the Digital Twin system; identical prompts run for students with different Twin states (the Student A / Student B demonstration). Personalization is quantified as the degree to which responses are demonstrably driven by Twin attributes — verifiable per turn from the decision record's evidence list — alongside recommendation relevance, explanation quality, goal alignment, consistency, latency, and token usage. Because every turn files a record, evaluation data accumulates from day one rather than being reconstructed in Week 8.</w:t>
      </w:r>
    </w:p>
    <w:p w14:paraId="3AD2E327" w14:textId="77777777" w:rsidR="009E1961" w:rsidRDefault="00000000">
      <w:pPr>
        <w:pStyle w:val="Heading3"/>
        <w:spacing w:before="220" w:after="100"/>
      </w:pPr>
      <w:r>
        <w:t>RQ-B7 — What information should be visible to the user?</w:t>
      </w:r>
    </w:p>
    <w:p w14:paraId="476114ED" w14:textId="77777777" w:rsidR="009E1961" w:rsidRDefault="00000000">
      <w:pPr>
        <w:spacing w:after="120"/>
      </w:pPr>
      <w:r>
        <w:rPr>
          <w:b/>
          <w:bCs/>
        </w:rPr>
        <w:t>Content always; rationale scaled to stakes; machinery never.</w:t>
      </w:r>
      <w:r>
        <w:t xml:space="preserve"> The student always sees the agent's content output (tutoring turn, direction with career rationale, recommended resources). The system rationale is stakes-scaled: a quiet line or collapsed “why?” affordance for routine turns; full visible justification (evidence, confidence, alternative) for consequential outputs like risk predictions and month-level directions. Never visible: </w:t>
      </w:r>
      <w:proofErr w:type="spellStart"/>
      <w:r>
        <w:t>interaction_signals</w:t>
      </w:r>
      <w:proofErr w:type="spellEnd"/>
      <w:r>
        <w:t>, decision records, raw Twin dumps, intent labels, chain-of-thought. Visible explanation depth scales with decision stakes; recorded explanation depth never scales down.</w:t>
      </w:r>
    </w:p>
    <w:p w14:paraId="726CA60E" w14:textId="77777777" w:rsidR="009E1961" w:rsidRDefault="00000000">
      <w:pPr>
        <w:pStyle w:val="Heading3"/>
        <w:spacing w:before="220" w:after="100"/>
      </w:pPr>
      <w:r>
        <w:t>RQ-B8 — How should multiple agents coordinate while maintaining consistency?</w:t>
      </w:r>
    </w:p>
    <w:p w14:paraId="4D2B5EBF" w14:textId="77777777" w:rsidR="009E1961" w:rsidRDefault="00000000">
      <w:pPr>
        <w:spacing w:after="120"/>
      </w:pPr>
      <w:r>
        <w:rPr>
          <w:b/>
          <w:bCs/>
        </w:rPr>
        <w:t>Through the graph, never through each other.</w:t>
      </w:r>
      <w:r>
        <w:t xml:space="preserve"> Agents never invoke one another; all data flows through the pipeline's shared state, whose fixed structure carries each output to its consumers (e.g., the </w:t>
      </w:r>
      <w:proofErr w:type="spellStart"/>
      <w:r>
        <w:t>goal_alignment_report</w:t>
      </w:r>
      <w:proofErr w:type="spellEnd"/>
      <w:r>
        <w:t xml:space="preserve"> to the Recommendation Engine). Consistency of memory is guaranteed by the single-writer rule: all Twin mutations pass through the Memory Decision node, which arbitrates conflicting evidence across turns and agents, gates quality, and maintains the audit trail. Result: every data flow in the system is visible in one place — the graph definition — instead of hidden inside prompts.</w:t>
      </w:r>
    </w:p>
    <w:p w14:paraId="13DEA260" w14:textId="77777777" w:rsidR="009E1961" w:rsidRDefault="00000000">
      <w:r>
        <w:br w:type="page"/>
      </w:r>
    </w:p>
    <w:p w14:paraId="5F08004F" w14:textId="77777777" w:rsidR="009E1961" w:rsidRDefault="00000000">
      <w:pPr>
        <w:pStyle w:val="Heading1"/>
        <w:spacing w:before="360" w:after="160"/>
      </w:pPr>
      <w:r>
        <w:lastRenderedPageBreak/>
        <w:t>Appendix A — Worked End-to-End Trace</w:t>
      </w:r>
    </w:p>
    <w:p w14:paraId="5100C2D2" w14:textId="77777777" w:rsidR="009E1961" w:rsidRDefault="00000000">
      <w:pPr>
        <w:spacing w:after="120"/>
      </w:pPr>
      <w:r>
        <w:rPr>
          <w:b/>
          <w:bCs/>
        </w:rPr>
        <w:t xml:space="preserve">Student message: </w:t>
      </w:r>
      <w:r>
        <w:rPr>
          <w:i/>
          <w:iCs/>
        </w:rPr>
        <w:t>“I don't understand Bayesian networks, please help me.”</w:t>
      </w:r>
    </w:p>
    <w:p w14:paraId="253ED040" w14:textId="77777777" w:rsidR="009E1961" w:rsidRDefault="00000000">
      <w:pPr>
        <w:pStyle w:val="ListParagraph"/>
        <w:numPr>
          <w:ilvl w:val="0"/>
          <w:numId w:val="6"/>
        </w:numPr>
        <w:spacing w:after="80"/>
      </w:pPr>
      <w:r>
        <w:rPr>
          <w:b/>
          <w:bCs/>
        </w:rPr>
        <w:t>Intent Detection</w:t>
      </w:r>
      <w:r>
        <w:t xml:space="preserve"> → </w:t>
      </w:r>
      <w:r>
        <w:rPr>
          <w:rFonts w:ascii="Consolas" w:eastAsia="Consolas" w:hAnsi="Consolas" w:cs="Consolas"/>
          <w:sz w:val="20"/>
          <w:szCs w:val="20"/>
        </w:rPr>
        <w:t xml:space="preserve">intent: </w:t>
      </w:r>
      <w:proofErr w:type="spellStart"/>
      <w:r>
        <w:rPr>
          <w:rFonts w:ascii="Consolas" w:eastAsia="Consolas" w:hAnsi="Consolas" w:cs="Consolas"/>
          <w:sz w:val="20"/>
          <w:szCs w:val="20"/>
        </w:rPr>
        <w:t>tutoring_question</w:t>
      </w:r>
      <w:proofErr w:type="spellEnd"/>
      <w:r>
        <w:rPr>
          <w:rFonts w:ascii="Consolas" w:eastAsia="Consolas" w:hAnsi="Consolas" w:cs="Consolas"/>
          <w:sz w:val="20"/>
          <w:szCs w:val="20"/>
        </w:rPr>
        <w:t xml:space="preserve">, sub-intent: </w:t>
      </w:r>
      <w:proofErr w:type="spellStart"/>
      <w:r>
        <w:rPr>
          <w:rFonts w:ascii="Consolas" w:eastAsia="Consolas" w:hAnsi="Consolas" w:cs="Consolas"/>
          <w:sz w:val="20"/>
          <w:szCs w:val="20"/>
        </w:rPr>
        <w:t>explain_concept</w:t>
      </w:r>
      <w:proofErr w:type="spellEnd"/>
      <w:r>
        <w:rPr>
          <w:rFonts w:ascii="Consolas" w:eastAsia="Consolas" w:hAnsi="Consolas" w:cs="Consolas"/>
          <w:sz w:val="20"/>
          <w:szCs w:val="20"/>
        </w:rPr>
        <w:t xml:space="preserve">, topic: </w:t>
      </w:r>
      <w:proofErr w:type="spellStart"/>
      <w:r>
        <w:rPr>
          <w:rFonts w:ascii="Consolas" w:eastAsia="Consolas" w:hAnsi="Consolas" w:cs="Consolas"/>
          <w:sz w:val="20"/>
          <w:szCs w:val="20"/>
        </w:rPr>
        <w:t>bayesian_networks</w:t>
      </w:r>
      <w:proofErr w:type="spellEnd"/>
      <w:r>
        <w:t>. Routing: Study Coach.</w:t>
      </w:r>
    </w:p>
    <w:p w14:paraId="75C7F88B" w14:textId="77777777" w:rsidR="009E1961" w:rsidRDefault="00000000">
      <w:pPr>
        <w:pStyle w:val="ListParagraph"/>
        <w:numPr>
          <w:ilvl w:val="0"/>
          <w:numId w:val="6"/>
        </w:numPr>
        <w:spacing w:after="80"/>
      </w:pPr>
      <w:r>
        <w:rPr>
          <w:b/>
          <w:bCs/>
        </w:rPr>
        <w:t>Retrieve Twin (Cut 1)</w:t>
      </w:r>
      <w:r>
        <w:t xml:space="preserve"> — only the Coach's four permitted fields are fetched.</w:t>
      </w:r>
    </w:p>
    <w:p w14:paraId="1396EFC6" w14:textId="77777777" w:rsidR="009E1961" w:rsidRDefault="00000000">
      <w:pPr>
        <w:pStyle w:val="ListParagraph"/>
        <w:numPr>
          <w:ilvl w:val="0"/>
          <w:numId w:val="6"/>
        </w:numPr>
        <w:spacing w:after="80"/>
      </w:pPr>
      <w:r>
        <w:rPr>
          <w:b/>
          <w:bCs/>
        </w:rPr>
        <w:t>Select Relevant State (Cut 2)</w:t>
      </w:r>
      <w:r>
        <w:t xml:space="preserve"> — trimmed to the topic and prerequisites: </w:t>
      </w:r>
      <w:proofErr w:type="spellStart"/>
      <w:r>
        <w:rPr>
          <w:rFonts w:ascii="Consolas" w:eastAsia="Consolas" w:hAnsi="Consolas" w:cs="Consolas"/>
          <w:sz w:val="20"/>
          <w:szCs w:val="20"/>
        </w:rPr>
        <w:t>bayesian_networks</w:t>
      </w:r>
      <w:proofErr w:type="spellEnd"/>
      <w:r>
        <w:rPr>
          <w:rFonts w:ascii="Consolas" w:eastAsia="Consolas" w:hAnsi="Consolas" w:cs="Consolas"/>
          <w:sz w:val="20"/>
          <w:szCs w:val="20"/>
        </w:rPr>
        <w:t xml:space="preserve">: 0.20; </w:t>
      </w:r>
      <w:proofErr w:type="spellStart"/>
      <w:r>
        <w:rPr>
          <w:rFonts w:ascii="Consolas" w:eastAsia="Consolas" w:hAnsi="Consolas" w:cs="Consolas"/>
          <w:sz w:val="20"/>
          <w:szCs w:val="20"/>
        </w:rPr>
        <w:t>conditional_probability</w:t>
      </w:r>
      <w:proofErr w:type="spellEnd"/>
      <w:r>
        <w:rPr>
          <w:rFonts w:ascii="Consolas" w:eastAsia="Consolas" w:hAnsi="Consolas" w:cs="Consolas"/>
          <w:sz w:val="20"/>
          <w:szCs w:val="20"/>
        </w:rPr>
        <w:t xml:space="preserve">: 0.45; </w:t>
      </w:r>
      <w:proofErr w:type="spellStart"/>
      <w:r>
        <w:rPr>
          <w:rFonts w:ascii="Consolas" w:eastAsia="Consolas" w:hAnsi="Consolas" w:cs="Consolas"/>
          <w:sz w:val="20"/>
          <w:szCs w:val="20"/>
        </w:rPr>
        <w:t>probability_basics</w:t>
      </w:r>
      <w:proofErr w:type="spellEnd"/>
      <w:r>
        <w:rPr>
          <w:rFonts w:ascii="Consolas" w:eastAsia="Consolas" w:hAnsi="Consolas" w:cs="Consolas"/>
          <w:sz w:val="20"/>
          <w:szCs w:val="20"/>
        </w:rPr>
        <w:t>: 0.80; recent error: confused P(A|B) with P(B|A); no misconception flags; style: example-driven</w:t>
      </w:r>
      <w:r>
        <w:t>.</w:t>
      </w:r>
    </w:p>
    <w:p w14:paraId="20793B66" w14:textId="77777777" w:rsidR="009E1961" w:rsidRDefault="00000000">
      <w:pPr>
        <w:pStyle w:val="ListParagraph"/>
        <w:numPr>
          <w:ilvl w:val="0"/>
          <w:numId w:val="6"/>
        </w:numPr>
        <w:spacing w:after="80"/>
      </w:pPr>
      <w:r>
        <w:rPr>
          <w:b/>
          <w:bCs/>
        </w:rPr>
        <w:t>Study Coach runs</w:t>
      </w:r>
      <w:r>
        <w:t xml:space="preserve"> — Diagnose: mastery 0.20, no flags → gap; but the prerequisite is shaky with a recent inversion error. Strategy: build from the prerequisite up. Calibrate: probability basics solid → skip fundamentals. Respond: medical-test scenario (1% disease, 90% accurate test → positive result means ~8%, not 90% — the gap between P(</w:t>
      </w:r>
      <w:proofErr w:type="spellStart"/>
      <w:r>
        <w:t>disease|positive</w:t>
      </w:r>
      <w:proofErr w:type="spellEnd"/>
      <w:r>
        <w:t>) and P(</w:t>
      </w:r>
      <w:proofErr w:type="spellStart"/>
      <w:r>
        <w:t>positive|disease</w:t>
      </w:r>
      <w:proofErr w:type="spellEnd"/>
      <w:r>
        <w:t xml:space="preserve">)), anchoring the prerequisite before defining networks. Emit signal: </w:t>
      </w:r>
      <w:proofErr w:type="spellStart"/>
      <w:r>
        <w:rPr>
          <w:rFonts w:ascii="Consolas" w:eastAsia="Consolas" w:hAnsi="Consolas" w:cs="Consolas"/>
          <w:sz w:val="20"/>
          <w:szCs w:val="20"/>
        </w:rPr>
        <w:t>gap_confirmed</w:t>
      </w:r>
      <w:proofErr w:type="spellEnd"/>
      <w:r>
        <w:rPr>
          <w:rFonts w:ascii="Consolas" w:eastAsia="Consolas" w:hAnsi="Consolas" w:cs="Consolas"/>
          <w:sz w:val="20"/>
          <w:szCs w:val="20"/>
        </w:rPr>
        <w:t xml:space="preserve">, prerequisite </w:t>
      </w:r>
      <w:proofErr w:type="spellStart"/>
      <w:r>
        <w:rPr>
          <w:rFonts w:ascii="Consolas" w:eastAsia="Consolas" w:hAnsi="Consolas" w:cs="Consolas"/>
          <w:sz w:val="20"/>
          <w:szCs w:val="20"/>
        </w:rPr>
        <w:t>conditional_probability</w:t>
      </w:r>
      <w:proofErr w:type="spellEnd"/>
      <w:r>
        <w:rPr>
          <w:rFonts w:ascii="Consolas" w:eastAsia="Consolas" w:hAnsi="Consolas" w:cs="Consolas"/>
          <w:sz w:val="20"/>
          <w:szCs w:val="20"/>
        </w:rPr>
        <w:t xml:space="preserve"> weak, confidence 0.85</w:t>
      </w:r>
      <w:r>
        <w:t>.</w:t>
      </w:r>
    </w:p>
    <w:p w14:paraId="65E881EF" w14:textId="77777777" w:rsidR="009E1961" w:rsidRDefault="00000000">
      <w:pPr>
        <w:pStyle w:val="ListParagraph"/>
        <w:numPr>
          <w:ilvl w:val="0"/>
          <w:numId w:val="6"/>
        </w:numPr>
        <w:spacing w:after="80"/>
      </w:pPr>
      <w:r>
        <w:rPr>
          <w:b/>
          <w:bCs/>
        </w:rPr>
        <w:t>Explainability Agent</w:t>
      </w:r>
      <w:r>
        <w:t xml:space="preserve"> — files the decision record (evidence: the four data points above → the four choices made) and a one-line visible rationale: “Starting with conditional probability first — it came up in your recent work and Bayesian networks depend on it.”</w:t>
      </w:r>
    </w:p>
    <w:p w14:paraId="23CD8B69" w14:textId="77777777" w:rsidR="009E1961" w:rsidRDefault="00000000">
      <w:pPr>
        <w:pStyle w:val="ListParagraph"/>
        <w:numPr>
          <w:ilvl w:val="0"/>
          <w:numId w:val="6"/>
        </w:numPr>
        <w:spacing w:after="80"/>
      </w:pPr>
      <w:r>
        <w:rPr>
          <w:b/>
          <w:bCs/>
        </w:rPr>
        <w:t>Memory Decision node</w:t>
      </w:r>
      <w:r>
        <w:t xml:space="preserve"> — validates the signal (consistent, new, confident) → commits: </w:t>
      </w:r>
      <w:proofErr w:type="spellStart"/>
      <w:r>
        <w:rPr>
          <w:rFonts w:ascii="Consolas" w:eastAsia="Consolas" w:hAnsi="Consolas" w:cs="Consolas"/>
          <w:sz w:val="20"/>
          <w:szCs w:val="20"/>
        </w:rPr>
        <w:t>bayesian_</w:t>
      </w:r>
      <w:proofErr w:type="gramStart"/>
      <w:r>
        <w:rPr>
          <w:rFonts w:ascii="Consolas" w:eastAsia="Consolas" w:hAnsi="Consolas" w:cs="Consolas"/>
          <w:sz w:val="20"/>
          <w:szCs w:val="20"/>
        </w:rPr>
        <w:t>networks.status</w:t>
      </w:r>
      <w:proofErr w:type="spellEnd"/>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gap_confirmed</w:t>
      </w:r>
      <w:proofErr w:type="spellEnd"/>
      <w:r>
        <w:rPr>
          <w:rFonts w:ascii="Consolas" w:eastAsia="Consolas" w:hAnsi="Consolas" w:cs="Consolas"/>
          <w:sz w:val="20"/>
          <w:szCs w:val="20"/>
        </w:rPr>
        <w:t>, prerequisite-blocked</w:t>
      </w:r>
      <w:r>
        <w:t>; audit log appended.</w:t>
      </w:r>
    </w:p>
    <w:p w14:paraId="1F6A0FF7" w14:textId="77777777" w:rsidR="009E1961" w:rsidRDefault="00000000">
      <w:pPr>
        <w:pStyle w:val="ListParagraph"/>
        <w:numPr>
          <w:ilvl w:val="0"/>
          <w:numId w:val="6"/>
        </w:numPr>
        <w:spacing w:after="80"/>
      </w:pPr>
      <w:r>
        <w:rPr>
          <w:b/>
          <w:bCs/>
        </w:rPr>
        <w:t>Response returns</w:t>
      </w:r>
      <w:r>
        <w:t xml:space="preserve"> to the single chat window.</w:t>
      </w:r>
    </w:p>
    <w:p w14:paraId="42F341E2" w14:textId="77777777" w:rsidR="009E1961" w:rsidRDefault="00000000">
      <w:pPr>
        <w:spacing w:after="120"/>
      </w:pPr>
      <w:r>
        <w:rPr>
          <w:b/>
          <w:bCs/>
        </w:rPr>
        <w:t xml:space="preserve">The counterfactual that proves the thesis: </w:t>
      </w:r>
      <w:r>
        <w:t xml:space="preserve">the identical message from a student whose Twin reads </w:t>
      </w:r>
      <w:proofErr w:type="spellStart"/>
      <w:r>
        <w:rPr>
          <w:rFonts w:ascii="Consolas" w:eastAsia="Consolas" w:hAnsi="Consolas" w:cs="Consolas"/>
          <w:sz w:val="20"/>
          <w:szCs w:val="20"/>
        </w:rPr>
        <w:t>conditional_probability</w:t>
      </w:r>
      <w:proofErr w:type="spellEnd"/>
      <w:r>
        <w:rPr>
          <w:rFonts w:ascii="Consolas" w:eastAsia="Consolas" w:hAnsi="Consolas" w:cs="Consolas"/>
          <w:sz w:val="20"/>
          <w:szCs w:val="20"/>
        </w:rPr>
        <w:t>: 0.9, style: formal</w:t>
      </w:r>
      <w:r>
        <w:t xml:space="preserve"> changes the reasoning at step 4 — prerequisites solid → straight to the target, formal DAG definition first. Same words in, different answer out, and the </w:t>
      </w:r>
      <w:proofErr w:type="gramStart"/>
      <w:r>
        <w:t>two decision</w:t>
      </w:r>
      <w:proofErr w:type="gramEnd"/>
      <w:r>
        <w:t xml:space="preserve"> records side by side prove the difference came from the Twin. This is the Step 9 demonstration, the Step 8 personalization metric, and the paper's central claim in one trace.</w:t>
      </w:r>
    </w:p>
    <w:p w14:paraId="09335C10" w14:textId="77777777" w:rsidR="009E1961" w:rsidRDefault="00000000">
      <w:pPr>
        <w:pStyle w:val="Heading1"/>
        <w:spacing w:before="360" w:after="160"/>
      </w:pPr>
      <w:r>
        <w:t>Appendix B — Study Coach vs. Career Mentor at a Glance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00"/>
        <w:gridCol w:w="3800"/>
      </w:tblGrid>
      <w:tr w:rsidR="009E1961" w14:paraId="6EB98A94" w14:textId="77777777">
        <w:tblPrEx>
          <w:tblCellMar>
            <w:top w:w="0" w:type="dxa"/>
            <w:bottom w:w="0" w:type="dxa"/>
          </w:tblCellMar>
        </w:tblPrEx>
        <w:trPr>
          <w:tblHeader/>
        </w:trPr>
        <w:tc>
          <w:tcPr>
            <w:tcW w:w="1700" w:type="dxa"/>
            <w:shd w:val="clear" w:color="auto" w:fill="DDE6F0"/>
            <w:tcMar>
              <w:top w:w="60" w:type="dxa"/>
              <w:left w:w="100" w:type="dxa"/>
              <w:bottom w:w="60" w:type="dxa"/>
              <w:right w:w="100" w:type="dxa"/>
            </w:tcMar>
          </w:tcPr>
          <w:p w14:paraId="125F86F1" w14:textId="77777777" w:rsidR="009E1961" w:rsidRDefault="009E1961"/>
        </w:tc>
        <w:tc>
          <w:tcPr>
            <w:tcW w:w="3800" w:type="dxa"/>
            <w:shd w:val="clear" w:color="auto" w:fill="DDE6F0"/>
            <w:tcMar>
              <w:top w:w="60" w:type="dxa"/>
              <w:left w:w="100" w:type="dxa"/>
              <w:bottom w:w="60" w:type="dxa"/>
              <w:right w:w="100" w:type="dxa"/>
            </w:tcMar>
          </w:tcPr>
          <w:p w14:paraId="75C876B5" w14:textId="77777777" w:rsidR="009E1961" w:rsidRDefault="00000000">
            <w:r>
              <w:rPr>
                <w:b/>
                <w:bCs/>
              </w:rPr>
              <w:t>Study Coach</w:t>
            </w:r>
          </w:p>
        </w:tc>
        <w:tc>
          <w:tcPr>
            <w:tcW w:w="3800" w:type="dxa"/>
            <w:shd w:val="clear" w:color="auto" w:fill="DDE6F0"/>
            <w:tcMar>
              <w:top w:w="60" w:type="dxa"/>
              <w:left w:w="100" w:type="dxa"/>
              <w:bottom w:w="60" w:type="dxa"/>
              <w:right w:w="100" w:type="dxa"/>
            </w:tcMar>
          </w:tcPr>
          <w:p w14:paraId="267EEF92" w14:textId="77777777" w:rsidR="009E1961" w:rsidRDefault="00000000">
            <w:r>
              <w:rPr>
                <w:b/>
                <w:bCs/>
              </w:rPr>
              <w:t>Career Mentor</w:t>
            </w:r>
          </w:p>
        </w:tc>
      </w:tr>
      <w:tr w:rsidR="009E1961" w14:paraId="2B6E79F0" w14:textId="77777777">
        <w:tblPrEx>
          <w:tblCellMar>
            <w:top w:w="0" w:type="dxa"/>
            <w:bottom w:w="0" w:type="dxa"/>
          </w:tblCellMar>
        </w:tblPrEx>
        <w:tc>
          <w:tcPr>
            <w:tcW w:w="1700" w:type="dxa"/>
            <w:tcMar>
              <w:top w:w="60" w:type="dxa"/>
              <w:left w:w="100" w:type="dxa"/>
              <w:bottom w:w="60" w:type="dxa"/>
              <w:right w:w="100" w:type="dxa"/>
            </w:tcMar>
          </w:tcPr>
          <w:p w14:paraId="5F064819" w14:textId="77777777" w:rsidR="009E1961" w:rsidRDefault="00000000">
            <w:r>
              <w:rPr>
                <w:b/>
                <w:bCs/>
              </w:rPr>
              <w:t>Scope</w:t>
            </w:r>
          </w:p>
        </w:tc>
        <w:tc>
          <w:tcPr>
            <w:tcW w:w="3800" w:type="dxa"/>
            <w:tcMar>
              <w:top w:w="60" w:type="dxa"/>
              <w:left w:w="100" w:type="dxa"/>
              <w:bottom w:w="60" w:type="dxa"/>
              <w:right w:w="100" w:type="dxa"/>
            </w:tcMar>
          </w:tcPr>
          <w:p w14:paraId="0F08DC7F" w14:textId="77777777" w:rsidR="009E1961" w:rsidRDefault="00000000">
            <w:r>
              <w:t>One concept (or small cluster)</w:t>
            </w:r>
          </w:p>
        </w:tc>
        <w:tc>
          <w:tcPr>
            <w:tcW w:w="3800" w:type="dxa"/>
            <w:tcMar>
              <w:top w:w="60" w:type="dxa"/>
              <w:left w:w="100" w:type="dxa"/>
              <w:bottom w:w="60" w:type="dxa"/>
              <w:right w:w="100" w:type="dxa"/>
            </w:tcMar>
          </w:tcPr>
          <w:p w14:paraId="61FFBFD0" w14:textId="77777777" w:rsidR="009E1961" w:rsidRDefault="00000000">
            <w:r>
              <w:t>Whole skill trajectory</w:t>
            </w:r>
          </w:p>
        </w:tc>
      </w:tr>
      <w:tr w:rsidR="009E1961" w14:paraId="78DDD821" w14:textId="77777777">
        <w:tblPrEx>
          <w:tblCellMar>
            <w:top w:w="0" w:type="dxa"/>
            <w:bottom w:w="0" w:type="dxa"/>
          </w:tblCellMar>
        </w:tblPrEx>
        <w:tc>
          <w:tcPr>
            <w:tcW w:w="1700" w:type="dxa"/>
            <w:tcMar>
              <w:top w:w="60" w:type="dxa"/>
              <w:left w:w="100" w:type="dxa"/>
              <w:bottom w:w="60" w:type="dxa"/>
              <w:right w:w="100" w:type="dxa"/>
            </w:tcMar>
          </w:tcPr>
          <w:p w14:paraId="4848AAD4" w14:textId="77777777" w:rsidR="009E1961" w:rsidRDefault="00000000">
            <w:r>
              <w:rPr>
                <w:b/>
                <w:bCs/>
              </w:rPr>
              <w:t>Timescale</w:t>
            </w:r>
          </w:p>
        </w:tc>
        <w:tc>
          <w:tcPr>
            <w:tcW w:w="3800" w:type="dxa"/>
            <w:tcMar>
              <w:top w:w="60" w:type="dxa"/>
              <w:left w:w="100" w:type="dxa"/>
              <w:bottom w:w="60" w:type="dxa"/>
              <w:right w:w="100" w:type="dxa"/>
            </w:tcMar>
          </w:tcPr>
          <w:p w14:paraId="26CE5B29" w14:textId="77777777" w:rsidR="009E1961" w:rsidRDefault="00000000">
            <w:r>
              <w:t>This conversation, right now</w:t>
            </w:r>
          </w:p>
        </w:tc>
        <w:tc>
          <w:tcPr>
            <w:tcW w:w="3800" w:type="dxa"/>
            <w:tcMar>
              <w:top w:w="60" w:type="dxa"/>
              <w:left w:w="100" w:type="dxa"/>
              <w:bottom w:w="60" w:type="dxa"/>
              <w:right w:w="100" w:type="dxa"/>
            </w:tcMar>
          </w:tcPr>
          <w:p w14:paraId="558C0D0F" w14:textId="77777777" w:rsidR="009E1961" w:rsidRDefault="00000000">
            <w:r>
              <w:t>Weeks and months</w:t>
            </w:r>
          </w:p>
        </w:tc>
      </w:tr>
      <w:tr w:rsidR="009E1961" w14:paraId="704D41D6" w14:textId="77777777">
        <w:tblPrEx>
          <w:tblCellMar>
            <w:top w:w="0" w:type="dxa"/>
            <w:bottom w:w="0" w:type="dxa"/>
          </w:tblCellMar>
        </w:tblPrEx>
        <w:tc>
          <w:tcPr>
            <w:tcW w:w="1700" w:type="dxa"/>
            <w:tcMar>
              <w:top w:w="60" w:type="dxa"/>
              <w:left w:w="100" w:type="dxa"/>
              <w:bottom w:w="60" w:type="dxa"/>
              <w:right w:w="100" w:type="dxa"/>
            </w:tcMar>
          </w:tcPr>
          <w:p w14:paraId="71B96877" w14:textId="77777777" w:rsidR="009E1961" w:rsidRDefault="00000000">
            <w:r>
              <w:rPr>
                <w:b/>
                <w:bCs/>
              </w:rPr>
              <w:t>Question answered</w:t>
            </w:r>
          </w:p>
        </w:tc>
        <w:tc>
          <w:tcPr>
            <w:tcW w:w="3800" w:type="dxa"/>
            <w:tcMar>
              <w:top w:w="60" w:type="dxa"/>
              <w:left w:w="100" w:type="dxa"/>
              <w:bottom w:w="60" w:type="dxa"/>
              <w:right w:w="100" w:type="dxa"/>
            </w:tcMar>
          </w:tcPr>
          <w:p w14:paraId="70E98E72" w14:textId="77777777" w:rsidR="009E1961" w:rsidRDefault="00000000">
            <w:r>
              <w:t>“Help me understand X”</w:t>
            </w:r>
          </w:p>
        </w:tc>
        <w:tc>
          <w:tcPr>
            <w:tcW w:w="3800" w:type="dxa"/>
            <w:tcMar>
              <w:top w:w="60" w:type="dxa"/>
              <w:left w:w="100" w:type="dxa"/>
              <w:bottom w:w="60" w:type="dxa"/>
              <w:right w:w="100" w:type="dxa"/>
            </w:tcMar>
          </w:tcPr>
          <w:p w14:paraId="4B0A96F0" w14:textId="77777777" w:rsidR="009E1961" w:rsidRDefault="00000000">
            <w:r>
              <w:t>“Am I heading toward my goal?”</w:t>
            </w:r>
          </w:p>
        </w:tc>
      </w:tr>
      <w:tr w:rsidR="009E1961" w14:paraId="44966740" w14:textId="77777777">
        <w:tblPrEx>
          <w:tblCellMar>
            <w:top w:w="0" w:type="dxa"/>
            <w:bottom w:w="0" w:type="dxa"/>
          </w:tblCellMar>
        </w:tblPrEx>
        <w:tc>
          <w:tcPr>
            <w:tcW w:w="1700" w:type="dxa"/>
            <w:tcMar>
              <w:top w:w="60" w:type="dxa"/>
              <w:left w:w="100" w:type="dxa"/>
              <w:bottom w:w="60" w:type="dxa"/>
              <w:right w:w="100" w:type="dxa"/>
            </w:tcMar>
          </w:tcPr>
          <w:p w14:paraId="5EE3A7FA" w14:textId="77777777" w:rsidR="009E1961" w:rsidRDefault="00000000">
            <w:r>
              <w:rPr>
                <w:b/>
                <w:bCs/>
              </w:rPr>
              <w:t>Data granularity</w:t>
            </w:r>
          </w:p>
        </w:tc>
        <w:tc>
          <w:tcPr>
            <w:tcW w:w="3800" w:type="dxa"/>
            <w:tcMar>
              <w:top w:w="60" w:type="dxa"/>
              <w:left w:w="100" w:type="dxa"/>
              <w:bottom w:w="60" w:type="dxa"/>
              <w:right w:w="100" w:type="dxa"/>
            </w:tcMar>
          </w:tcPr>
          <w:p w14:paraId="5EAFF7C3" w14:textId="77777777" w:rsidR="009E1961" w:rsidRDefault="00000000">
            <w:r>
              <w:t>Turn-level (errors, misconceptions)</w:t>
            </w:r>
          </w:p>
        </w:tc>
        <w:tc>
          <w:tcPr>
            <w:tcW w:w="3800" w:type="dxa"/>
            <w:tcMar>
              <w:top w:w="60" w:type="dxa"/>
              <w:left w:w="100" w:type="dxa"/>
              <w:bottom w:w="60" w:type="dxa"/>
              <w:right w:w="100" w:type="dxa"/>
            </w:tcMar>
          </w:tcPr>
          <w:p w14:paraId="1FC0DACB" w14:textId="77777777" w:rsidR="009E1961" w:rsidRDefault="00000000">
            <w:r>
              <w:t>Aggregate (skill summaries, goals)</w:t>
            </w:r>
          </w:p>
        </w:tc>
      </w:tr>
      <w:tr w:rsidR="009E1961" w14:paraId="5211E3B8" w14:textId="77777777">
        <w:tblPrEx>
          <w:tblCellMar>
            <w:top w:w="0" w:type="dxa"/>
            <w:bottom w:w="0" w:type="dxa"/>
          </w:tblCellMar>
        </w:tblPrEx>
        <w:tc>
          <w:tcPr>
            <w:tcW w:w="1700" w:type="dxa"/>
            <w:tcMar>
              <w:top w:w="60" w:type="dxa"/>
              <w:left w:w="100" w:type="dxa"/>
              <w:bottom w:w="60" w:type="dxa"/>
              <w:right w:w="100" w:type="dxa"/>
            </w:tcMar>
          </w:tcPr>
          <w:p w14:paraId="5903E35B" w14:textId="77777777" w:rsidR="009E1961" w:rsidRDefault="00000000">
            <w:r>
              <w:rPr>
                <w:b/>
                <w:bCs/>
              </w:rPr>
              <w:t>Reasoning worksheet</w:t>
            </w:r>
          </w:p>
        </w:tc>
        <w:tc>
          <w:tcPr>
            <w:tcW w:w="3800" w:type="dxa"/>
            <w:tcMar>
              <w:top w:w="60" w:type="dxa"/>
              <w:left w:w="100" w:type="dxa"/>
              <w:bottom w:w="60" w:type="dxa"/>
              <w:right w:w="100" w:type="dxa"/>
            </w:tcMar>
          </w:tcPr>
          <w:p w14:paraId="0536037D" w14:textId="77777777" w:rsidR="009E1961" w:rsidRDefault="00000000">
            <w:r>
              <w:t>Diagnose → strategy → calibrate → respond → signal</w:t>
            </w:r>
          </w:p>
        </w:tc>
        <w:tc>
          <w:tcPr>
            <w:tcW w:w="3800" w:type="dxa"/>
            <w:tcMar>
              <w:top w:w="60" w:type="dxa"/>
              <w:left w:w="100" w:type="dxa"/>
              <w:bottom w:w="60" w:type="dxa"/>
              <w:right w:w="100" w:type="dxa"/>
            </w:tcMar>
          </w:tcPr>
          <w:p w14:paraId="04307555" w14:textId="77777777" w:rsidR="009E1961" w:rsidRDefault="00000000">
            <w:r>
              <w:t>Destination → diff → rank → direct</w:t>
            </w:r>
          </w:p>
        </w:tc>
      </w:tr>
      <w:tr w:rsidR="009E1961" w14:paraId="039CD9FD" w14:textId="77777777">
        <w:tblPrEx>
          <w:tblCellMar>
            <w:top w:w="0" w:type="dxa"/>
            <w:bottom w:w="0" w:type="dxa"/>
          </w:tblCellMar>
        </w:tblPrEx>
        <w:tc>
          <w:tcPr>
            <w:tcW w:w="1700" w:type="dxa"/>
            <w:tcMar>
              <w:top w:w="60" w:type="dxa"/>
              <w:left w:w="100" w:type="dxa"/>
              <w:bottom w:w="60" w:type="dxa"/>
              <w:right w:w="100" w:type="dxa"/>
            </w:tcMar>
          </w:tcPr>
          <w:p w14:paraId="1359D945" w14:textId="77777777" w:rsidR="009E1961" w:rsidRDefault="00000000">
            <w:r>
              <w:rPr>
                <w:b/>
                <w:bCs/>
              </w:rPr>
              <w:t>Visible output</w:t>
            </w:r>
          </w:p>
        </w:tc>
        <w:tc>
          <w:tcPr>
            <w:tcW w:w="3800" w:type="dxa"/>
            <w:tcMar>
              <w:top w:w="60" w:type="dxa"/>
              <w:left w:w="100" w:type="dxa"/>
              <w:bottom w:w="60" w:type="dxa"/>
              <w:right w:w="100" w:type="dxa"/>
            </w:tcMar>
          </w:tcPr>
          <w:p w14:paraId="78F0F438" w14:textId="77777777" w:rsidR="009E1961" w:rsidRDefault="00000000">
            <w:r>
              <w:t>Pedagogical dialogue move</w:t>
            </w:r>
          </w:p>
        </w:tc>
        <w:tc>
          <w:tcPr>
            <w:tcW w:w="3800" w:type="dxa"/>
            <w:tcMar>
              <w:top w:w="60" w:type="dxa"/>
              <w:left w:w="100" w:type="dxa"/>
              <w:bottom w:w="60" w:type="dxa"/>
              <w:right w:w="100" w:type="dxa"/>
            </w:tcMar>
          </w:tcPr>
          <w:p w14:paraId="4ED60579" w14:textId="77777777" w:rsidR="009E1961" w:rsidRDefault="00000000">
            <w:r>
              <w:t>Direction with career rationale</w:t>
            </w:r>
          </w:p>
        </w:tc>
      </w:tr>
      <w:tr w:rsidR="009E1961" w14:paraId="57D1A630" w14:textId="77777777">
        <w:tblPrEx>
          <w:tblCellMar>
            <w:top w:w="0" w:type="dxa"/>
            <w:bottom w:w="0" w:type="dxa"/>
          </w:tblCellMar>
        </w:tblPrEx>
        <w:tc>
          <w:tcPr>
            <w:tcW w:w="1700" w:type="dxa"/>
            <w:tcMar>
              <w:top w:w="60" w:type="dxa"/>
              <w:left w:w="100" w:type="dxa"/>
              <w:bottom w:w="60" w:type="dxa"/>
              <w:right w:w="100" w:type="dxa"/>
            </w:tcMar>
          </w:tcPr>
          <w:p w14:paraId="33636905" w14:textId="77777777" w:rsidR="009E1961" w:rsidRDefault="00000000">
            <w:r>
              <w:rPr>
                <w:b/>
                <w:bCs/>
              </w:rPr>
              <w:lastRenderedPageBreak/>
              <w:t>Hidden output</w:t>
            </w:r>
          </w:p>
        </w:tc>
        <w:tc>
          <w:tcPr>
            <w:tcW w:w="3800" w:type="dxa"/>
            <w:tcMar>
              <w:top w:w="60" w:type="dxa"/>
              <w:left w:w="100" w:type="dxa"/>
              <w:bottom w:w="60" w:type="dxa"/>
              <w:right w:w="100" w:type="dxa"/>
            </w:tcMar>
          </w:tcPr>
          <w:p w14:paraId="07C0C1CE" w14:textId="77777777" w:rsidR="009E1961" w:rsidRDefault="00000000">
            <w:proofErr w:type="spellStart"/>
            <w:r>
              <w:rPr>
                <w:rFonts w:ascii="Consolas" w:eastAsia="Consolas" w:hAnsi="Consolas" w:cs="Consolas"/>
                <w:sz w:val="20"/>
                <w:szCs w:val="20"/>
              </w:rPr>
              <w:t>interaction_signal</w:t>
            </w:r>
            <w:proofErr w:type="spellEnd"/>
          </w:p>
        </w:tc>
        <w:tc>
          <w:tcPr>
            <w:tcW w:w="3800" w:type="dxa"/>
            <w:tcMar>
              <w:top w:w="60" w:type="dxa"/>
              <w:left w:w="100" w:type="dxa"/>
              <w:bottom w:w="60" w:type="dxa"/>
              <w:right w:w="100" w:type="dxa"/>
            </w:tcMar>
          </w:tcPr>
          <w:p w14:paraId="08D7BF46" w14:textId="77777777" w:rsidR="009E1961" w:rsidRDefault="00000000">
            <w:proofErr w:type="spellStart"/>
            <w:r>
              <w:rPr>
                <w:rFonts w:ascii="Consolas" w:eastAsia="Consolas" w:hAnsi="Consolas" w:cs="Consolas"/>
                <w:sz w:val="20"/>
                <w:szCs w:val="20"/>
              </w:rPr>
              <w:t>goal_alignment_report</w:t>
            </w:r>
            <w:proofErr w:type="spellEnd"/>
            <w:r>
              <w:t xml:space="preserve"> + goal proposals</w:t>
            </w:r>
          </w:p>
        </w:tc>
      </w:tr>
      <w:tr w:rsidR="009E1961" w14:paraId="273DAD24" w14:textId="77777777">
        <w:tblPrEx>
          <w:tblCellMar>
            <w:top w:w="0" w:type="dxa"/>
            <w:bottom w:w="0" w:type="dxa"/>
          </w:tblCellMar>
        </w:tblPrEx>
        <w:tc>
          <w:tcPr>
            <w:tcW w:w="1700" w:type="dxa"/>
            <w:tcMar>
              <w:top w:w="60" w:type="dxa"/>
              <w:left w:w="100" w:type="dxa"/>
              <w:bottom w:w="60" w:type="dxa"/>
              <w:right w:w="100" w:type="dxa"/>
            </w:tcMar>
          </w:tcPr>
          <w:p w14:paraId="20E15D66" w14:textId="77777777" w:rsidR="009E1961" w:rsidRDefault="00000000">
            <w:r>
              <w:rPr>
                <w:b/>
                <w:bCs/>
              </w:rPr>
              <w:t>Output lifespan</w:t>
            </w:r>
          </w:p>
        </w:tc>
        <w:tc>
          <w:tcPr>
            <w:tcW w:w="3800" w:type="dxa"/>
            <w:tcMar>
              <w:top w:w="60" w:type="dxa"/>
              <w:left w:w="100" w:type="dxa"/>
              <w:bottom w:w="60" w:type="dxa"/>
              <w:right w:w="100" w:type="dxa"/>
            </w:tcMar>
          </w:tcPr>
          <w:p w14:paraId="00C8E35B" w14:textId="77777777" w:rsidR="009E1961" w:rsidRDefault="00000000">
            <w:r>
              <w:t>Dies when the chat ends</w:t>
            </w:r>
          </w:p>
        </w:tc>
        <w:tc>
          <w:tcPr>
            <w:tcW w:w="3800" w:type="dxa"/>
            <w:tcMar>
              <w:top w:w="60" w:type="dxa"/>
              <w:left w:w="100" w:type="dxa"/>
              <w:bottom w:w="60" w:type="dxa"/>
              <w:right w:w="100" w:type="dxa"/>
            </w:tcMar>
          </w:tcPr>
          <w:p w14:paraId="35C6D09B" w14:textId="77777777" w:rsidR="009E1961" w:rsidRDefault="00000000">
            <w:r>
              <w:t>Valid for weeks, re-checked periodically</w:t>
            </w:r>
          </w:p>
        </w:tc>
      </w:tr>
    </w:tbl>
    <w:p w14:paraId="0428136D" w14:textId="77777777" w:rsidR="009E1961" w:rsidRDefault="009E1961">
      <w:pPr>
        <w:spacing w:before="240"/>
      </w:pPr>
    </w:p>
    <w:p w14:paraId="107DEBCE" w14:textId="77777777" w:rsidR="009E1961" w:rsidRDefault="00000000">
      <w:pPr>
        <w:pBdr>
          <w:left w:val="single" w:sz="12" w:space="8" w:color="8A8A8A"/>
        </w:pBdr>
        <w:spacing w:after="140"/>
        <w:ind w:left="431"/>
      </w:pPr>
      <w:r>
        <w:rPr>
          <w:b/>
          <w:bCs/>
        </w:rPr>
        <w:t xml:space="preserve">Open dependency for Team Alpha sync: </w:t>
      </w:r>
      <w:r>
        <w:t>all Digital Twin field names in this document (</w:t>
      </w:r>
      <w:proofErr w:type="spellStart"/>
      <w:r>
        <w:rPr>
          <w:rFonts w:ascii="Consolas" w:eastAsia="Consolas" w:hAnsi="Consolas" w:cs="Consolas"/>
          <w:sz w:val="20"/>
          <w:szCs w:val="20"/>
        </w:rPr>
        <w:t>tracked_concepts</w:t>
      </w:r>
      <w:proofErr w:type="spellEnd"/>
      <w:r>
        <w:t xml:space="preserve">, </w:t>
      </w:r>
      <w:r>
        <w:rPr>
          <w:rFonts w:ascii="Consolas" w:eastAsia="Consolas" w:hAnsi="Consolas" w:cs="Consolas"/>
          <w:sz w:val="20"/>
          <w:szCs w:val="20"/>
        </w:rPr>
        <w:t>skills</w:t>
      </w:r>
      <w:r>
        <w:t xml:space="preserve">, </w:t>
      </w:r>
      <w:r>
        <w:rPr>
          <w:rFonts w:ascii="Consolas" w:eastAsia="Consolas" w:hAnsi="Consolas" w:cs="Consolas"/>
          <w:sz w:val="20"/>
          <w:szCs w:val="20"/>
        </w:rPr>
        <w:t>interests</w:t>
      </w:r>
      <w:r>
        <w:t xml:space="preserve">, the Prediction history clusters, the optional </w:t>
      </w:r>
      <w:proofErr w:type="spellStart"/>
      <w:r>
        <w:rPr>
          <w:rFonts w:ascii="Consolas" w:eastAsia="Consolas" w:hAnsi="Consolas" w:cs="Consolas"/>
          <w:sz w:val="20"/>
          <w:szCs w:val="20"/>
        </w:rPr>
        <w:t>confidence_scores</w:t>
      </w:r>
      <w:proofErr w:type="spellEnd"/>
      <w:r>
        <w:t>, etc.) are provisional labels for agreed concepts and must be reconciled with the schema Team Alpha publishes.</w:t>
      </w:r>
    </w:p>
    <w:sectPr w:rsidR="009E196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27576"/>
    <w:multiLevelType w:val="hybridMultilevel"/>
    <w:tmpl w:val="F5742B80"/>
    <w:lvl w:ilvl="0" w:tplc="32E2600C">
      <w:start w:val="1"/>
      <w:numFmt w:val="bullet"/>
      <w:lvlText w:val="●"/>
      <w:lvlJc w:val="left"/>
      <w:pPr>
        <w:ind w:left="720" w:hanging="360"/>
      </w:pPr>
    </w:lvl>
    <w:lvl w:ilvl="1" w:tplc="25CEA950">
      <w:start w:val="1"/>
      <w:numFmt w:val="bullet"/>
      <w:lvlText w:val="○"/>
      <w:lvlJc w:val="left"/>
      <w:pPr>
        <w:ind w:left="1440" w:hanging="360"/>
      </w:pPr>
    </w:lvl>
    <w:lvl w:ilvl="2" w:tplc="F716A07E">
      <w:start w:val="1"/>
      <w:numFmt w:val="bullet"/>
      <w:lvlText w:val="■"/>
      <w:lvlJc w:val="left"/>
      <w:pPr>
        <w:ind w:left="2160" w:hanging="360"/>
      </w:pPr>
    </w:lvl>
    <w:lvl w:ilvl="3" w:tplc="73FE70E0">
      <w:start w:val="1"/>
      <w:numFmt w:val="bullet"/>
      <w:lvlText w:val="●"/>
      <w:lvlJc w:val="left"/>
      <w:pPr>
        <w:ind w:left="2880" w:hanging="360"/>
      </w:pPr>
    </w:lvl>
    <w:lvl w:ilvl="4" w:tplc="B7F4B5A8">
      <w:start w:val="1"/>
      <w:numFmt w:val="bullet"/>
      <w:lvlText w:val="○"/>
      <w:lvlJc w:val="left"/>
      <w:pPr>
        <w:ind w:left="3600" w:hanging="360"/>
      </w:pPr>
    </w:lvl>
    <w:lvl w:ilvl="5" w:tplc="79BCC824">
      <w:start w:val="1"/>
      <w:numFmt w:val="bullet"/>
      <w:lvlText w:val="■"/>
      <w:lvlJc w:val="left"/>
      <w:pPr>
        <w:ind w:left="4320" w:hanging="360"/>
      </w:pPr>
    </w:lvl>
    <w:lvl w:ilvl="6" w:tplc="84124B14">
      <w:start w:val="1"/>
      <w:numFmt w:val="bullet"/>
      <w:lvlText w:val="●"/>
      <w:lvlJc w:val="left"/>
      <w:pPr>
        <w:ind w:left="5040" w:hanging="360"/>
      </w:pPr>
    </w:lvl>
    <w:lvl w:ilvl="7" w:tplc="D520E0A4">
      <w:start w:val="1"/>
      <w:numFmt w:val="bullet"/>
      <w:lvlText w:val="●"/>
      <w:lvlJc w:val="left"/>
      <w:pPr>
        <w:ind w:left="5760" w:hanging="360"/>
      </w:pPr>
    </w:lvl>
    <w:lvl w:ilvl="8" w:tplc="8F94A9A4">
      <w:start w:val="1"/>
      <w:numFmt w:val="bullet"/>
      <w:lvlText w:val="●"/>
      <w:lvlJc w:val="left"/>
      <w:pPr>
        <w:ind w:left="6480" w:hanging="360"/>
      </w:pPr>
    </w:lvl>
  </w:abstractNum>
  <w:abstractNum w:abstractNumId="1" w15:restartNumberingAfterBreak="0">
    <w:nsid w:val="1AD47FE4"/>
    <w:multiLevelType w:val="hybridMultilevel"/>
    <w:tmpl w:val="48EE4E10"/>
    <w:lvl w:ilvl="0" w:tplc="15C0CB0E">
      <w:start w:val="1"/>
      <w:numFmt w:val="decimal"/>
      <w:lvlText w:val="%1."/>
      <w:lvlJc w:val="left"/>
      <w:pPr>
        <w:ind w:left="431" w:hanging="316"/>
      </w:pPr>
    </w:lvl>
    <w:lvl w:ilvl="1" w:tplc="7286F3A2">
      <w:numFmt w:val="decimal"/>
      <w:lvlText w:val=""/>
      <w:lvlJc w:val="left"/>
    </w:lvl>
    <w:lvl w:ilvl="2" w:tplc="531CB668">
      <w:numFmt w:val="decimal"/>
      <w:lvlText w:val=""/>
      <w:lvlJc w:val="left"/>
    </w:lvl>
    <w:lvl w:ilvl="3" w:tplc="343EABEE">
      <w:numFmt w:val="decimal"/>
      <w:lvlText w:val=""/>
      <w:lvlJc w:val="left"/>
    </w:lvl>
    <w:lvl w:ilvl="4" w:tplc="54BE6F88">
      <w:numFmt w:val="decimal"/>
      <w:lvlText w:val=""/>
      <w:lvlJc w:val="left"/>
    </w:lvl>
    <w:lvl w:ilvl="5" w:tplc="18B2A86C">
      <w:numFmt w:val="decimal"/>
      <w:lvlText w:val=""/>
      <w:lvlJc w:val="left"/>
    </w:lvl>
    <w:lvl w:ilvl="6" w:tplc="AE42923E">
      <w:numFmt w:val="decimal"/>
      <w:lvlText w:val=""/>
      <w:lvlJc w:val="left"/>
    </w:lvl>
    <w:lvl w:ilvl="7" w:tplc="FC0849F4">
      <w:numFmt w:val="decimal"/>
      <w:lvlText w:val=""/>
      <w:lvlJc w:val="left"/>
    </w:lvl>
    <w:lvl w:ilvl="8" w:tplc="ADDA0008">
      <w:numFmt w:val="decimal"/>
      <w:lvlText w:val=""/>
      <w:lvlJc w:val="left"/>
    </w:lvl>
  </w:abstractNum>
  <w:abstractNum w:abstractNumId="2" w15:restartNumberingAfterBreak="0">
    <w:nsid w:val="279D77D7"/>
    <w:multiLevelType w:val="hybridMultilevel"/>
    <w:tmpl w:val="932A4BBE"/>
    <w:lvl w:ilvl="0" w:tplc="05F6196A">
      <w:start w:val="1"/>
      <w:numFmt w:val="decimal"/>
      <w:lvlText w:val="%1."/>
      <w:lvlJc w:val="left"/>
      <w:pPr>
        <w:ind w:left="431" w:hanging="316"/>
      </w:pPr>
    </w:lvl>
    <w:lvl w:ilvl="1" w:tplc="7D045F64">
      <w:numFmt w:val="decimal"/>
      <w:lvlText w:val=""/>
      <w:lvlJc w:val="left"/>
    </w:lvl>
    <w:lvl w:ilvl="2" w:tplc="108AD362">
      <w:numFmt w:val="decimal"/>
      <w:lvlText w:val=""/>
      <w:lvlJc w:val="left"/>
    </w:lvl>
    <w:lvl w:ilvl="3" w:tplc="E1727E84">
      <w:numFmt w:val="decimal"/>
      <w:lvlText w:val=""/>
      <w:lvlJc w:val="left"/>
    </w:lvl>
    <w:lvl w:ilvl="4" w:tplc="F118BEEE">
      <w:numFmt w:val="decimal"/>
      <w:lvlText w:val=""/>
      <w:lvlJc w:val="left"/>
    </w:lvl>
    <w:lvl w:ilvl="5" w:tplc="34D65248">
      <w:numFmt w:val="decimal"/>
      <w:lvlText w:val=""/>
      <w:lvlJc w:val="left"/>
    </w:lvl>
    <w:lvl w:ilvl="6" w:tplc="F0B25DA6">
      <w:numFmt w:val="decimal"/>
      <w:lvlText w:val=""/>
      <w:lvlJc w:val="left"/>
    </w:lvl>
    <w:lvl w:ilvl="7" w:tplc="41B4FB66">
      <w:numFmt w:val="decimal"/>
      <w:lvlText w:val=""/>
      <w:lvlJc w:val="left"/>
    </w:lvl>
    <w:lvl w:ilvl="8" w:tplc="015C8222">
      <w:numFmt w:val="decimal"/>
      <w:lvlText w:val=""/>
      <w:lvlJc w:val="left"/>
    </w:lvl>
  </w:abstractNum>
  <w:abstractNum w:abstractNumId="3" w15:restartNumberingAfterBreak="0">
    <w:nsid w:val="457C7390"/>
    <w:multiLevelType w:val="hybridMultilevel"/>
    <w:tmpl w:val="7A8E029E"/>
    <w:lvl w:ilvl="0" w:tplc="B08EDAAC">
      <w:start w:val="1"/>
      <w:numFmt w:val="decimal"/>
      <w:lvlText w:val="%1."/>
      <w:lvlJc w:val="left"/>
      <w:pPr>
        <w:ind w:left="431" w:hanging="316"/>
      </w:pPr>
    </w:lvl>
    <w:lvl w:ilvl="1" w:tplc="81B69E7E">
      <w:numFmt w:val="decimal"/>
      <w:lvlText w:val=""/>
      <w:lvlJc w:val="left"/>
    </w:lvl>
    <w:lvl w:ilvl="2" w:tplc="B4B27EB2">
      <w:numFmt w:val="decimal"/>
      <w:lvlText w:val=""/>
      <w:lvlJc w:val="left"/>
    </w:lvl>
    <w:lvl w:ilvl="3" w:tplc="15BE6422">
      <w:numFmt w:val="decimal"/>
      <w:lvlText w:val=""/>
      <w:lvlJc w:val="left"/>
    </w:lvl>
    <w:lvl w:ilvl="4" w:tplc="0C403960">
      <w:numFmt w:val="decimal"/>
      <w:lvlText w:val=""/>
      <w:lvlJc w:val="left"/>
    </w:lvl>
    <w:lvl w:ilvl="5" w:tplc="8394658C">
      <w:numFmt w:val="decimal"/>
      <w:lvlText w:val=""/>
      <w:lvlJc w:val="left"/>
    </w:lvl>
    <w:lvl w:ilvl="6" w:tplc="1E1EC4B2">
      <w:numFmt w:val="decimal"/>
      <w:lvlText w:val=""/>
      <w:lvlJc w:val="left"/>
    </w:lvl>
    <w:lvl w:ilvl="7" w:tplc="5ABA1052">
      <w:numFmt w:val="decimal"/>
      <w:lvlText w:val=""/>
      <w:lvlJc w:val="left"/>
    </w:lvl>
    <w:lvl w:ilvl="8" w:tplc="8350FDFC">
      <w:numFmt w:val="decimal"/>
      <w:lvlText w:val=""/>
      <w:lvlJc w:val="left"/>
    </w:lvl>
  </w:abstractNum>
  <w:abstractNum w:abstractNumId="4" w15:restartNumberingAfterBreak="0">
    <w:nsid w:val="778D2B82"/>
    <w:multiLevelType w:val="hybridMultilevel"/>
    <w:tmpl w:val="B4220E66"/>
    <w:lvl w:ilvl="0" w:tplc="D7F0A7EC">
      <w:start w:val="1"/>
      <w:numFmt w:val="decimal"/>
      <w:lvlText w:val="%1."/>
      <w:lvlJc w:val="left"/>
      <w:pPr>
        <w:ind w:left="431" w:hanging="316"/>
      </w:pPr>
    </w:lvl>
    <w:lvl w:ilvl="1" w:tplc="9754E7FA">
      <w:numFmt w:val="decimal"/>
      <w:lvlText w:val=""/>
      <w:lvlJc w:val="left"/>
    </w:lvl>
    <w:lvl w:ilvl="2" w:tplc="233E52CE">
      <w:numFmt w:val="decimal"/>
      <w:lvlText w:val=""/>
      <w:lvlJc w:val="left"/>
    </w:lvl>
    <w:lvl w:ilvl="3" w:tplc="31944548">
      <w:numFmt w:val="decimal"/>
      <w:lvlText w:val=""/>
      <w:lvlJc w:val="left"/>
    </w:lvl>
    <w:lvl w:ilvl="4" w:tplc="33CA40A4">
      <w:numFmt w:val="decimal"/>
      <w:lvlText w:val=""/>
      <w:lvlJc w:val="left"/>
    </w:lvl>
    <w:lvl w:ilvl="5" w:tplc="51D00602">
      <w:numFmt w:val="decimal"/>
      <w:lvlText w:val=""/>
      <w:lvlJc w:val="left"/>
    </w:lvl>
    <w:lvl w:ilvl="6" w:tplc="E102928A">
      <w:numFmt w:val="decimal"/>
      <w:lvlText w:val=""/>
      <w:lvlJc w:val="left"/>
    </w:lvl>
    <w:lvl w:ilvl="7" w:tplc="212E4D12">
      <w:numFmt w:val="decimal"/>
      <w:lvlText w:val=""/>
      <w:lvlJc w:val="left"/>
    </w:lvl>
    <w:lvl w:ilvl="8" w:tplc="174AC844">
      <w:numFmt w:val="decimal"/>
      <w:lvlText w:val=""/>
      <w:lvlJc w:val="left"/>
    </w:lvl>
  </w:abstractNum>
  <w:abstractNum w:abstractNumId="5" w15:restartNumberingAfterBreak="0">
    <w:nsid w:val="7F3732A9"/>
    <w:multiLevelType w:val="hybridMultilevel"/>
    <w:tmpl w:val="66706240"/>
    <w:lvl w:ilvl="0" w:tplc="B1A46F32">
      <w:start w:val="1"/>
      <w:numFmt w:val="bullet"/>
      <w:lvlText w:val="•"/>
      <w:lvlJc w:val="left"/>
      <w:pPr>
        <w:ind w:left="431" w:hanging="259"/>
      </w:pPr>
    </w:lvl>
    <w:lvl w:ilvl="1" w:tplc="5E1E1516">
      <w:numFmt w:val="decimal"/>
      <w:lvlText w:val=""/>
      <w:lvlJc w:val="left"/>
    </w:lvl>
    <w:lvl w:ilvl="2" w:tplc="2FD8EE96">
      <w:numFmt w:val="decimal"/>
      <w:lvlText w:val=""/>
      <w:lvlJc w:val="left"/>
    </w:lvl>
    <w:lvl w:ilvl="3" w:tplc="A84E633C">
      <w:numFmt w:val="decimal"/>
      <w:lvlText w:val=""/>
      <w:lvlJc w:val="left"/>
    </w:lvl>
    <w:lvl w:ilvl="4" w:tplc="53FA11F8">
      <w:numFmt w:val="decimal"/>
      <w:lvlText w:val=""/>
      <w:lvlJc w:val="left"/>
    </w:lvl>
    <w:lvl w:ilvl="5" w:tplc="A4E0931E">
      <w:numFmt w:val="decimal"/>
      <w:lvlText w:val=""/>
      <w:lvlJc w:val="left"/>
    </w:lvl>
    <w:lvl w:ilvl="6" w:tplc="6848F6E8">
      <w:numFmt w:val="decimal"/>
      <w:lvlText w:val=""/>
      <w:lvlJc w:val="left"/>
    </w:lvl>
    <w:lvl w:ilvl="7" w:tplc="E402CE06">
      <w:numFmt w:val="decimal"/>
      <w:lvlText w:val=""/>
      <w:lvlJc w:val="left"/>
    </w:lvl>
    <w:lvl w:ilvl="8" w:tplc="6AA0F6E8">
      <w:numFmt w:val="decimal"/>
      <w:lvlText w:val=""/>
      <w:lvlJc w:val="left"/>
    </w:lvl>
  </w:abstractNum>
  <w:num w:numId="1" w16cid:durableId="537282424">
    <w:abstractNumId w:val="0"/>
    <w:lvlOverride w:ilvl="0">
      <w:startOverride w:val="1"/>
    </w:lvlOverride>
  </w:num>
  <w:num w:numId="2" w16cid:durableId="735979131">
    <w:abstractNumId w:val="5"/>
    <w:lvlOverride w:ilvl="0">
      <w:startOverride w:val="1"/>
    </w:lvlOverride>
  </w:num>
  <w:num w:numId="3" w16cid:durableId="449664960">
    <w:abstractNumId w:val="3"/>
    <w:lvlOverride w:ilvl="0">
      <w:startOverride w:val="1"/>
    </w:lvlOverride>
  </w:num>
  <w:num w:numId="4" w16cid:durableId="535242138">
    <w:abstractNumId w:val="4"/>
    <w:lvlOverride w:ilvl="0">
      <w:startOverride w:val="1"/>
    </w:lvlOverride>
  </w:num>
  <w:num w:numId="5" w16cid:durableId="938223055">
    <w:abstractNumId w:val="2"/>
    <w:lvlOverride w:ilvl="0">
      <w:startOverride w:val="1"/>
    </w:lvlOverride>
  </w:num>
  <w:num w:numId="6" w16cid:durableId="16533684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961"/>
    <w:rsid w:val="007A543D"/>
    <w:rsid w:val="009E1961"/>
    <w:rsid w:val="00BF28ED"/>
    <w:rsid w:val="00D03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CFF2E"/>
  <w15:docId w15:val="{649A97F9-43E7-4A0D-8668-62EE91B8F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E5A9E"/>
      <w:sz w:val="26"/>
      <w:szCs w:val="26"/>
    </w:rPr>
  </w:style>
  <w:style w:type="paragraph" w:styleId="Heading3">
    <w:name w:val="heading 3"/>
    <w:uiPriority w:val="9"/>
    <w:unhideWhenUsed/>
    <w:qFormat/>
    <w:pPr>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2233</TotalTime>
  <Pages>22</Pages>
  <Words>7344</Words>
  <Characters>41866</Characters>
  <Application>Microsoft Office Word</Application>
  <DocSecurity>0</DocSecurity>
  <Lines>348</Lines>
  <Paragraphs>98</Paragraphs>
  <ScaleCrop>false</ScaleCrop>
  <Company/>
  <LinksUpToDate>false</LinksUpToDate>
  <CharactersWithSpaces>49112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Osama</cp:lastModifiedBy>
  <cp:revision>2</cp:revision>
  <dcterms:created xsi:type="dcterms:W3CDTF">2026-07-09T19:22:00Z</dcterms:created>
  <dcterms:modified xsi:type="dcterms:W3CDTF">2026-07-11T20:39:00Z</dcterms:modified>
</cp:coreProperties>
</file>