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C236D6" w14:textId="35C961E8" w:rsidR="00BD3CED" w:rsidRDefault="00126543" w:rsidP="00126543">
      <w:pPr>
        <w:pStyle w:val="Title"/>
        <w:jc w:val="center"/>
        <w:rPr>
          <w:rFonts w:ascii="Times New Roman" w:hAnsi="Times New Roman" w:cs="Times New Roman"/>
          <w:b/>
          <w:bCs/>
          <w:u w:val="single"/>
        </w:rPr>
      </w:pPr>
      <w:r w:rsidRPr="00126543">
        <w:rPr>
          <w:rFonts w:ascii="Times New Roman" w:hAnsi="Times New Roman" w:cs="Times New Roman"/>
          <w:b/>
          <w:bCs/>
          <w:u w:val="single"/>
        </w:rPr>
        <w:t>Normalization</w:t>
      </w:r>
    </w:p>
    <w:p w14:paraId="09BDCEE9" w14:textId="77777777" w:rsidR="00126543" w:rsidRPr="00126543" w:rsidRDefault="00126543" w:rsidP="00126543"/>
    <w:p w14:paraId="336B514D" w14:textId="6A951114" w:rsidR="00126543" w:rsidRDefault="00126543" w:rsidP="0012654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126543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Normal Form requires that</w:t>
      </w:r>
    </w:p>
    <w:p w14:paraId="73BD1683" w14:textId="118BD323" w:rsidR="00126543" w:rsidRDefault="00126543" w:rsidP="001265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Each column contains atomic (indivisible) values.</w:t>
      </w:r>
    </w:p>
    <w:p w14:paraId="3C2F8D47" w14:textId="690B017B" w:rsidR="00126543" w:rsidRDefault="00126543" w:rsidP="001265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Each column contains values of the same type </w:t>
      </w:r>
    </w:p>
    <w:p w14:paraId="6644ADD6" w14:textId="51B77B03" w:rsidR="00126543" w:rsidRDefault="00126543" w:rsidP="001265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Each row is unique (typically ensured by a primary key)</w:t>
      </w:r>
    </w:p>
    <w:p w14:paraId="06F70F0A" w14:textId="1BD1F484" w:rsidR="00126543" w:rsidRDefault="00126543" w:rsidP="001265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repeating groups of columns</w:t>
      </w:r>
    </w:p>
    <w:p w14:paraId="609E22E0" w14:textId="4D597E37" w:rsidR="00086439" w:rsidRDefault="00086439" w:rsidP="000864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a table to be in 2NF</w:t>
      </w:r>
    </w:p>
    <w:p w14:paraId="7D4BEC34" w14:textId="43468359" w:rsidR="00086439" w:rsidRDefault="00086439" w:rsidP="0008643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must be in 1NF</w:t>
      </w:r>
    </w:p>
    <w:p w14:paraId="0329C8C0" w14:textId="1C221A39" w:rsidR="00086439" w:rsidRDefault="00086439" w:rsidP="0008643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 non-key attributes must be fully functionally dependent on the entire primary key.</w:t>
      </w:r>
    </w:p>
    <w:p w14:paraId="6354D0ED" w14:textId="69BDD248" w:rsidR="00086439" w:rsidRDefault="00086439" w:rsidP="000864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a table to be in 3NF</w:t>
      </w:r>
    </w:p>
    <w:p w14:paraId="32390ED1" w14:textId="703E9686" w:rsidR="00086439" w:rsidRDefault="00086439" w:rsidP="0008643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must be in 2NF</w:t>
      </w:r>
    </w:p>
    <w:p w14:paraId="2C2185EC" w14:textId="1141F2C1" w:rsidR="00086439" w:rsidRDefault="00086439" w:rsidP="0008643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must not have transitive dependencies</w:t>
      </w:r>
    </w:p>
    <w:p w14:paraId="2A0A8159" w14:textId="2A374D46" w:rsidR="00DF43F0" w:rsidRPr="00DF43F0" w:rsidRDefault="00DF43F0" w:rsidP="00DF43F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9C43D5" wp14:editId="52B63537">
            <wp:extent cx="5943600" cy="5575300"/>
            <wp:effectExtent l="0" t="0" r="0" b="6350"/>
            <wp:docPr id="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scree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3F0" w:rsidRPr="00DF4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152E21"/>
    <w:multiLevelType w:val="hybridMultilevel"/>
    <w:tmpl w:val="C85E3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F904F6"/>
    <w:multiLevelType w:val="hybridMultilevel"/>
    <w:tmpl w:val="19EE0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B007A7"/>
    <w:multiLevelType w:val="hybridMultilevel"/>
    <w:tmpl w:val="66983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CED"/>
    <w:rsid w:val="00086439"/>
    <w:rsid w:val="00126543"/>
    <w:rsid w:val="00422D0B"/>
    <w:rsid w:val="00BD3CED"/>
    <w:rsid w:val="00DF4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8F5F1"/>
  <w15:chartTrackingRefBased/>
  <w15:docId w15:val="{A5C2C136-08A2-4E51-8234-2635941EF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265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1265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3014D8-527B-45A8-83CF-5E532F706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2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WAFIUL ALAM</dc:creator>
  <cp:keywords/>
  <dc:description/>
  <cp:lastModifiedBy>MD. WAFIUL ALAM</cp:lastModifiedBy>
  <cp:revision>2</cp:revision>
  <dcterms:created xsi:type="dcterms:W3CDTF">2026-10-11T04:20:00Z</dcterms:created>
  <dcterms:modified xsi:type="dcterms:W3CDTF">2026-10-11T11:40:00Z</dcterms:modified>
</cp:coreProperties>
</file>