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2047871394"/>
        <w:docPartObj>
          <w:docPartGallery w:val="Cover Pages"/>
          <w:docPartUnique/>
        </w:docPartObj>
      </w:sdtPr>
      <w:sdtEndPr>
        <w:rPr>
          <w:rFonts w:ascii="Franklin Gothic Book" w:eastAsiaTheme="minorHAnsi" w:hAnsi="Franklin Gothic Book" w:cstheme="minorBidi"/>
          <w:sz w:val="20"/>
          <w:szCs w:val="20"/>
          <w:lang w:eastAsia="en-U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sdt>
              <w:sdtPr>
                <w:rPr>
                  <w:rFonts w:asciiTheme="majorHAnsi" w:eastAsiaTheme="majorEastAsia" w:hAnsiTheme="majorHAnsi" w:cstheme="majorBidi"/>
                </w:rPr>
                <w:alias w:val="Société"/>
                <w:id w:val="13406915"/>
                <w:placeholder>
                  <w:docPart w:val="575CBDC615794C1A90F991B32B6FF88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005D7A" w:rsidP="00005D7A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CFPT – École d’informatique</w:t>
                    </w:r>
                  </w:p>
                </w:tc>
              </w:sdtContent>
            </w:sdt>
          </w:tr>
          <w:tr w:rsidR="00005D7A" w:rsidRPr="00DD45F6">
            <w:tc>
              <w:tcPr>
                <w:tcW w:w="7672" w:type="dxa"/>
              </w:tcPr>
              <w:sdt>
                <w:sdtPr>
                  <w:rPr>
                    <w:rFonts w:ascii="Franklin Gothic Book" w:eastAsiaTheme="majorEastAsia" w:hAnsi="Franklin Gothic Book" w:cstheme="majorBidi"/>
                    <w:color w:val="4F81BD" w:themeColor="accent1"/>
                    <w:sz w:val="80"/>
                    <w:szCs w:val="80"/>
                  </w:rPr>
                  <w:alias w:val="Titre"/>
                  <w:id w:val="13406919"/>
                  <w:placeholder>
                    <w:docPart w:val="DE91D991C35C40E3BB02E89B5DEF041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05D7A" w:rsidRPr="00DD45F6" w:rsidRDefault="00005D7A" w:rsidP="002D7497">
                    <w:pPr>
                      <w:pStyle w:val="Sansinterligne"/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 xml:space="preserve">Horloge </w:t>
                    </w:r>
                    <w:r w:rsidR="002D7497" w:rsidRPr="00DD45F6">
                      <w:rPr>
                        <w:rFonts w:ascii="Franklin Gothic Book" w:eastAsiaTheme="majorEastAsia" w:hAnsi="Franklin Gothic Book" w:cstheme="majorBidi"/>
                        <w:color w:val="4F81BD" w:themeColor="accent1"/>
                        <w:sz w:val="80"/>
                        <w:szCs w:val="80"/>
                      </w:rPr>
                      <w:t>qlocktwo</w:t>
                    </w:r>
                  </w:p>
                </w:sdtContent>
              </w:sdt>
            </w:tc>
          </w:tr>
          <w:tr w:rsidR="00005D7A">
            <w:sdt>
              <w:sdtPr>
                <w:rPr>
                  <w:rFonts w:asciiTheme="majorHAnsi" w:eastAsiaTheme="majorEastAsia" w:hAnsiTheme="majorHAnsi" w:cstheme="majorBidi"/>
                </w:rPr>
                <w:alias w:val="Sous-titre"/>
                <w:id w:val="13406923"/>
                <w:placeholder>
                  <w:docPart w:val="79B8318ED7B74EA1A8810B205F2F59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05D7A" w:rsidRDefault="00307B7E" w:rsidP="00307B7E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M306 – I.IN-P4B</w:t>
                    </w:r>
                  </w:p>
                </w:tc>
              </w:sdtContent>
            </w:sdt>
          </w:tr>
        </w:tbl>
        <w:p w:rsidR="00005D7A" w:rsidRDefault="00005D7A"/>
        <w:p w:rsidR="00005D7A" w:rsidRDefault="00005D7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005D7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eur"/>
                  <w:id w:val="13406928"/>
                  <w:placeholder>
                    <w:docPart w:val="897827BAB4F74F7EB62C4A8218AA0DD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005D7A" w:rsidRDefault="00307B7E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SEEMULLER Julien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 "/>
                  <w:id w:val="13406932"/>
                  <w:placeholder>
                    <w:docPart w:val="8C3B0F4B031549EB927B1AB478A604F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2-03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:rsidR="00005D7A" w:rsidRDefault="00307B7E">
                    <w:pPr>
                      <w:pStyle w:val="Sansinterligne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fr-FR"/>
                      </w:rPr>
                      <w:t>03/02/2015</w:t>
                    </w:r>
                  </w:p>
                </w:sdtContent>
              </w:sdt>
              <w:p w:rsidR="00005D7A" w:rsidRDefault="00005D7A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005D7A" w:rsidRDefault="00005D7A"/>
        <w:p w:rsidR="00777FEE" w:rsidRDefault="00777FEE">
          <w:pPr>
            <w:jc w:val="left"/>
            <w:rPr>
              <w:rFonts w:ascii="Franklin Gothic Book" w:hAnsi="Franklin Gothic Book"/>
              <w:noProof/>
              <w:lang w:eastAsia="fr-CH"/>
            </w:rPr>
          </w:pPr>
        </w:p>
        <w:p w:rsidR="00005D7A" w:rsidRDefault="00777FEE">
          <w:pPr>
            <w:jc w:val="left"/>
            <w:rPr>
              <w:rFonts w:ascii="Franklin Gothic Book" w:eastAsiaTheme="majorEastAsia" w:hAnsi="Franklin Gothic Book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="Franklin Gothic Book" w:hAnsi="Franklin Gothic Book"/>
              <w:noProof/>
              <w:lang w:eastAsia="fr-CH"/>
            </w:rPr>
            <w:drawing>
              <wp:anchor distT="0" distB="0" distL="114300" distR="114300" simplePos="0" relativeHeight="251659264" behindDoc="1" locked="0" layoutInCell="1" allowOverlap="1" wp14:anchorId="2DDD67B9" wp14:editId="21E0E0AD">
                <wp:simplePos x="0" y="0"/>
                <wp:positionH relativeFrom="column">
                  <wp:posOffset>1548765</wp:posOffset>
                </wp:positionH>
                <wp:positionV relativeFrom="paragraph">
                  <wp:posOffset>2858356</wp:posOffset>
                </wp:positionV>
                <wp:extent cx="3220085" cy="3283585"/>
                <wp:effectExtent l="0" t="0" r="0" b="0"/>
                <wp:wrapNone/>
                <wp:docPr id="2" name="Image 2" descr="C:\Users\SEEMULLERJ_INFO\Downloads\BlackIceTea_Print_F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EEMULLERJ_INFO\Downloads\BlackIceTea_Print_FR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703" t="17190" r="17355" b="14545"/>
                        <a:stretch/>
                      </pic:blipFill>
                      <pic:spPr bwMode="auto">
                        <a:xfrm>
                          <a:off x="0" y="0"/>
                          <a:ext cx="3220085" cy="328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5D7A">
            <w:rPr>
              <w:rFonts w:ascii="Franklin Gothic Book" w:hAnsi="Franklin Gothic Book"/>
            </w:rPr>
            <w:br w:type="page"/>
          </w:r>
        </w:p>
      </w:sdtContent>
    </w:sdt>
    <w:sdt>
      <w:sdtPr>
        <w:rPr>
          <w:lang w:val="fr-FR"/>
        </w:rPr>
        <w:id w:val="-1208479675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0"/>
          <w:szCs w:val="20"/>
          <w:lang w:eastAsia="en-US"/>
        </w:rPr>
      </w:sdtEndPr>
      <w:sdtContent>
        <w:p w:rsidR="00F61237" w:rsidRPr="00F61237" w:rsidRDefault="00F61237">
          <w:pPr>
            <w:pStyle w:val="En-ttedetabledesmatires"/>
            <w:rPr>
              <w:rFonts w:ascii="Franklin Gothic Book" w:hAnsi="Franklin Gothic Book"/>
            </w:rPr>
          </w:pPr>
          <w:r w:rsidRPr="00F61237">
            <w:rPr>
              <w:rFonts w:ascii="Franklin Gothic Book" w:hAnsi="Franklin Gothic Book"/>
              <w:lang w:val="fr-FR"/>
            </w:rPr>
            <w:t>Table des matières</w:t>
          </w:r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17670" w:history="1">
            <w:r w:rsidRPr="00F16CD0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1" w:history="1">
            <w:r w:rsidRPr="00F16CD0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2" w:history="1">
            <w:r w:rsidRPr="00F16CD0">
              <w:rPr>
                <w:rStyle w:val="Lienhypertexte"/>
                <w:noProof/>
              </w:rPr>
              <w:t>Description du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3" w:history="1">
            <w:r w:rsidRPr="00F16CD0">
              <w:rPr>
                <w:rStyle w:val="Lienhypertexte"/>
                <w:noProof/>
              </w:rPr>
              <w:t>Description de l'interface Homme-Machine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4" w:history="1">
            <w:r w:rsidRPr="00F16CD0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5" w:history="1">
            <w:r w:rsidRPr="00F16CD0">
              <w:rPr>
                <w:rStyle w:val="Lienhypertexte"/>
                <w:noProof/>
              </w:rPr>
              <w:t>Présentation des différentes solutions envisagées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6" w:history="1">
            <w:r w:rsidRPr="00F16CD0">
              <w:rPr>
                <w:rStyle w:val="Lienhypertexte"/>
                <w:noProof/>
              </w:rPr>
              <w:t>Choix justifié de la meilleure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7" w:history="1">
            <w:r w:rsidRPr="00F16CD0">
              <w:rPr>
                <w:rStyle w:val="Lienhypertexte"/>
                <w:noProof/>
              </w:rPr>
              <w:t>Description de l'organisation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8" w:history="1">
            <w:r w:rsidRPr="00F16CD0">
              <w:rPr>
                <w:rStyle w:val="Lienhypertexte"/>
                <w:noProof/>
              </w:rPr>
              <w:t>Description des principales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79" w:history="1">
            <w:r w:rsidRPr="00F16CD0">
              <w:rPr>
                <w:rStyle w:val="Lienhypertexte"/>
                <w:noProof/>
              </w:rPr>
              <w:t>Description des fichiers et bases de données éventuels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0" w:history="1">
            <w:r w:rsidRPr="00F16CD0">
              <w:rPr>
                <w:rStyle w:val="Lienhypertexte"/>
                <w:noProof/>
              </w:rPr>
              <w:t>Description par des organigrammes, structogrammes ou pseudocodes des principales 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1" w:history="1">
            <w:r w:rsidRPr="00F16CD0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2" w:history="1">
            <w:r w:rsidRPr="00F16CD0">
              <w:rPr>
                <w:rStyle w:val="Lienhypertexte"/>
                <w:noProof/>
              </w:rPr>
              <w:t>Description des principaux tests qui devront être effectués (conditions précises, résultats attendus)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3" w:history="1">
            <w:r w:rsidRPr="00F16CD0">
              <w:rPr>
                <w:rStyle w:val="Lienhypertexte"/>
                <w:noProof/>
              </w:rPr>
              <w:t>Liste des bugs, les principaux tests ont été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4" w:history="1">
            <w:r w:rsidRPr="00F16CD0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5" w:history="1">
            <w:r w:rsidRPr="00F16CD0">
              <w:rPr>
                <w:rStyle w:val="Lienhypertexte"/>
                <w:noProof/>
              </w:rPr>
              <w:t>Comparaison avec l'idée de départ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fr-CH"/>
            </w:rPr>
          </w:pPr>
          <w:hyperlink w:anchor="_Toc410717686" w:history="1">
            <w:r w:rsidRPr="00F16CD0">
              <w:rPr>
                <w:rStyle w:val="Lienhypertexte"/>
                <w:noProof/>
              </w:rPr>
              <w:t>Commentaires sur les difficultés rencontrées et les satisfactions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_Toc410717686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37" w:rsidRDefault="00F61237">
          <w:r>
            <w:rPr>
              <w:b/>
              <w:bCs/>
              <w:lang w:val="fr-FR"/>
            </w:rPr>
            <w:fldChar w:fldCharType="end"/>
          </w:r>
        </w:p>
      </w:sdtContent>
    </w:sdt>
    <w:p w:rsidR="00C178AF" w:rsidRDefault="00C178AF">
      <w:pPr>
        <w:jc w:val="left"/>
        <w:rPr>
          <w:rFonts w:ascii="Franklin Gothic Book" w:eastAsiaTheme="majorEastAsia" w:hAnsi="Franklin Gothic Book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E2DA6" w:rsidRPr="00055293" w:rsidRDefault="00AE2DA6" w:rsidP="001F479E">
      <w:pPr>
        <w:pStyle w:val="Titre1"/>
      </w:pPr>
      <w:bookmarkStart w:id="0" w:name="_Toc410717670"/>
      <w:r w:rsidRPr="00055293">
        <w:lastRenderedPageBreak/>
        <w:t>Introduction</w:t>
      </w:r>
      <w:bookmarkEnd w:id="0"/>
    </w:p>
    <w:p w:rsidR="00D62488" w:rsidRPr="00055293" w:rsidRDefault="00D62488" w:rsidP="001F479E">
      <w:r w:rsidRPr="00055293">
        <w:t>Dans le cadre du module 306, je développerais une réplique d’horloge</w:t>
      </w:r>
      <w:r w:rsidR="006F719E">
        <w:t xml:space="preserve"> </w:t>
      </w:r>
      <w:r w:rsidRPr="00055293">
        <w:t xml:space="preserve">« qlocktwo » en HTML5 &amp; JavaScript. La particularité de cette dernière est que le temps n’est pas représenté à l’aide d’aiguilles ou de nombres, mais à l’aide de mots disposés dans un ordre précis. J’utiliserais comme modèle la version française de la « qlocktwo ». J’ai pour objectif personnel de rendre la réplique la plus fidèle possible au design original de l’horloge. </w:t>
      </w:r>
    </w:p>
    <w:p w:rsidR="00AE2DA6" w:rsidRDefault="00AE2DA6" w:rsidP="001F479E">
      <w:pPr>
        <w:pStyle w:val="Titre1"/>
      </w:pPr>
      <w:bookmarkStart w:id="1" w:name="_Toc410717671"/>
      <w:r w:rsidRPr="00AE2DA6">
        <w:t>Analyse fonctionnelle</w:t>
      </w:r>
      <w:bookmarkEnd w:id="1"/>
    </w:p>
    <w:p w:rsidR="00110CF4" w:rsidRDefault="00110CF4" w:rsidP="001F479E">
      <w:pPr>
        <w:pStyle w:val="Titre2"/>
      </w:pPr>
      <w:bookmarkStart w:id="2" w:name="_Toc410717672"/>
      <w:r>
        <w:t>Description du fonctionnement</w:t>
      </w:r>
      <w:bookmarkEnd w:id="2"/>
    </w:p>
    <w:p w:rsidR="008F07EA" w:rsidRDefault="0071159B" w:rsidP="001F479E"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57602956" wp14:editId="1F1EAF6C">
            <wp:simplePos x="0" y="0"/>
            <wp:positionH relativeFrom="column">
              <wp:posOffset>3957320</wp:posOffset>
            </wp:positionH>
            <wp:positionV relativeFrom="paragraph">
              <wp:posOffset>501015</wp:posOffset>
            </wp:positionV>
            <wp:extent cx="179959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265" y="21410"/>
                <wp:lineTo x="21265" y="0"/>
                <wp:lineTo x="0" y="0"/>
              </wp:wrapPolygon>
            </wp:wrapThrough>
            <wp:docPr id="1" name="Image 1" descr="C:\Users\SEEMULLERJ_INFO\Pictures\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EMULLERJ_INFO\Pictures\manu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061" w:rsidRPr="001F479E">
        <w:t>Le fonctionnement d’une horloge « qlocktwo » est</w:t>
      </w:r>
      <w:r w:rsidR="00A76FB8" w:rsidRPr="001F479E">
        <w:t xml:space="preserve"> plutôt intuitif, L'affichage de l'heure en toutes lettres change toutes les cinq minutes. Les quatre spots lumineux aux coins affichent les </w:t>
      </w:r>
      <w:r w:rsidR="00127ECE" w:rsidRPr="001F479E">
        <w:t xml:space="preserve">minutes </w:t>
      </w:r>
      <w:r w:rsidR="00BA1D11" w:rsidRPr="001F479E">
        <w:t>en temps exact, par exemple : « Il est neuf heures et quart » &amp; deux coins sont illuminés = 09 :17</w:t>
      </w:r>
      <w:r w:rsidR="00547A1A" w:rsidRPr="001F479E">
        <w:t>.</w:t>
      </w:r>
      <w:r w:rsidR="009D0D2A" w:rsidRPr="001F479E">
        <w:t xml:space="preserve"> </w:t>
      </w:r>
    </w:p>
    <w:p w:rsidR="008B4061" w:rsidRPr="001F479E" w:rsidRDefault="009D0D2A" w:rsidP="001F479E">
      <w:r w:rsidRPr="001F479E">
        <w:t>L’heure de l’horloge sera synchronisée automatiquemen</w:t>
      </w:r>
      <w:r w:rsidR="008C026F">
        <w:t xml:space="preserve">t pour assurer une heure exacte, l’heure ne pourra donc pas être réglée manuellement comme l’indique le </w:t>
      </w:r>
      <w:r w:rsidR="004331AF">
        <w:t>schéma</w:t>
      </w:r>
      <w:r w:rsidR="008C026F">
        <w:t xml:space="preserve"> original ci-joint.</w:t>
      </w:r>
    </w:p>
    <w:p w:rsidR="00547A1A" w:rsidRPr="008B4061" w:rsidRDefault="00547A1A" w:rsidP="001F479E">
      <w:r>
        <w:t>L’horloge murale</w:t>
      </w:r>
      <w:r w:rsidR="00B06F3B">
        <w:t xml:space="preserve"> originale</w:t>
      </w:r>
      <w:r>
        <w:t xml:space="preserve"> utilise des LEDs pour mettre </w:t>
      </w:r>
      <w:r w:rsidR="008B32B3">
        <w:t>en valeurs les mots à afficher</w:t>
      </w:r>
      <w:r w:rsidR="00424A72">
        <w:t>. Dans mon application, un changement de couleur de la police de caractère symbolisera cette fonction</w:t>
      </w:r>
      <w:r w:rsidR="009B1312">
        <w:t>.</w:t>
      </w:r>
      <w:r w:rsidR="002A72EB">
        <w:t xml:space="preserve"> </w:t>
      </w:r>
    </w:p>
    <w:p w:rsidR="00110CF4" w:rsidRDefault="00110CF4" w:rsidP="001F479E">
      <w:pPr>
        <w:pStyle w:val="Titre2"/>
      </w:pPr>
      <w:bookmarkStart w:id="3" w:name="_Toc410717673"/>
      <w:r w:rsidRPr="007147CC">
        <w:t>Description de l'interface Homme-Machine</w:t>
      </w:r>
      <w:bookmarkEnd w:id="3"/>
    </w:p>
    <w:p w:rsidR="00CB68DA" w:rsidRDefault="001F479E" w:rsidP="001F479E">
      <w:r>
        <w:t xml:space="preserve">L’interface graphique de l’application sera intuitive et aura la possibilité d’être implémentée dans  d’autres pages web. Une face noire sera affichée avec des mots grisés, après le démarrage de l’horloge </w:t>
      </w:r>
      <w:r w:rsidR="00162111">
        <w:t>les mots représentant l’heure actuelle seront illuminés.</w:t>
      </w:r>
      <w:r w:rsidR="00631649">
        <w:t xml:space="preserve"> </w:t>
      </w:r>
      <w:r w:rsidR="005D795D">
        <w:t>Le schéma ci-joint nous permet d’observer l’ordre précis des mots de la version française de la qlocktwo</w:t>
      </w:r>
      <w:r w:rsidR="00A0672A">
        <w:t>.</w:t>
      </w:r>
      <w:r w:rsidR="00CB68DA">
        <w:t xml:space="preserve"> Grâce à son format carré, l’</w:t>
      </w:r>
      <w:r w:rsidR="009C5295">
        <w:t>horloge pourra être redimensionnée par un administrateur du site</w:t>
      </w:r>
      <w:r w:rsidR="00AF0822">
        <w:t xml:space="preserve"> web</w:t>
      </w:r>
      <w:r w:rsidR="009C5295">
        <w:t>.</w:t>
      </w:r>
    </w:p>
    <w:p w:rsidR="00983A5F" w:rsidRDefault="00983A5F" w:rsidP="00983A5F">
      <w:pPr>
        <w:pStyle w:val="Titre2"/>
      </w:pPr>
      <w:r>
        <w:t>Maquette du site web</w:t>
      </w:r>
    </w:p>
    <w:p w:rsidR="002A4BEC" w:rsidRPr="002A4BEC" w:rsidRDefault="002A4BEC" w:rsidP="002A4BEC">
      <w:r>
        <w:t>Voici une première version de la maquette de mon site web</w:t>
      </w:r>
      <w:r w:rsidR="00EC10A6">
        <w:t xml:space="preserve"> : </w:t>
      </w:r>
      <w:bookmarkStart w:id="4" w:name="_GoBack"/>
      <w:bookmarkEnd w:id="4"/>
    </w:p>
    <w:p w:rsidR="00AE2DA6" w:rsidRDefault="00AE2DA6" w:rsidP="001F479E">
      <w:pPr>
        <w:pStyle w:val="Titre1"/>
      </w:pPr>
      <w:bookmarkStart w:id="5" w:name="_Toc410717674"/>
      <w:r w:rsidRPr="00AE2DA6">
        <w:lastRenderedPageBreak/>
        <w:t>Analyse organique</w:t>
      </w:r>
      <w:bookmarkEnd w:id="5"/>
    </w:p>
    <w:p w:rsidR="00110CF4" w:rsidRDefault="00110CF4" w:rsidP="001F479E">
      <w:pPr>
        <w:pStyle w:val="Titre2"/>
      </w:pPr>
      <w:bookmarkStart w:id="6" w:name="_Toc410717675"/>
      <w:r>
        <w:t>Présentation des différentes solutions envisagées</w:t>
      </w:r>
      <w:bookmarkEnd w:id="6"/>
    </w:p>
    <w:p w:rsidR="00110CF4" w:rsidRDefault="00110CF4" w:rsidP="001F479E">
      <w:pPr>
        <w:pStyle w:val="Titre2"/>
      </w:pPr>
      <w:bookmarkStart w:id="7" w:name="_Toc410717676"/>
      <w:r>
        <w:t>Choix justifié de la meilleure solution</w:t>
      </w:r>
      <w:bookmarkEnd w:id="7"/>
    </w:p>
    <w:p w:rsidR="00110CF4" w:rsidRDefault="00110CF4" w:rsidP="001F479E">
      <w:pPr>
        <w:pStyle w:val="Titre2"/>
      </w:pPr>
      <w:bookmarkStart w:id="8" w:name="_Toc410717677"/>
      <w:r>
        <w:t>Description de l'organisation générale</w:t>
      </w:r>
      <w:bookmarkEnd w:id="8"/>
    </w:p>
    <w:p w:rsidR="00110CF4" w:rsidRDefault="00110CF4" w:rsidP="001F479E">
      <w:pPr>
        <w:pStyle w:val="Titre2"/>
      </w:pPr>
      <w:bookmarkStart w:id="9" w:name="_Toc410717678"/>
      <w:r>
        <w:t>Description des principales données</w:t>
      </w:r>
      <w:bookmarkEnd w:id="9"/>
    </w:p>
    <w:p w:rsidR="00110CF4" w:rsidRDefault="00110CF4" w:rsidP="001F479E">
      <w:pPr>
        <w:pStyle w:val="Titre2"/>
      </w:pPr>
      <w:bookmarkStart w:id="10" w:name="_Toc410717679"/>
      <w:r>
        <w:t>Description des fichiers et bases de données éventuels</w:t>
      </w:r>
      <w:bookmarkEnd w:id="10"/>
    </w:p>
    <w:p w:rsidR="00110CF4" w:rsidRPr="00110CF4" w:rsidRDefault="00110CF4" w:rsidP="001F479E">
      <w:pPr>
        <w:pStyle w:val="Titre2"/>
      </w:pPr>
      <w:bookmarkStart w:id="11" w:name="_Toc410717680"/>
      <w:r>
        <w:t xml:space="preserve">Description par des organigrammes, structogrammes ou </w:t>
      </w:r>
      <w:r w:rsidR="007178D7">
        <w:t>pseudocodes</w:t>
      </w:r>
      <w:r>
        <w:t xml:space="preserve"> des principales fonctions</w:t>
      </w:r>
      <w:bookmarkEnd w:id="11"/>
    </w:p>
    <w:p w:rsidR="00AE2DA6" w:rsidRDefault="00AE2DA6" w:rsidP="001F479E">
      <w:pPr>
        <w:pStyle w:val="Titre1"/>
      </w:pPr>
      <w:bookmarkStart w:id="12" w:name="_Toc410717681"/>
      <w:r w:rsidRPr="00AE2DA6">
        <w:t>Tests</w:t>
      </w:r>
      <w:bookmarkEnd w:id="12"/>
    </w:p>
    <w:p w:rsidR="00110CF4" w:rsidRDefault="00110CF4" w:rsidP="001F479E">
      <w:pPr>
        <w:pStyle w:val="Titre2"/>
      </w:pPr>
      <w:bookmarkStart w:id="13" w:name="_Toc410717682"/>
      <w:r>
        <w:t>Description des principaux tests qui devront être effectués (conditions précises, résultats attendus)</w:t>
      </w:r>
      <w:bookmarkEnd w:id="13"/>
    </w:p>
    <w:p w:rsidR="00110CF4" w:rsidRPr="00110CF4" w:rsidRDefault="00110CF4" w:rsidP="001F479E">
      <w:pPr>
        <w:pStyle w:val="Titre2"/>
      </w:pPr>
      <w:bookmarkStart w:id="14" w:name="_Toc410717683"/>
      <w:r>
        <w:t>Liste des bugs, les principaux tests ont été effectués</w:t>
      </w:r>
      <w:bookmarkEnd w:id="14"/>
    </w:p>
    <w:p w:rsidR="005D1422" w:rsidRDefault="00AE2DA6" w:rsidP="001F479E">
      <w:pPr>
        <w:pStyle w:val="Titre1"/>
      </w:pPr>
      <w:bookmarkStart w:id="15" w:name="_Toc410717684"/>
      <w:r w:rsidRPr="00AE2DA6">
        <w:t>Conclusion</w:t>
      </w:r>
      <w:bookmarkEnd w:id="15"/>
    </w:p>
    <w:p w:rsidR="00110CF4" w:rsidRDefault="00110CF4" w:rsidP="001F479E">
      <w:pPr>
        <w:pStyle w:val="Titre2"/>
      </w:pPr>
      <w:bookmarkStart w:id="16" w:name="_Toc410717685"/>
      <w:r>
        <w:t>Comparaison avec l'idée de départ</w:t>
      </w:r>
      <w:bookmarkEnd w:id="16"/>
    </w:p>
    <w:p w:rsidR="00110CF4" w:rsidRPr="00110CF4" w:rsidRDefault="00110CF4" w:rsidP="001F479E">
      <w:pPr>
        <w:pStyle w:val="Titre2"/>
      </w:pPr>
      <w:bookmarkStart w:id="17" w:name="_Toc410717686"/>
      <w:r>
        <w:t>Commentaires sur les difficultés rencontrées et les satisfactions</w:t>
      </w:r>
      <w:bookmarkEnd w:id="17"/>
    </w:p>
    <w:sectPr w:rsidR="00110CF4" w:rsidRPr="00110CF4" w:rsidSect="00005D7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A6"/>
    <w:rsid w:val="00005D7A"/>
    <w:rsid w:val="00055293"/>
    <w:rsid w:val="00110CF4"/>
    <w:rsid w:val="00127ECE"/>
    <w:rsid w:val="00162111"/>
    <w:rsid w:val="001F479E"/>
    <w:rsid w:val="00234302"/>
    <w:rsid w:val="002A4BEC"/>
    <w:rsid w:val="002A72EB"/>
    <w:rsid w:val="002D7497"/>
    <w:rsid w:val="00307B7E"/>
    <w:rsid w:val="00366493"/>
    <w:rsid w:val="00424A72"/>
    <w:rsid w:val="004331AF"/>
    <w:rsid w:val="00547A1A"/>
    <w:rsid w:val="005D1422"/>
    <w:rsid w:val="005D795D"/>
    <w:rsid w:val="00631649"/>
    <w:rsid w:val="006D06F2"/>
    <w:rsid w:val="006F719E"/>
    <w:rsid w:val="0071159B"/>
    <w:rsid w:val="007147CC"/>
    <w:rsid w:val="007178D7"/>
    <w:rsid w:val="00777FEE"/>
    <w:rsid w:val="008B32B3"/>
    <w:rsid w:val="008B4061"/>
    <w:rsid w:val="008C026F"/>
    <w:rsid w:val="008D610E"/>
    <w:rsid w:val="008F07EA"/>
    <w:rsid w:val="00983A5F"/>
    <w:rsid w:val="009B1312"/>
    <w:rsid w:val="009C5295"/>
    <w:rsid w:val="009D0D2A"/>
    <w:rsid w:val="009E6AA6"/>
    <w:rsid w:val="00A0672A"/>
    <w:rsid w:val="00A76FB8"/>
    <w:rsid w:val="00AB1D6F"/>
    <w:rsid w:val="00AE2DA6"/>
    <w:rsid w:val="00AF0822"/>
    <w:rsid w:val="00B06F3B"/>
    <w:rsid w:val="00B842C7"/>
    <w:rsid w:val="00B94E2A"/>
    <w:rsid w:val="00B94FBC"/>
    <w:rsid w:val="00BA1D11"/>
    <w:rsid w:val="00C178AF"/>
    <w:rsid w:val="00C43F40"/>
    <w:rsid w:val="00CB68DA"/>
    <w:rsid w:val="00CE5333"/>
    <w:rsid w:val="00D13A2D"/>
    <w:rsid w:val="00D62488"/>
    <w:rsid w:val="00DD45F6"/>
    <w:rsid w:val="00E73321"/>
    <w:rsid w:val="00EA7E41"/>
    <w:rsid w:val="00EB7745"/>
    <w:rsid w:val="00EC10A6"/>
    <w:rsid w:val="00F24C34"/>
    <w:rsid w:val="00F61237"/>
    <w:rsid w:val="00F80FFE"/>
    <w:rsid w:val="00F9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9E"/>
    <w:pPr>
      <w:jc w:val="both"/>
    </w:pPr>
    <w:rPr>
      <w:rFonts w:asciiTheme="majorHAnsi" w:hAnsiTheme="majorHAnsi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55293"/>
    <w:pPr>
      <w:keepNext/>
      <w:keepLines/>
      <w:spacing w:before="480" w:after="0"/>
      <w:outlineLvl w:val="0"/>
    </w:pPr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47CC"/>
    <w:pPr>
      <w:keepNext/>
      <w:keepLines/>
      <w:spacing w:before="200" w:after="0"/>
      <w:outlineLvl w:val="1"/>
    </w:pPr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293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147CC"/>
    <w:rPr>
      <w:rFonts w:ascii="Franklin Gothic Book" w:eastAsiaTheme="majorEastAsia" w:hAnsi="Franklin Gothic Book" w:cstheme="majorBidi"/>
      <w:b/>
      <w:bCs/>
      <w:color w:val="4F81BD" w:themeColor="accent1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479E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1237"/>
    <w:pPr>
      <w:jc w:val="left"/>
      <w:outlineLvl w:val="9"/>
    </w:pPr>
    <w:rPr>
      <w:rFonts w:asciiTheme="majorHAnsi" w:hAnsiTheme="majorHAnsi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237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61237"/>
    <w:rPr>
      <w:color w:val="0000FF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005D7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5D7A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3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75CBDC615794C1A90F991B32B6FF8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B0B800-85E9-4C32-920F-79EA7FE90156}"/>
      </w:docPartPr>
      <w:docPartBody>
        <w:p w:rsidR="00000000" w:rsidRDefault="00810871" w:rsidP="00810871">
          <w:pPr>
            <w:pStyle w:val="575CBDC615794C1A90F991B32B6FF885"/>
          </w:pPr>
          <w:r>
            <w:rPr>
              <w:rFonts w:asciiTheme="majorHAnsi" w:eastAsiaTheme="majorEastAsia" w:hAnsiTheme="majorHAnsi" w:cstheme="majorBidi"/>
              <w:lang w:val="fr-FR"/>
            </w:rPr>
            <w:t>[Nom de la société]</w:t>
          </w:r>
        </w:p>
      </w:docPartBody>
    </w:docPart>
    <w:docPart>
      <w:docPartPr>
        <w:name w:val="DE91D991C35C40E3BB02E89B5DEF04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7E8D7-14E6-43F4-8294-19379C4DC51C}"/>
      </w:docPartPr>
      <w:docPartBody>
        <w:p w:rsidR="00000000" w:rsidRDefault="00810871" w:rsidP="00810871">
          <w:pPr>
            <w:pStyle w:val="DE91D991C35C40E3BB02E89B5DEF041B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79B8318ED7B74EA1A8810B205F2F5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9ED030-7264-4306-8584-4A4D56B3729A}"/>
      </w:docPartPr>
      <w:docPartBody>
        <w:p w:rsidR="00000000" w:rsidRDefault="00810871" w:rsidP="00810871">
          <w:pPr>
            <w:pStyle w:val="79B8318ED7B74EA1A8810B205F2F59BE"/>
          </w:pPr>
          <w:r>
            <w:rPr>
              <w:rFonts w:asciiTheme="majorHAnsi" w:eastAsiaTheme="majorEastAsia" w:hAnsiTheme="majorHAnsi" w:cstheme="majorBidi"/>
              <w:lang w:val="fr-FR"/>
            </w:rPr>
            <w:t>[Sous-titre du document]</w:t>
          </w:r>
        </w:p>
      </w:docPartBody>
    </w:docPart>
    <w:docPart>
      <w:docPartPr>
        <w:name w:val="897827BAB4F74F7EB62C4A8218AA0D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FA40E-770C-4BEB-B711-DF33615A8A20}"/>
      </w:docPartPr>
      <w:docPartBody>
        <w:p w:rsidR="00000000" w:rsidRDefault="00810871" w:rsidP="00810871">
          <w:pPr>
            <w:pStyle w:val="897827BAB4F74F7EB62C4A8218AA0DD3"/>
          </w:pPr>
          <w:r>
            <w:rPr>
              <w:color w:val="4F81BD" w:themeColor="accent1"/>
              <w:lang w:val="fr-FR"/>
            </w:rPr>
            <w:t>[Nom de l’auteur]</w:t>
          </w:r>
        </w:p>
      </w:docPartBody>
    </w:docPart>
    <w:docPart>
      <w:docPartPr>
        <w:name w:val="8C3B0F4B031549EB927B1AB478A604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68996FD-4411-44D7-8DFC-33DA3B0CAB2A}"/>
      </w:docPartPr>
      <w:docPartBody>
        <w:p w:rsidR="00000000" w:rsidRDefault="00810871" w:rsidP="00810871">
          <w:pPr>
            <w:pStyle w:val="8C3B0F4B031549EB927B1AB478A604F8"/>
          </w:pPr>
          <w:r>
            <w:rPr>
              <w:color w:val="4F81BD" w:themeColor="accent1"/>
              <w:lang w:val="fr-FR"/>
            </w:rPr>
            <w:t>[Choisir la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871"/>
    <w:rsid w:val="006E5304"/>
    <w:rsid w:val="0081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75CBDC615794C1A90F991B32B6FF885">
    <w:name w:val="575CBDC615794C1A90F991B32B6FF885"/>
    <w:rsid w:val="00810871"/>
  </w:style>
  <w:style w:type="paragraph" w:customStyle="1" w:styleId="DE91D991C35C40E3BB02E89B5DEF041B">
    <w:name w:val="DE91D991C35C40E3BB02E89B5DEF041B"/>
    <w:rsid w:val="00810871"/>
  </w:style>
  <w:style w:type="paragraph" w:customStyle="1" w:styleId="79B8318ED7B74EA1A8810B205F2F59BE">
    <w:name w:val="79B8318ED7B74EA1A8810B205F2F59BE"/>
    <w:rsid w:val="00810871"/>
  </w:style>
  <w:style w:type="paragraph" w:customStyle="1" w:styleId="897827BAB4F74F7EB62C4A8218AA0DD3">
    <w:name w:val="897827BAB4F74F7EB62C4A8218AA0DD3"/>
    <w:rsid w:val="00810871"/>
  </w:style>
  <w:style w:type="paragraph" w:customStyle="1" w:styleId="8C3B0F4B031549EB927B1AB478A604F8">
    <w:name w:val="8C3B0F4B031549EB927B1AB478A604F8"/>
    <w:rsid w:val="008108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C95F4F-D56A-4A49-A9BF-FE223B7C3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671</Words>
  <Characters>3696</Characters>
  <Application>Microsoft Office Word</Application>
  <DocSecurity>0</DocSecurity>
  <Lines>30</Lines>
  <Paragraphs>8</Paragraphs>
  <ScaleCrop>false</ScaleCrop>
  <Company>CFPT – École d’informatique</Company>
  <LinksUpToDate>false</LinksUpToDate>
  <CharactersWithSpaces>4359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Horloge qlocktwo</dc:title>
  <dc:subject>M306 – I.IN-P4B</dc:subject>
  <dc:creator>SEEMULLER Julien</dc:creator>
  <cp:lastModifiedBy>Utilisateur Windows</cp:lastModifiedBy>
  <cp:revision>69</cp:revision>
  <dcterms:created xsi:type="dcterms:W3CDTF">2015-01-27T07:23:00Z</dcterms:created>
  <dcterms:modified xsi:type="dcterms:W3CDTF">2015-02-03T08:21:00Z</dcterms:modified>
</cp:coreProperties>
</file>