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ACC" w:rsidRPr="00394571" w:rsidRDefault="00700ACC" w:rsidP="00700ACC">
      <w:pPr>
        <w:pStyle w:val="En-tte"/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5FD75915" wp14:editId="63816BD8">
            <wp:simplePos x="0" y="0"/>
            <wp:positionH relativeFrom="margin">
              <wp:posOffset>5055235</wp:posOffset>
            </wp:positionH>
            <wp:positionV relativeFrom="margin">
              <wp:posOffset>-394970</wp:posOffset>
            </wp:positionV>
            <wp:extent cx="1703070" cy="485775"/>
            <wp:effectExtent l="0" t="0" r="0" b="9525"/>
            <wp:wrapSquare wrapText="bothSides"/>
            <wp:docPr id="1" name="Image 7" descr="Une image contenant Police, Graphique, logo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52763" name="Image 7" descr="Une image contenant Police, Graphique, logo, symbol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5D5DC95B" wp14:editId="7202947A">
            <wp:simplePos x="0" y="0"/>
            <wp:positionH relativeFrom="margin">
              <wp:posOffset>-590550</wp:posOffset>
            </wp:positionH>
            <wp:positionV relativeFrom="margin">
              <wp:posOffset>-398145</wp:posOffset>
            </wp:positionV>
            <wp:extent cx="1460500" cy="485775"/>
            <wp:effectExtent l="0" t="0" r="6350" b="0"/>
            <wp:wrapSquare wrapText="bothSides"/>
            <wp:docPr id="5" name="Image 3" descr="Une image contenant Graphique, Police, graphis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30125" name="Image 3" descr="Une image contenant Graphique, Police, graphisme, capture d’écra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68070627" wp14:editId="7083ED57">
            <wp:simplePos x="0" y="0"/>
            <wp:positionH relativeFrom="margin">
              <wp:posOffset>3902075</wp:posOffset>
            </wp:positionH>
            <wp:positionV relativeFrom="margin">
              <wp:posOffset>-490220</wp:posOffset>
            </wp:positionV>
            <wp:extent cx="1057275" cy="725170"/>
            <wp:effectExtent l="0" t="0" r="0" b="0"/>
            <wp:wrapSquare wrapText="bothSides"/>
            <wp:docPr id="2" name="Image 6" descr="Une image contenant Graphique, capture d’écran, Police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73989" name="Image 6" descr="Une image contenant Graphique, capture d’écran, Police, graphism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10352762" wp14:editId="623488FB">
            <wp:simplePos x="0" y="0"/>
            <wp:positionH relativeFrom="margin">
              <wp:posOffset>1176020</wp:posOffset>
            </wp:positionH>
            <wp:positionV relativeFrom="margin">
              <wp:posOffset>-490220</wp:posOffset>
            </wp:positionV>
            <wp:extent cx="1024255" cy="885825"/>
            <wp:effectExtent l="0" t="0" r="4445" b="0"/>
            <wp:wrapSquare wrapText="bothSides"/>
            <wp:docPr id="4" name="Image 4" descr="Une image contenant texte, capture d’écran, logo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8045" name="Image 4" descr="Une image contenant texte, capture d’écran, logo, symbole&#10;&#10;Le contenu généré par l’IA peut êtr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79" t="18938" r="14394" b="18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1477EFBC" wp14:editId="5834BE03">
            <wp:simplePos x="0" y="0"/>
            <wp:positionH relativeFrom="margin">
              <wp:posOffset>2484120</wp:posOffset>
            </wp:positionH>
            <wp:positionV relativeFrom="margin">
              <wp:posOffset>-492125</wp:posOffset>
            </wp:positionV>
            <wp:extent cx="1104900" cy="706755"/>
            <wp:effectExtent l="0" t="0" r="0" b="0"/>
            <wp:wrapSquare wrapText="bothSides"/>
            <wp:docPr id="3" name="Image 5" descr="Une image contenant Police, Graphique, logo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84058" name="Image 5" descr="Une image contenant Police, Graphique, logo, graphism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0ACC" w:rsidRDefault="00700ACC">
      <w:pPr>
        <w:jc w:val="center"/>
        <w:rPr>
          <w:b/>
          <w:sz w:val="44"/>
          <w:lang w:val="fr-FR"/>
        </w:rPr>
      </w:pPr>
    </w:p>
    <w:p w:rsidR="00700ACC" w:rsidRDefault="00700ACC">
      <w:pPr>
        <w:jc w:val="center"/>
        <w:rPr>
          <w:b/>
          <w:sz w:val="44"/>
          <w:lang w:val="fr-FR"/>
        </w:rPr>
      </w:pPr>
    </w:p>
    <w:p w:rsidR="00700ACC" w:rsidRDefault="00700ACC">
      <w:pPr>
        <w:jc w:val="center"/>
        <w:rPr>
          <w:b/>
          <w:sz w:val="44"/>
          <w:lang w:val="fr-FR"/>
        </w:rPr>
      </w:pPr>
    </w:p>
    <w:p w:rsidR="000144EE" w:rsidRPr="00700ACC" w:rsidRDefault="00700ACC">
      <w:pPr>
        <w:jc w:val="center"/>
        <w:rPr>
          <w:lang w:val="fr-FR"/>
        </w:rPr>
      </w:pPr>
      <w:r w:rsidRPr="00700ACC">
        <w:rPr>
          <w:b/>
          <w:sz w:val="44"/>
          <w:lang w:val="fr-FR"/>
        </w:rPr>
        <w:t>CAHIER DES CHARGES</w:t>
      </w:r>
      <w:r w:rsidRPr="00700ACC">
        <w:rPr>
          <w:b/>
          <w:sz w:val="44"/>
          <w:lang w:val="fr-FR"/>
        </w:rPr>
        <w:br/>
        <w:t>Atlas Finance Insights</w:t>
      </w:r>
      <w:r w:rsidRPr="00700ACC">
        <w:rPr>
          <w:b/>
          <w:sz w:val="44"/>
          <w:lang w:val="fr-FR"/>
        </w:rPr>
        <w:br/>
        <w:t xml:space="preserve">Pilotage financier &amp; </w:t>
      </w:r>
      <w:proofErr w:type="spellStart"/>
      <w:r w:rsidRPr="00700ACC">
        <w:rPr>
          <w:b/>
          <w:sz w:val="44"/>
          <w:lang w:val="fr-FR"/>
        </w:rPr>
        <w:t>reporting</w:t>
      </w:r>
      <w:proofErr w:type="spellEnd"/>
      <w:r w:rsidRPr="00700ACC">
        <w:rPr>
          <w:b/>
          <w:sz w:val="44"/>
          <w:lang w:val="fr-FR"/>
        </w:rPr>
        <w:t xml:space="preserve"> </w:t>
      </w:r>
      <w:proofErr w:type="gramStart"/>
      <w:r w:rsidRPr="00700ACC">
        <w:rPr>
          <w:b/>
          <w:sz w:val="44"/>
          <w:lang w:val="fr-FR"/>
        </w:rPr>
        <w:t>décisionnel</w:t>
      </w:r>
      <w:proofErr w:type="gramEnd"/>
      <w:r w:rsidRPr="00700ACC">
        <w:rPr>
          <w:b/>
          <w:sz w:val="44"/>
          <w:lang w:val="fr-FR"/>
        </w:rPr>
        <w:br/>
        <w:t>(2019–2025)</w:t>
      </w:r>
    </w:p>
    <w:p w:rsidR="000144EE" w:rsidRPr="00700ACC" w:rsidRDefault="000144EE">
      <w:pPr>
        <w:rPr>
          <w:lang w:val="fr-FR"/>
        </w:rPr>
      </w:pPr>
    </w:p>
    <w:p w:rsidR="000144EE" w:rsidRPr="00700ACC" w:rsidRDefault="00700ACC">
      <w:pPr>
        <w:jc w:val="center"/>
        <w:rPr>
          <w:b/>
          <w:bCs/>
          <w:sz w:val="36"/>
          <w:szCs w:val="36"/>
          <w:lang w:val="fr-FR"/>
        </w:rPr>
      </w:pPr>
      <w:r w:rsidRPr="00700ACC">
        <w:rPr>
          <w:b/>
          <w:bCs/>
          <w:color w:val="365F91" w:themeColor="accent1" w:themeShade="BF"/>
          <w:sz w:val="36"/>
          <w:szCs w:val="36"/>
          <w:lang w:val="fr-FR"/>
        </w:rPr>
        <w:t xml:space="preserve">Projet Data </w:t>
      </w:r>
      <w:proofErr w:type="spellStart"/>
      <w:r w:rsidRPr="00700ACC">
        <w:rPr>
          <w:b/>
          <w:bCs/>
          <w:color w:val="365F91" w:themeColor="accent1" w:themeShade="BF"/>
          <w:sz w:val="36"/>
          <w:szCs w:val="36"/>
          <w:lang w:val="fr-FR"/>
        </w:rPr>
        <w:t>Analytics</w:t>
      </w:r>
      <w:proofErr w:type="spellEnd"/>
      <w:r w:rsidRPr="00700ACC">
        <w:rPr>
          <w:b/>
          <w:bCs/>
          <w:color w:val="365F91" w:themeColor="accent1" w:themeShade="BF"/>
          <w:sz w:val="36"/>
          <w:szCs w:val="36"/>
          <w:lang w:val="fr-FR"/>
        </w:rPr>
        <w:t xml:space="preserve"> — Fil Rouge</w:t>
      </w:r>
    </w:p>
    <w:p w:rsidR="000144EE" w:rsidRPr="00700ACC" w:rsidRDefault="000144EE">
      <w:pPr>
        <w:rPr>
          <w:lang w:val="fr-FR"/>
        </w:rPr>
      </w:pPr>
    </w:p>
    <w:p w:rsidR="00700ACC" w:rsidRDefault="00700ACC" w:rsidP="00700ACC">
      <w:pPr>
        <w:jc w:val="center"/>
        <w:rPr>
          <w:lang w:val="fr-FR"/>
        </w:rPr>
      </w:pPr>
    </w:p>
    <w:p w:rsidR="00700ACC" w:rsidRDefault="00700ACC" w:rsidP="00700ACC">
      <w:pPr>
        <w:jc w:val="center"/>
        <w:rPr>
          <w:lang w:val="fr-FR"/>
        </w:rPr>
      </w:pPr>
    </w:p>
    <w:p w:rsidR="00700ACC" w:rsidRDefault="00700ACC" w:rsidP="00700ACC">
      <w:pPr>
        <w:jc w:val="center"/>
        <w:rPr>
          <w:lang w:val="fr-FR"/>
        </w:rPr>
      </w:pPr>
    </w:p>
    <w:p w:rsidR="00700ACC" w:rsidRDefault="00700ACC" w:rsidP="00700ACC">
      <w:pPr>
        <w:jc w:val="center"/>
        <w:rPr>
          <w:lang w:val="fr-FR"/>
        </w:rPr>
      </w:pPr>
    </w:p>
    <w:p w:rsidR="00700ACC" w:rsidRDefault="00700ACC" w:rsidP="00700ACC">
      <w:pPr>
        <w:jc w:val="center"/>
        <w:rPr>
          <w:lang w:val="fr-FR"/>
        </w:rPr>
      </w:pPr>
    </w:p>
    <w:p w:rsidR="00700ACC" w:rsidRDefault="00700ACC" w:rsidP="00700ACC">
      <w:pPr>
        <w:jc w:val="center"/>
        <w:rPr>
          <w:lang w:val="fr-FR"/>
        </w:rPr>
      </w:pPr>
    </w:p>
    <w:p w:rsidR="00700ACC" w:rsidRDefault="00700ACC" w:rsidP="00700ACC">
      <w:pPr>
        <w:jc w:val="center"/>
        <w:rPr>
          <w:lang w:val="fr-FR"/>
        </w:rPr>
      </w:pPr>
    </w:p>
    <w:p w:rsidR="00700ACC" w:rsidRDefault="00700ACC" w:rsidP="00700ACC">
      <w:pPr>
        <w:jc w:val="center"/>
        <w:rPr>
          <w:lang w:val="fr-FR"/>
        </w:rPr>
      </w:pPr>
    </w:p>
    <w:p w:rsidR="00700ACC" w:rsidRPr="00700ACC" w:rsidRDefault="00700ACC" w:rsidP="00700ACC">
      <w:pPr>
        <w:rPr>
          <w:b/>
          <w:bCs/>
          <w:sz w:val="32"/>
          <w:szCs w:val="32"/>
          <w:lang w:val="fr-FR"/>
        </w:rPr>
      </w:pPr>
      <w:r w:rsidRPr="00700ACC">
        <w:rPr>
          <w:b/>
          <w:bCs/>
          <w:sz w:val="32"/>
          <w:szCs w:val="32"/>
          <w:lang w:val="fr-FR"/>
        </w:rPr>
        <w:t>Réalisé par : SALMA WAFI</w:t>
      </w:r>
    </w:p>
    <w:p w:rsidR="00700ACC" w:rsidRPr="00700ACC" w:rsidRDefault="00700ACC" w:rsidP="00700ACC">
      <w:pPr>
        <w:rPr>
          <w:b/>
          <w:bCs/>
          <w:sz w:val="32"/>
          <w:szCs w:val="32"/>
          <w:lang w:val="fr-FR"/>
        </w:rPr>
      </w:pPr>
      <w:r w:rsidRPr="00700ACC">
        <w:rPr>
          <w:b/>
          <w:bCs/>
          <w:sz w:val="32"/>
          <w:szCs w:val="32"/>
          <w:lang w:val="fr-FR"/>
        </w:rPr>
        <w:t>Encadré par : YASSINE AMMANI</w:t>
      </w:r>
    </w:p>
    <w:p w:rsidR="000144EE" w:rsidRPr="00700ACC" w:rsidRDefault="00700ACC" w:rsidP="00700ACC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nnée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universitaire</w:t>
      </w:r>
      <w:proofErr w:type="spellEnd"/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2025 – 2026</w:t>
      </w:r>
      <w:r w:rsidRPr="00700ACC">
        <w:rPr>
          <w:lang w:val="fr-FR"/>
        </w:rPr>
        <w:br/>
      </w:r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br w:type="page"/>
      </w:r>
    </w:p>
    <w:sdt>
      <w:sdtPr>
        <w:rPr>
          <w:lang w:val="fr-FR"/>
        </w:rPr>
        <w:id w:val="1255478979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color w:val="auto"/>
          <w:sz w:val="22"/>
          <w:szCs w:val="22"/>
          <w:lang w:val="en-US"/>
        </w:rPr>
      </w:sdtEndPr>
      <w:sdtContent>
        <w:p w:rsidR="00700ACC" w:rsidRDefault="00700ACC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18480" w:history="1">
            <w:r w:rsidRPr="00485C33">
              <w:rPr>
                <w:rStyle w:val="Lienhypertexte"/>
                <w:noProof/>
                <w:lang w:val="fr-FR"/>
              </w:rPr>
              <w:t>1. Contexte de l’entreprise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81" w:history="1">
            <w:r w:rsidRPr="00485C33">
              <w:rPr>
                <w:rStyle w:val="Lienhypertexte"/>
                <w:noProof/>
                <w:lang w:val="fr-FR"/>
              </w:rPr>
              <w:t>2. Problématique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82" w:history="1">
            <w:r w:rsidRPr="00485C33">
              <w:rPr>
                <w:rStyle w:val="Lienhypertexte"/>
                <w:noProof/>
                <w:lang w:val="fr-FR"/>
              </w:rPr>
              <w:t>3.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83" w:history="1">
            <w:r w:rsidRPr="00485C33">
              <w:rPr>
                <w:rStyle w:val="Lienhypertexte"/>
                <w:noProof/>
                <w:lang w:val="fr-FR"/>
              </w:rPr>
              <w:t>3.1 Objectif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84" w:history="1">
            <w:r w:rsidRPr="00485C33">
              <w:rPr>
                <w:rStyle w:val="Lienhypertexte"/>
                <w:noProof/>
              </w:rPr>
              <w:t>3.2 Objectifs spécifiques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85" w:history="1">
            <w:r w:rsidRPr="00485C33">
              <w:rPr>
                <w:rStyle w:val="Lienhypertexte"/>
                <w:noProof/>
              </w:rPr>
              <w:t>4. 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86" w:history="1">
            <w:r w:rsidRPr="00485C33">
              <w:rPr>
                <w:rStyle w:val="Lienhypertexte"/>
                <w:noProof/>
              </w:rPr>
              <w:t>4.1 Inclus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87" w:history="1">
            <w:r w:rsidRPr="00485C33">
              <w:rPr>
                <w:rStyle w:val="Lienhypertexte"/>
                <w:noProof/>
              </w:rPr>
              <w:t>4.2 Exclus (hors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88" w:history="1">
            <w:r w:rsidRPr="00485C33">
              <w:rPr>
                <w:rStyle w:val="Lienhypertexte"/>
                <w:noProof/>
                <w:lang w:val="fr-FR"/>
              </w:rPr>
              <w:t>5. Sources de données proposées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89" w:history="1">
            <w:r w:rsidRPr="00485C33">
              <w:rPr>
                <w:rStyle w:val="Lienhypertexte"/>
                <w:noProof/>
                <w:lang w:val="fr-FR"/>
              </w:rPr>
              <w:t>5.1 Type 1 — Fichiers (CSV / Excel)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90" w:history="1">
            <w:r w:rsidRPr="00485C33">
              <w:rPr>
                <w:rStyle w:val="Lienhypertexte"/>
                <w:noProof/>
                <w:lang w:val="fr-FR"/>
              </w:rPr>
              <w:t>5.2 Type 2 — Base relationnelle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91" w:history="1">
            <w:r w:rsidRPr="00485C33">
              <w:rPr>
                <w:rStyle w:val="Lienhypertexte"/>
                <w:noProof/>
              </w:rPr>
              <w:t>5.3 Type 3 — APIs (données réelles)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92" w:history="1">
            <w:r w:rsidRPr="00485C33">
              <w:rPr>
                <w:rStyle w:val="Lienhypertexte"/>
                <w:noProof/>
              </w:rPr>
              <w:t>6. Architecture data &amp;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93" w:history="1">
            <w:r w:rsidRPr="00485C33">
              <w:rPr>
                <w:rStyle w:val="Lienhypertexte"/>
                <w:noProof/>
                <w:lang w:val="fr-FR"/>
              </w:rPr>
              <w:t>7. Modélisation (schéma en étoile)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94" w:history="1">
            <w:r w:rsidRPr="00485C33">
              <w:rPr>
                <w:rStyle w:val="Lienhypertexte"/>
                <w:noProof/>
                <w:lang w:val="fr-FR"/>
              </w:rPr>
              <w:t>8. Approche analytique &amp; KPIs proposés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95" w:history="1">
            <w:r w:rsidRPr="00485C33">
              <w:rPr>
                <w:rStyle w:val="Lienhypertexte"/>
                <w:noProof/>
                <w:lang w:val="fr-FR"/>
              </w:rPr>
              <w:t>8.1 Approche analytique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96" w:history="1">
            <w:r w:rsidRPr="00485C33">
              <w:rPr>
                <w:rStyle w:val="Lienhypertexte"/>
                <w:noProof/>
              </w:rPr>
              <w:t>8.2 KPIs (définitions opérationnelles)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97" w:history="1">
            <w:r w:rsidRPr="00485C33">
              <w:rPr>
                <w:rStyle w:val="Lienhypertexte"/>
                <w:noProof/>
              </w:rPr>
              <w:t>9. Analyse statistique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98" w:history="1">
            <w:r w:rsidRPr="00485C33">
              <w:rPr>
                <w:rStyle w:val="Lienhypertexte"/>
                <w:noProof/>
              </w:rPr>
              <w:t>10. Visualisation &amp;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499" w:history="1">
            <w:r w:rsidRPr="00485C33">
              <w:rPr>
                <w:rStyle w:val="Lienhypertexte"/>
                <w:noProof/>
              </w:rPr>
              <w:t>11. Outils &amp; stack technologique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500" w:history="1">
            <w:r w:rsidRPr="00485C33">
              <w:rPr>
                <w:rStyle w:val="Lienhypertexte"/>
                <w:noProof/>
              </w:rPr>
              <w:t>12. Contraintes &amp;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501" w:history="1">
            <w:r w:rsidRPr="00485C33">
              <w:rPr>
                <w:rStyle w:val="Lienhypertexte"/>
                <w:noProof/>
              </w:rPr>
              <w:t>12.1 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502" w:history="1">
            <w:r w:rsidRPr="00485C33">
              <w:rPr>
                <w:rStyle w:val="Lienhypertexte"/>
                <w:noProof/>
              </w:rPr>
              <w:t>12.2 Risques et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503" w:history="1">
            <w:r w:rsidRPr="00485C33">
              <w:rPr>
                <w:rStyle w:val="Lienhypertexte"/>
                <w:noProof/>
              </w:rPr>
              <w:t>13. Livrables détaillés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504" w:history="1">
            <w:r w:rsidRPr="00485C33">
              <w:rPr>
                <w:rStyle w:val="Lienhypertexte"/>
                <w:noProof/>
              </w:rPr>
              <w:t>13.1 Cahier des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505" w:history="1">
            <w:r w:rsidRPr="00485C33">
              <w:rPr>
                <w:rStyle w:val="Lienhypertexte"/>
                <w:noProof/>
              </w:rPr>
              <w:t>13.2 Dépôt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506" w:history="1">
            <w:r w:rsidRPr="00485C33">
              <w:rPr>
                <w:rStyle w:val="Lienhypertexte"/>
                <w:noProof/>
              </w:rPr>
              <w:t>13.3 Rapport (data storytelling)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lang w:val="fr-FR" w:eastAsia="fr-FR"/>
            </w:rPr>
          </w:pPr>
          <w:hyperlink w:anchor="_Toc221918507" w:history="1">
            <w:r w:rsidRPr="00485C33">
              <w:rPr>
                <w:rStyle w:val="Lienhypertexte"/>
                <w:noProof/>
              </w:rPr>
              <w:t>13.4 Slides + soutenance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_Toc221918507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0ACC" w:rsidRDefault="00700ACC">
          <w:r>
            <w:rPr>
              <w:b/>
              <w:bCs/>
            </w:rPr>
            <w:fldChar w:fldCharType="end"/>
          </w:r>
        </w:p>
      </w:sdtContent>
    </w:sdt>
    <w:p w:rsidR="00700ACC" w:rsidRDefault="00700ACC">
      <w:pPr>
        <w:pStyle w:val="Titre1"/>
        <w:rPr>
          <w:sz w:val="32"/>
          <w:lang w:val="fr-FR"/>
        </w:rPr>
      </w:pPr>
      <w:bookmarkStart w:id="0" w:name="_Toc221918480"/>
    </w:p>
    <w:p w:rsidR="000144EE" w:rsidRPr="00700ACC" w:rsidRDefault="00700ACC">
      <w:pPr>
        <w:pStyle w:val="Titre1"/>
        <w:rPr>
          <w:lang w:val="fr-FR"/>
        </w:rPr>
      </w:pPr>
      <w:bookmarkStart w:id="1" w:name="_GoBack"/>
      <w:bookmarkEnd w:id="1"/>
      <w:r w:rsidRPr="00700ACC">
        <w:rPr>
          <w:sz w:val="32"/>
          <w:lang w:val="fr-FR"/>
        </w:rPr>
        <w:t>1. Contexte de l’entreprise</w:t>
      </w:r>
      <w:bookmarkEnd w:id="0"/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t>Atlas Finance Insights est une PME basée au Maroc qui vend des produits et services à des clients au Maroc et à l’international. Depuis 2019, l’entreprise gère un volume croissant de ventes (principa</w:t>
      </w:r>
      <w:r w:rsidRPr="00700ACC">
        <w:rPr>
          <w:lang w:val="fr-FR"/>
        </w:rPr>
        <w:t>lement en EUR) et de dépenses d’exploitation (en MAD) réparties par départements (RH, IT, marketing, opérations). La direction souhaite centraliser ces données aujourd’hui dispersées (CSV/Excel + extractions ponctuelles) afin de : suivre la performance 201</w:t>
      </w:r>
      <w:r w:rsidRPr="00700ACC">
        <w:rPr>
          <w:lang w:val="fr-FR"/>
        </w:rPr>
        <w:t xml:space="preserve">9–2025, comparer budget vs réalisé, analyser par pays/segments/produits/catégories de coûts et intégrer l’impact du taux de change EUR/MAD ainsi que l’inflation. L’objectif est de disposer d’un pilotage fiable et automatisé via une base analytique et un </w:t>
      </w:r>
      <w:proofErr w:type="spellStart"/>
      <w:r w:rsidRPr="00700ACC">
        <w:rPr>
          <w:lang w:val="fr-FR"/>
        </w:rPr>
        <w:t>da</w:t>
      </w:r>
      <w:r w:rsidRPr="00700ACC">
        <w:rPr>
          <w:lang w:val="fr-FR"/>
        </w:rPr>
        <w:t>shboard</w:t>
      </w:r>
      <w:proofErr w:type="spellEnd"/>
      <w:r w:rsidRPr="00700ACC">
        <w:rPr>
          <w:lang w:val="fr-FR"/>
        </w:rPr>
        <w:t xml:space="preserve"> décisionnel.</w:t>
      </w:r>
    </w:p>
    <w:p w:rsidR="000144EE" w:rsidRPr="00700ACC" w:rsidRDefault="00700ACC">
      <w:pPr>
        <w:pStyle w:val="Titre1"/>
        <w:rPr>
          <w:lang w:val="fr-FR"/>
        </w:rPr>
      </w:pPr>
      <w:bookmarkStart w:id="2" w:name="_Toc221918481"/>
      <w:r w:rsidRPr="00700ACC">
        <w:rPr>
          <w:sz w:val="32"/>
          <w:lang w:val="fr-FR"/>
        </w:rPr>
        <w:t>2. Problématique</w:t>
      </w:r>
      <w:bookmarkEnd w:id="2"/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t xml:space="preserve">Comment construire une solution de pilotage financier fiable et automatisée permettant de suivre la performance (ventes, dépenses, budget vs réalisé, trésorerie), d’analyser les variations (catégories, segments, pays) </w:t>
      </w:r>
      <w:r w:rsidRPr="00700ACC">
        <w:rPr>
          <w:lang w:val="fr-FR"/>
        </w:rPr>
        <w:t>et d’intégrer un contexte macro-économique (taux de change EUR/MAD et inflation multi-pays) afin de soutenir la prise de décision sur la période 2019–2025 ?</w:t>
      </w:r>
    </w:p>
    <w:p w:rsidR="000144EE" w:rsidRPr="00700ACC" w:rsidRDefault="00700ACC">
      <w:pPr>
        <w:pStyle w:val="Titre1"/>
        <w:rPr>
          <w:lang w:val="fr-FR"/>
        </w:rPr>
      </w:pPr>
      <w:bookmarkStart w:id="3" w:name="_Toc221918482"/>
      <w:r w:rsidRPr="00700ACC">
        <w:rPr>
          <w:sz w:val="32"/>
          <w:lang w:val="fr-FR"/>
        </w:rPr>
        <w:t>3. Objectifs</w:t>
      </w:r>
      <w:bookmarkEnd w:id="3"/>
    </w:p>
    <w:p w:rsidR="000144EE" w:rsidRPr="00700ACC" w:rsidRDefault="00700ACC">
      <w:pPr>
        <w:pStyle w:val="Titre2"/>
        <w:rPr>
          <w:lang w:val="fr-FR"/>
        </w:rPr>
      </w:pPr>
      <w:bookmarkStart w:id="4" w:name="_Toc221918483"/>
      <w:r w:rsidRPr="00700ACC">
        <w:rPr>
          <w:lang w:val="fr-FR"/>
        </w:rPr>
        <w:t>3.1 Objectif général</w:t>
      </w:r>
      <w:bookmarkEnd w:id="4"/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t>Mettre en place une solution data end-to-end (collecte → préparat</w:t>
      </w:r>
      <w:r w:rsidRPr="00700ACC">
        <w:rPr>
          <w:lang w:val="fr-FR"/>
        </w:rPr>
        <w:t>ion → analyse → visualisation) pour le pilotage financier sur 2019–2025.</w:t>
      </w:r>
    </w:p>
    <w:p w:rsidR="000144EE" w:rsidRDefault="00700ACC">
      <w:pPr>
        <w:pStyle w:val="Titre2"/>
      </w:pPr>
      <w:bookmarkStart w:id="5" w:name="_Toc221918484"/>
      <w:r>
        <w:t xml:space="preserve">3.2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spécifiques</w:t>
      </w:r>
      <w:bookmarkEnd w:id="5"/>
      <w:proofErr w:type="spellEnd"/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Collecter des données depuis plusieurs sources (CSV/Excel + base SQL + APIs réelles) et automatiser l’extraction.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Assurer la qualité (doublons, valeurs manqu</w:t>
      </w:r>
      <w:r w:rsidRPr="00700ACC">
        <w:rPr>
          <w:lang w:val="fr-FR"/>
        </w:rPr>
        <w:t>antes, formats, anomalies) et documenter les décisions de nettoyage.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Modéliser une base analytique (schéma en étoile) adaptée à la Business Intelligence.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Construire des indicateurs (KPI) et analyses par axes : temps, catégories, pays, segments, clients, pr</w:t>
      </w:r>
      <w:r w:rsidRPr="00700ACC">
        <w:rPr>
          <w:lang w:val="fr-FR"/>
        </w:rPr>
        <w:t>oduits.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Valider des hypothèses via des tests statistiques adaptés (corrélations, t-test, chi² si pertinent).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 xml:space="preserve">Concevoir un </w:t>
      </w:r>
      <w:proofErr w:type="spellStart"/>
      <w:r w:rsidRPr="00700ACC">
        <w:rPr>
          <w:lang w:val="fr-FR"/>
        </w:rPr>
        <w:t>dashboard</w:t>
      </w:r>
      <w:proofErr w:type="spellEnd"/>
      <w:r w:rsidRPr="00700ACC">
        <w:rPr>
          <w:lang w:val="fr-FR"/>
        </w:rPr>
        <w:t xml:space="preserve"> interactif (filtres, drill-down, segmentation) orienté décisionnel.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 xml:space="preserve">Restituer les résultats en data </w:t>
      </w:r>
      <w:proofErr w:type="spellStart"/>
      <w:r w:rsidRPr="00700ACC">
        <w:rPr>
          <w:lang w:val="fr-FR"/>
        </w:rPr>
        <w:t>storytelling</w:t>
      </w:r>
      <w:proofErr w:type="spellEnd"/>
      <w:r w:rsidRPr="00700ACC">
        <w:rPr>
          <w:lang w:val="fr-FR"/>
        </w:rPr>
        <w:t xml:space="preserve"> (rapport + </w:t>
      </w:r>
      <w:proofErr w:type="spellStart"/>
      <w:r w:rsidRPr="00700ACC">
        <w:rPr>
          <w:lang w:val="fr-FR"/>
        </w:rPr>
        <w:t>slides</w:t>
      </w:r>
      <w:proofErr w:type="spellEnd"/>
      <w:r w:rsidRPr="00700ACC">
        <w:rPr>
          <w:lang w:val="fr-FR"/>
        </w:rPr>
        <w:t xml:space="preserve"> + présentation orale).</w:t>
      </w:r>
    </w:p>
    <w:p w:rsidR="000144EE" w:rsidRDefault="00700ACC">
      <w:pPr>
        <w:pStyle w:val="Titre1"/>
      </w:pPr>
      <w:bookmarkStart w:id="6" w:name="_Toc221918485"/>
      <w:r>
        <w:rPr>
          <w:sz w:val="32"/>
        </w:rPr>
        <w:t xml:space="preserve">4. </w:t>
      </w:r>
      <w:proofErr w:type="spellStart"/>
      <w:r>
        <w:rPr>
          <w:sz w:val="32"/>
        </w:rPr>
        <w:t>Périmètre</w:t>
      </w:r>
      <w:bookmarkEnd w:id="6"/>
      <w:proofErr w:type="spellEnd"/>
    </w:p>
    <w:p w:rsidR="000144EE" w:rsidRDefault="00700ACC">
      <w:pPr>
        <w:pStyle w:val="Titre2"/>
      </w:pPr>
      <w:bookmarkStart w:id="7" w:name="_Toc221918486"/>
      <w:r>
        <w:t xml:space="preserve">4.1 </w:t>
      </w:r>
      <w:proofErr w:type="spellStart"/>
      <w:r>
        <w:t>Inclus</w:t>
      </w:r>
      <w:bookmarkEnd w:id="7"/>
      <w:proofErr w:type="spellEnd"/>
    </w:p>
    <w:p w:rsidR="000144EE" w:rsidRDefault="00700ACC">
      <w:pPr>
        <w:pStyle w:val="Listepuces"/>
      </w:pPr>
      <w:proofErr w:type="spellStart"/>
      <w:proofErr w:type="gramStart"/>
      <w:r>
        <w:t>Période</w:t>
      </w:r>
      <w:proofErr w:type="spellEnd"/>
      <w:r>
        <w:t xml:space="preserve"> :</w:t>
      </w:r>
      <w:proofErr w:type="gramEnd"/>
      <w:r>
        <w:t xml:space="preserve"> 2019-01-01 à 2025-12-31.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Ventes : factures, clients, produits, quantités, remises, chiffre d’affaires.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lastRenderedPageBreak/>
        <w:t>Dépenses : charges fixes/variables, fournisseurs, catégories, départements.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Budget : budg</w:t>
      </w:r>
      <w:r w:rsidRPr="00700ACC">
        <w:rPr>
          <w:lang w:val="fr-FR"/>
        </w:rPr>
        <w:t>et mensuel par catégorie et/ou département.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 xml:space="preserve">Change : EUR/MAD (et possibilité </w:t>
      </w:r>
      <w:proofErr w:type="spellStart"/>
      <w:r w:rsidRPr="00700ACC">
        <w:rPr>
          <w:lang w:val="fr-FR"/>
        </w:rPr>
        <w:t>multi-devises</w:t>
      </w:r>
      <w:proofErr w:type="spellEnd"/>
      <w:r w:rsidRPr="00700ACC">
        <w:rPr>
          <w:lang w:val="fr-FR"/>
        </w:rPr>
        <w:t xml:space="preserve"> contre EUR).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Inflation : Maroc + multi-pays (annuelle ; mensuelle en bonus si Eurostat).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Automatisation : scripts reproductibles, configuration via .</w:t>
      </w:r>
      <w:proofErr w:type="spellStart"/>
      <w:r w:rsidRPr="00700ACC">
        <w:rPr>
          <w:lang w:val="fr-FR"/>
        </w:rPr>
        <w:t>env</w:t>
      </w:r>
      <w:proofErr w:type="spellEnd"/>
      <w:r w:rsidRPr="00700ACC">
        <w:rPr>
          <w:lang w:val="fr-FR"/>
        </w:rPr>
        <w:t>, logs.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 xml:space="preserve">Restitution : </w:t>
      </w:r>
      <w:proofErr w:type="spellStart"/>
      <w:r w:rsidRPr="00700ACC">
        <w:rPr>
          <w:lang w:val="fr-FR"/>
        </w:rPr>
        <w:t>dashboard</w:t>
      </w:r>
      <w:proofErr w:type="spellEnd"/>
      <w:r w:rsidRPr="00700ACC">
        <w:rPr>
          <w:lang w:val="fr-FR"/>
        </w:rPr>
        <w:t xml:space="preserve"> + interprétation + recommandations métiers.</w:t>
      </w:r>
    </w:p>
    <w:p w:rsidR="000144EE" w:rsidRDefault="00700ACC">
      <w:pPr>
        <w:pStyle w:val="Titre2"/>
      </w:pPr>
      <w:bookmarkStart w:id="8" w:name="_Toc221918487"/>
      <w:r>
        <w:t xml:space="preserve">4.2 </w:t>
      </w:r>
      <w:proofErr w:type="spellStart"/>
      <w:r>
        <w:t>Exclus</w:t>
      </w:r>
      <w:proofErr w:type="spellEnd"/>
      <w:r>
        <w:t xml:space="preserve"> (hors scope)</w:t>
      </w:r>
      <w:bookmarkEnd w:id="8"/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Comptabilité exhaustive (écritures détaillées, rapprochement bancaire complet).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Prévision / Machine Learning (bonus uniquement, si temps).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Orchestration avancée (</w:t>
      </w:r>
      <w:proofErr w:type="spellStart"/>
      <w:r w:rsidRPr="00700ACC">
        <w:rPr>
          <w:lang w:val="fr-FR"/>
        </w:rPr>
        <w:t>Ai</w:t>
      </w:r>
      <w:r w:rsidRPr="00700ACC">
        <w:rPr>
          <w:lang w:val="fr-FR"/>
        </w:rPr>
        <w:t>rflow</w:t>
      </w:r>
      <w:proofErr w:type="spellEnd"/>
      <w:r w:rsidRPr="00700ACC">
        <w:rPr>
          <w:lang w:val="fr-FR"/>
        </w:rPr>
        <w:t>/</w:t>
      </w:r>
      <w:proofErr w:type="spellStart"/>
      <w:r w:rsidRPr="00700ACC">
        <w:rPr>
          <w:lang w:val="fr-FR"/>
        </w:rPr>
        <w:t>Talend</w:t>
      </w:r>
      <w:proofErr w:type="spellEnd"/>
      <w:r w:rsidRPr="00700ACC">
        <w:rPr>
          <w:lang w:val="fr-FR"/>
        </w:rPr>
        <w:t>) : bonus si temps.</w:t>
      </w:r>
    </w:p>
    <w:p w:rsidR="000144EE" w:rsidRPr="00700ACC" w:rsidRDefault="00700ACC">
      <w:pPr>
        <w:pStyle w:val="Titre1"/>
        <w:rPr>
          <w:lang w:val="fr-FR"/>
        </w:rPr>
      </w:pPr>
      <w:bookmarkStart w:id="9" w:name="_Toc221918488"/>
      <w:r w:rsidRPr="00700ACC">
        <w:rPr>
          <w:sz w:val="32"/>
          <w:lang w:val="fr-FR"/>
        </w:rPr>
        <w:t>5. Sources de données proposées</w:t>
      </w:r>
      <w:bookmarkEnd w:id="9"/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t>Option retenue : au minimum 3 types de sources différentes (fichiers + base relationnelle + API).</w:t>
      </w:r>
    </w:p>
    <w:p w:rsidR="000144EE" w:rsidRPr="00700ACC" w:rsidRDefault="00700ACC">
      <w:pPr>
        <w:pStyle w:val="Titre2"/>
        <w:rPr>
          <w:lang w:val="fr-FR"/>
        </w:rPr>
      </w:pPr>
      <w:bookmarkStart w:id="10" w:name="_Toc221918489"/>
      <w:r w:rsidRPr="00700ACC">
        <w:rPr>
          <w:lang w:val="fr-FR"/>
        </w:rPr>
        <w:t>5.1 Type 1 — Fichiers (CSV / Excel)</w:t>
      </w:r>
      <w:bookmarkEnd w:id="10"/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t>Exports structurés dans data/</w:t>
      </w:r>
      <w:proofErr w:type="spellStart"/>
      <w:r w:rsidRPr="00700ACC">
        <w:rPr>
          <w:lang w:val="fr-FR"/>
        </w:rPr>
        <w:t>raw</w:t>
      </w:r>
      <w:proofErr w:type="spellEnd"/>
      <w:r w:rsidRPr="00700ACC">
        <w:rPr>
          <w:lang w:val="fr-FR"/>
        </w:rPr>
        <w:t xml:space="preserve"> (couvrant 2019–2025) :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sa</w:t>
      </w:r>
      <w:r w:rsidRPr="00700ACC">
        <w:rPr>
          <w:lang w:val="fr-FR"/>
        </w:rPr>
        <w:t>les.csv : ventes/factures (EUR)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expenses.csv : dépenses/charges (MAD)</w:t>
      </w:r>
    </w:p>
    <w:p w:rsidR="000144EE" w:rsidRDefault="00700ACC">
      <w:pPr>
        <w:pStyle w:val="Listepuces"/>
      </w:pPr>
      <w:r>
        <w:t xml:space="preserve">budget.xlsx </w:t>
      </w:r>
      <w:proofErr w:type="spellStart"/>
      <w:r>
        <w:t>ou</w:t>
      </w:r>
      <w:proofErr w:type="spellEnd"/>
      <w:r>
        <w:t xml:space="preserve"> budget_monthly.csv : budget </w:t>
      </w:r>
      <w:proofErr w:type="spellStart"/>
      <w:r>
        <w:t>mensuel</w:t>
      </w:r>
      <w:proofErr w:type="spellEnd"/>
      <w:r>
        <w:t xml:space="preserve"> (MAD)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customers.csv : référentiel clients (pays ISO3, segment)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products.csv : référentiel produits (catégorie, prix)</w:t>
      </w:r>
    </w:p>
    <w:p w:rsidR="000144EE" w:rsidRDefault="00700ACC">
      <w:pPr>
        <w:pStyle w:val="Listepuces"/>
      </w:pPr>
      <w:r>
        <w:t>mapping_accounts.c</w:t>
      </w:r>
      <w:r>
        <w:t xml:space="preserve">sv : mapping </w:t>
      </w:r>
      <w:proofErr w:type="spellStart"/>
      <w:r>
        <w:t>catégories</w:t>
      </w:r>
      <w:proofErr w:type="spellEnd"/>
      <w:r>
        <w:t xml:space="preserve"> → </w:t>
      </w:r>
      <w:proofErr w:type="spellStart"/>
      <w:r>
        <w:t>comptes</w:t>
      </w:r>
      <w:proofErr w:type="spellEnd"/>
      <w:r>
        <w:t xml:space="preserve"> (reporting finance)</w:t>
      </w:r>
    </w:p>
    <w:p w:rsidR="000144EE" w:rsidRPr="00700ACC" w:rsidRDefault="00700ACC">
      <w:pPr>
        <w:pStyle w:val="Titre2"/>
        <w:rPr>
          <w:lang w:val="fr-FR"/>
        </w:rPr>
      </w:pPr>
      <w:bookmarkStart w:id="11" w:name="_Toc221918490"/>
      <w:r w:rsidRPr="00700ACC">
        <w:rPr>
          <w:lang w:val="fr-FR"/>
        </w:rPr>
        <w:t>5.2 Type 2 — Base relationnelle (</w:t>
      </w:r>
      <w:proofErr w:type="spellStart"/>
      <w:r w:rsidRPr="00700ACC">
        <w:rPr>
          <w:lang w:val="fr-FR"/>
        </w:rPr>
        <w:t>PostgreSQL</w:t>
      </w:r>
      <w:proofErr w:type="spellEnd"/>
      <w:r w:rsidRPr="00700ACC">
        <w:rPr>
          <w:lang w:val="fr-FR"/>
        </w:rPr>
        <w:t>)</w:t>
      </w:r>
      <w:bookmarkEnd w:id="11"/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t xml:space="preserve">La base </w:t>
      </w:r>
      <w:proofErr w:type="spellStart"/>
      <w:r w:rsidRPr="00700ACC">
        <w:rPr>
          <w:lang w:val="fr-FR"/>
        </w:rPr>
        <w:t>PostgreSQL</w:t>
      </w:r>
      <w:proofErr w:type="spellEnd"/>
      <w:r w:rsidRPr="00700ACC">
        <w:rPr>
          <w:lang w:val="fr-FR"/>
        </w:rPr>
        <w:t xml:space="preserve"> sert de stockage cible pour le modèle analytique (schéma en étoile) et les vues KPI consommées par l’outil BI. Elle permet aussi de gérer </w:t>
      </w:r>
      <w:r w:rsidRPr="00700ACC">
        <w:rPr>
          <w:lang w:val="fr-FR"/>
        </w:rPr>
        <w:t>l’historique des chargements (journalisation ETL) et d’améliorer les performances via indexation.</w:t>
      </w:r>
    </w:p>
    <w:p w:rsidR="000144EE" w:rsidRDefault="00700ACC">
      <w:pPr>
        <w:pStyle w:val="Titre2"/>
      </w:pPr>
      <w:bookmarkStart w:id="12" w:name="_Toc221918491"/>
      <w:r>
        <w:t>5.3 Type 3 — APIs (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réelles</w:t>
      </w:r>
      <w:proofErr w:type="spellEnd"/>
      <w:r>
        <w:t>)</w:t>
      </w:r>
      <w:bookmarkEnd w:id="12"/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 xml:space="preserve">ECB Data Portal (SDMX) : taux de change </w:t>
      </w:r>
      <w:proofErr w:type="spellStart"/>
      <w:r w:rsidRPr="00700ACC">
        <w:rPr>
          <w:lang w:val="fr-FR"/>
        </w:rPr>
        <w:t>daily</w:t>
      </w:r>
      <w:proofErr w:type="spellEnd"/>
      <w:r w:rsidRPr="00700ACC">
        <w:rPr>
          <w:lang w:val="fr-FR"/>
        </w:rPr>
        <w:t xml:space="preserve"> EUR/MAD et </w:t>
      </w:r>
      <w:proofErr w:type="spellStart"/>
      <w:r w:rsidRPr="00700ACC">
        <w:rPr>
          <w:lang w:val="fr-FR"/>
        </w:rPr>
        <w:t>multi-devises</w:t>
      </w:r>
      <w:proofErr w:type="spellEnd"/>
      <w:r w:rsidRPr="00700ACC">
        <w:rPr>
          <w:lang w:val="fr-FR"/>
        </w:rPr>
        <w:t xml:space="preserve"> sur 2019–2025.</w:t>
      </w:r>
    </w:p>
    <w:p w:rsidR="000144EE" w:rsidRDefault="00700ACC">
      <w:pPr>
        <w:pStyle w:val="Listepuces"/>
      </w:pPr>
      <w:r>
        <w:t xml:space="preserve">World Bank Indicators </w:t>
      </w:r>
      <w:proofErr w:type="gramStart"/>
      <w:r>
        <w:t>API :</w:t>
      </w:r>
      <w:proofErr w:type="gramEnd"/>
      <w:r>
        <w:t xml:space="preserve"> </w:t>
      </w:r>
      <w:r>
        <w:t xml:space="preserve">inflation </w:t>
      </w:r>
      <w:proofErr w:type="spellStart"/>
      <w:r>
        <w:t>annuelle</w:t>
      </w:r>
      <w:proofErr w:type="spellEnd"/>
      <w:r>
        <w:t xml:space="preserve"> multi-pays (FP.CPI.TOTL.ZG) </w:t>
      </w:r>
      <w:proofErr w:type="spellStart"/>
      <w:r>
        <w:t>sur</w:t>
      </w:r>
      <w:proofErr w:type="spellEnd"/>
      <w:r>
        <w:t xml:space="preserve"> 2019–2025.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Option bonus : Eurostat HICP (inflation mensuelle UE) pour augmenter le volume et le détail.</w:t>
      </w:r>
    </w:p>
    <w:p w:rsidR="000144EE" w:rsidRDefault="00700ACC">
      <w:pPr>
        <w:pStyle w:val="Titre1"/>
      </w:pPr>
      <w:bookmarkStart w:id="13" w:name="_Toc221918492"/>
      <w:r>
        <w:rPr>
          <w:sz w:val="32"/>
        </w:rPr>
        <w:t>6. Architecture data &amp; pipeline</w:t>
      </w:r>
      <w:bookmarkEnd w:id="13"/>
    </w:p>
    <w:p w:rsidR="000144EE" w:rsidRDefault="00700ACC">
      <w:r>
        <w:t xml:space="preserve">Architecture </w:t>
      </w:r>
      <w:proofErr w:type="spellStart"/>
      <w:r>
        <w:t>logique</w:t>
      </w:r>
      <w:proofErr w:type="spellEnd"/>
      <w:r>
        <w:t xml:space="preserve"> (couches</w:t>
      </w:r>
      <w:proofErr w:type="gramStart"/>
      <w:r>
        <w:t>) :</w:t>
      </w:r>
      <w:proofErr w:type="gramEnd"/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RAW : données brutes (exports + API)</w:t>
      </w:r>
      <w:r w:rsidRPr="00700ACC">
        <w:rPr>
          <w:lang w:val="fr-FR"/>
        </w:rPr>
        <w:t xml:space="preserve"> stockées sans transformation (traçabilité).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 xml:space="preserve">CLEANED : nettoyage, typage, harmonisation (dates, devises, pays ISO3), </w:t>
      </w:r>
      <w:proofErr w:type="spellStart"/>
      <w:r w:rsidRPr="00700ACC">
        <w:rPr>
          <w:lang w:val="fr-FR"/>
        </w:rPr>
        <w:t>dédoublonnage</w:t>
      </w:r>
      <w:proofErr w:type="spellEnd"/>
      <w:r w:rsidRPr="00700ACC">
        <w:rPr>
          <w:lang w:val="fr-FR"/>
        </w:rPr>
        <w:t>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CURATED : tables finales (dimensions/faits) prêtes pour la BI + vues KPI.</w:t>
      </w:r>
    </w:p>
    <w:p w:rsidR="000144EE" w:rsidRDefault="00700ACC">
      <w:proofErr w:type="spellStart"/>
      <w:r>
        <w:t>Automatisation</w:t>
      </w:r>
      <w:proofErr w:type="spellEnd"/>
      <w:r>
        <w:t xml:space="preserve"> </w:t>
      </w:r>
      <w:proofErr w:type="spellStart"/>
      <w:proofErr w:type="gramStart"/>
      <w:r>
        <w:t>attendue</w:t>
      </w:r>
      <w:proofErr w:type="spellEnd"/>
      <w:r>
        <w:t xml:space="preserve"> :</w:t>
      </w:r>
      <w:proofErr w:type="gramEnd"/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lastRenderedPageBreak/>
        <w:t xml:space="preserve">Scripts d’ingestion </w:t>
      </w:r>
      <w:r w:rsidRPr="00700ACC">
        <w:rPr>
          <w:lang w:val="fr-FR"/>
        </w:rPr>
        <w:t>(APIs) paramétrés par dates (2019–2025) + logs d’exécution.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Nettoyage standardisé (règles documentées) + rapport qualité (</w:t>
      </w:r>
      <w:proofErr w:type="spellStart"/>
      <w:r w:rsidRPr="00700ACC">
        <w:rPr>
          <w:lang w:val="fr-FR"/>
        </w:rPr>
        <w:t>missing</w:t>
      </w:r>
      <w:proofErr w:type="spellEnd"/>
      <w:r w:rsidRPr="00700ACC">
        <w:rPr>
          <w:lang w:val="fr-FR"/>
        </w:rPr>
        <w:t xml:space="preserve">, doublons, </w:t>
      </w:r>
      <w:proofErr w:type="spellStart"/>
      <w:r w:rsidRPr="00700ACC">
        <w:rPr>
          <w:lang w:val="fr-FR"/>
        </w:rPr>
        <w:t>outliers</w:t>
      </w:r>
      <w:proofErr w:type="spellEnd"/>
      <w:r w:rsidRPr="00700ACC">
        <w:rPr>
          <w:lang w:val="fr-FR"/>
        </w:rPr>
        <w:t>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Chargement en base (UPSERT/INSERT) + création d’index sur clés.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 xml:space="preserve">Connexion BI à </w:t>
      </w:r>
      <w:proofErr w:type="spellStart"/>
      <w:r w:rsidRPr="00700ACC">
        <w:rPr>
          <w:lang w:val="fr-FR"/>
        </w:rPr>
        <w:t>PostgreSQL</w:t>
      </w:r>
      <w:proofErr w:type="spellEnd"/>
      <w:r w:rsidRPr="00700ACC">
        <w:rPr>
          <w:lang w:val="fr-FR"/>
        </w:rPr>
        <w:t xml:space="preserve"> + rafraîchisse</w:t>
      </w:r>
      <w:r w:rsidRPr="00700ACC">
        <w:rPr>
          <w:lang w:val="fr-FR"/>
        </w:rPr>
        <w:t>ment manuel (bonus : planifié).</w:t>
      </w:r>
    </w:p>
    <w:p w:rsidR="000144EE" w:rsidRPr="00700ACC" w:rsidRDefault="00700ACC">
      <w:pPr>
        <w:pStyle w:val="Titre1"/>
        <w:rPr>
          <w:lang w:val="fr-FR"/>
        </w:rPr>
      </w:pPr>
      <w:bookmarkStart w:id="14" w:name="_Toc221918493"/>
      <w:r w:rsidRPr="00700ACC">
        <w:rPr>
          <w:sz w:val="32"/>
          <w:lang w:val="fr-FR"/>
        </w:rPr>
        <w:t>7. Modélisation (schéma en étoile)</w:t>
      </w:r>
      <w:bookmarkEnd w:id="14"/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t>Dimensions (exemple) :</w:t>
      </w:r>
    </w:p>
    <w:p w:rsidR="000144EE" w:rsidRDefault="00700ACC">
      <w:pPr>
        <w:pStyle w:val="Listepuces"/>
      </w:pPr>
      <w:proofErr w:type="spellStart"/>
      <w:r>
        <w:t>DimDate</w:t>
      </w:r>
      <w:proofErr w:type="spellEnd"/>
      <w:r>
        <w:t>(</w:t>
      </w:r>
      <w:proofErr w:type="spellStart"/>
      <w:r>
        <w:t>date_key</w:t>
      </w:r>
      <w:proofErr w:type="spellEnd"/>
      <w:r>
        <w:t>, date, year, month, quarter, …)</w:t>
      </w:r>
    </w:p>
    <w:p w:rsidR="000144EE" w:rsidRDefault="00700ACC">
      <w:pPr>
        <w:pStyle w:val="Listepuces"/>
      </w:pPr>
      <w:proofErr w:type="spellStart"/>
      <w:r>
        <w:t>DimCustomer</w:t>
      </w:r>
      <w:proofErr w:type="spellEnd"/>
      <w:r>
        <w:t>(</w:t>
      </w:r>
      <w:proofErr w:type="spellStart"/>
      <w:r>
        <w:t>customer_key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, country_iso3, segment, …)</w:t>
      </w:r>
    </w:p>
    <w:p w:rsidR="000144EE" w:rsidRDefault="00700ACC">
      <w:pPr>
        <w:pStyle w:val="Listepuces"/>
      </w:pPr>
      <w:proofErr w:type="spellStart"/>
      <w:r>
        <w:t>DimProduct</w:t>
      </w:r>
      <w:proofErr w:type="spellEnd"/>
      <w:r>
        <w:t>(</w:t>
      </w:r>
      <w:proofErr w:type="spellStart"/>
      <w:r>
        <w:t>product_key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category, </w:t>
      </w:r>
      <w:proofErr w:type="spellStart"/>
      <w:r>
        <w:t>unit_p</w:t>
      </w:r>
      <w:r>
        <w:t>rice_eur</w:t>
      </w:r>
      <w:proofErr w:type="spellEnd"/>
      <w:r>
        <w:t>, …)</w:t>
      </w:r>
    </w:p>
    <w:p w:rsidR="000144EE" w:rsidRDefault="00700ACC">
      <w:pPr>
        <w:pStyle w:val="Listepuces"/>
      </w:pPr>
      <w:proofErr w:type="spellStart"/>
      <w:r>
        <w:t>DimExpenseCategory</w:t>
      </w:r>
      <w:proofErr w:type="spellEnd"/>
      <w:r>
        <w:t>(</w:t>
      </w:r>
      <w:proofErr w:type="spellStart"/>
      <w:r>
        <w:t>expense_cat_key</w:t>
      </w:r>
      <w:proofErr w:type="spellEnd"/>
      <w:r>
        <w:t xml:space="preserve">, category, department, </w:t>
      </w:r>
      <w:proofErr w:type="spellStart"/>
      <w:r>
        <w:t>account_code</w:t>
      </w:r>
      <w:proofErr w:type="spellEnd"/>
      <w:r>
        <w:t>, …)</w:t>
      </w:r>
    </w:p>
    <w:p w:rsidR="000144EE" w:rsidRDefault="00700ACC">
      <w:pPr>
        <w:pStyle w:val="Listepuces"/>
      </w:pPr>
      <w:proofErr w:type="spellStart"/>
      <w:r>
        <w:t>DimCountry</w:t>
      </w:r>
      <w:proofErr w:type="spellEnd"/>
      <w:r>
        <w:t>(</w:t>
      </w:r>
      <w:proofErr w:type="spellStart"/>
      <w:r>
        <w:t>country_key</w:t>
      </w:r>
      <w:proofErr w:type="spellEnd"/>
      <w:r>
        <w:t xml:space="preserve">, country_iso3, </w:t>
      </w:r>
      <w:proofErr w:type="spellStart"/>
      <w:r>
        <w:t>country_name</w:t>
      </w:r>
      <w:proofErr w:type="spellEnd"/>
      <w:r>
        <w:t>, …) (</w:t>
      </w:r>
      <w:proofErr w:type="spellStart"/>
      <w:r>
        <w:t>optionnel</w:t>
      </w:r>
      <w:proofErr w:type="spellEnd"/>
      <w:r>
        <w:t>)</w:t>
      </w:r>
    </w:p>
    <w:p w:rsidR="000144EE" w:rsidRDefault="00700ACC">
      <w:proofErr w:type="spellStart"/>
      <w:r>
        <w:t>Faits</w:t>
      </w:r>
      <w:proofErr w:type="spellEnd"/>
      <w:r>
        <w:t xml:space="preserve"> (</w:t>
      </w:r>
      <w:proofErr w:type="spellStart"/>
      <w:r>
        <w:t>exemple</w:t>
      </w:r>
      <w:proofErr w:type="spellEnd"/>
      <w:proofErr w:type="gramStart"/>
      <w:r>
        <w:t>) :</w:t>
      </w:r>
      <w:proofErr w:type="gramEnd"/>
    </w:p>
    <w:p w:rsidR="000144EE" w:rsidRDefault="00700ACC">
      <w:pPr>
        <w:pStyle w:val="Listepuces"/>
      </w:pPr>
      <w:proofErr w:type="spellStart"/>
      <w:r>
        <w:t>FactSales</w:t>
      </w:r>
      <w:proofErr w:type="spellEnd"/>
      <w:r>
        <w:t>(</w:t>
      </w:r>
      <w:proofErr w:type="spellStart"/>
      <w:r>
        <w:t>date_key</w:t>
      </w:r>
      <w:proofErr w:type="spellEnd"/>
      <w:r>
        <w:t xml:space="preserve">, </w:t>
      </w:r>
      <w:proofErr w:type="spellStart"/>
      <w:r>
        <w:t>customer_key</w:t>
      </w:r>
      <w:proofErr w:type="spellEnd"/>
      <w:r>
        <w:t xml:space="preserve">, </w:t>
      </w:r>
      <w:proofErr w:type="spellStart"/>
      <w:r>
        <w:t>product_key</w:t>
      </w:r>
      <w:proofErr w:type="spellEnd"/>
      <w:r>
        <w:t xml:space="preserve">, </w:t>
      </w:r>
      <w:proofErr w:type="spellStart"/>
      <w:r>
        <w:t>qty</w:t>
      </w:r>
      <w:proofErr w:type="spellEnd"/>
      <w:r>
        <w:t xml:space="preserve">, </w:t>
      </w:r>
      <w:proofErr w:type="spellStart"/>
      <w:r>
        <w:t>total_eur</w:t>
      </w:r>
      <w:proofErr w:type="spellEnd"/>
      <w:r>
        <w:t xml:space="preserve">, </w:t>
      </w:r>
      <w:proofErr w:type="spellStart"/>
      <w:r>
        <w:t>discount_rate</w:t>
      </w:r>
      <w:proofErr w:type="spellEnd"/>
      <w:r>
        <w:t>, …)</w:t>
      </w:r>
    </w:p>
    <w:p w:rsidR="000144EE" w:rsidRDefault="00700ACC">
      <w:pPr>
        <w:pStyle w:val="Listepuces"/>
      </w:pPr>
      <w:proofErr w:type="spellStart"/>
      <w:r>
        <w:t>Fa</w:t>
      </w:r>
      <w:r>
        <w:t>ctExpenses</w:t>
      </w:r>
      <w:proofErr w:type="spellEnd"/>
      <w:r>
        <w:t>(</w:t>
      </w:r>
      <w:proofErr w:type="spellStart"/>
      <w:r>
        <w:t>date_key</w:t>
      </w:r>
      <w:proofErr w:type="spellEnd"/>
      <w:r>
        <w:t xml:space="preserve">, </w:t>
      </w:r>
      <w:proofErr w:type="spellStart"/>
      <w:r>
        <w:t>expense_cat_key</w:t>
      </w:r>
      <w:proofErr w:type="spellEnd"/>
      <w:r>
        <w:t xml:space="preserve">, </w:t>
      </w:r>
      <w:proofErr w:type="spellStart"/>
      <w:r>
        <w:t>amount_mad</w:t>
      </w:r>
      <w:proofErr w:type="spellEnd"/>
      <w:r>
        <w:t>, type, vendor, …)</w:t>
      </w:r>
    </w:p>
    <w:p w:rsidR="000144EE" w:rsidRDefault="00700ACC">
      <w:pPr>
        <w:pStyle w:val="Listepuces"/>
      </w:pPr>
      <w:proofErr w:type="spellStart"/>
      <w:r>
        <w:t>FactBudget</w:t>
      </w:r>
      <w:proofErr w:type="spellEnd"/>
      <w:r>
        <w:t>(</w:t>
      </w:r>
      <w:proofErr w:type="spellStart"/>
      <w:r>
        <w:t>month_key</w:t>
      </w:r>
      <w:proofErr w:type="spellEnd"/>
      <w:r>
        <w:t xml:space="preserve">, </w:t>
      </w:r>
      <w:proofErr w:type="spellStart"/>
      <w:r>
        <w:t>expense_cat_key</w:t>
      </w:r>
      <w:proofErr w:type="spellEnd"/>
      <w:r>
        <w:t xml:space="preserve">, </w:t>
      </w:r>
      <w:proofErr w:type="spellStart"/>
      <w:r>
        <w:t>budget_amount_mad</w:t>
      </w:r>
      <w:proofErr w:type="spellEnd"/>
      <w:r>
        <w:t>, …)</w:t>
      </w:r>
    </w:p>
    <w:p w:rsidR="000144EE" w:rsidRDefault="00700ACC">
      <w:pPr>
        <w:pStyle w:val="Listepuces"/>
      </w:pPr>
      <w:proofErr w:type="spellStart"/>
      <w:r>
        <w:t>FactFXRates</w:t>
      </w:r>
      <w:proofErr w:type="spellEnd"/>
      <w:r>
        <w:t>(</w:t>
      </w:r>
      <w:proofErr w:type="spellStart"/>
      <w:r>
        <w:t>date_key</w:t>
      </w:r>
      <w:proofErr w:type="spellEnd"/>
      <w:r>
        <w:t xml:space="preserve">, </w:t>
      </w:r>
      <w:proofErr w:type="spellStart"/>
      <w:r>
        <w:t>eur_to_mad</w:t>
      </w:r>
      <w:proofErr w:type="spellEnd"/>
      <w:r>
        <w:t>)</w:t>
      </w:r>
    </w:p>
    <w:p w:rsidR="000144EE" w:rsidRDefault="00700ACC">
      <w:pPr>
        <w:pStyle w:val="Listepuces"/>
      </w:pPr>
      <w:proofErr w:type="spellStart"/>
      <w:r>
        <w:t>FactInflation</w:t>
      </w:r>
      <w:proofErr w:type="spellEnd"/>
      <w:r>
        <w:t>(</w:t>
      </w:r>
      <w:proofErr w:type="spellStart"/>
      <w:r>
        <w:t>year_key</w:t>
      </w:r>
      <w:proofErr w:type="spellEnd"/>
      <w:r>
        <w:t xml:space="preserve">, </w:t>
      </w:r>
      <w:proofErr w:type="spellStart"/>
      <w:r>
        <w:t>country_key</w:t>
      </w:r>
      <w:proofErr w:type="spellEnd"/>
      <w:r>
        <w:t xml:space="preserve">, </w:t>
      </w:r>
      <w:proofErr w:type="spellStart"/>
      <w:r>
        <w:t>inflation_cpi_annual_pct</w:t>
      </w:r>
      <w:proofErr w:type="spellEnd"/>
      <w:r>
        <w:t>)</w:t>
      </w:r>
    </w:p>
    <w:p w:rsidR="000144EE" w:rsidRPr="00700ACC" w:rsidRDefault="00700ACC">
      <w:pPr>
        <w:pStyle w:val="Titre1"/>
        <w:rPr>
          <w:lang w:val="fr-FR"/>
        </w:rPr>
      </w:pPr>
      <w:bookmarkStart w:id="15" w:name="_Toc221918494"/>
      <w:r w:rsidRPr="00700ACC">
        <w:rPr>
          <w:sz w:val="32"/>
          <w:lang w:val="fr-FR"/>
        </w:rPr>
        <w:t xml:space="preserve">8. Approche analytique &amp; </w:t>
      </w:r>
      <w:proofErr w:type="spellStart"/>
      <w:r w:rsidRPr="00700ACC">
        <w:rPr>
          <w:sz w:val="32"/>
          <w:lang w:val="fr-FR"/>
        </w:rPr>
        <w:t>KPIs</w:t>
      </w:r>
      <w:proofErr w:type="spellEnd"/>
      <w:r w:rsidRPr="00700ACC">
        <w:rPr>
          <w:sz w:val="32"/>
          <w:lang w:val="fr-FR"/>
        </w:rPr>
        <w:t xml:space="preserve"> p</w:t>
      </w:r>
      <w:r w:rsidRPr="00700ACC">
        <w:rPr>
          <w:sz w:val="32"/>
          <w:lang w:val="fr-FR"/>
        </w:rPr>
        <w:t>roposés</w:t>
      </w:r>
      <w:bookmarkEnd w:id="15"/>
    </w:p>
    <w:p w:rsidR="000144EE" w:rsidRPr="00700ACC" w:rsidRDefault="00700ACC">
      <w:pPr>
        <w:pStyle w:val="Titre2"/>
        <w:rPr>
          <w:lang w:val="fr-FR"/>
        </w:rPr>
      </w:pPr>
      <w:bookmarkStart w:id="16" w:name="_Toc221918495"/>
      <w:r w:rsidRPr="00700ACC">
        <w:rPr>
          <w:lang w:val="fr-FR"/>
        </w:rPr>
        <w:t>8.1 Approche analytique</w:t>
      </w:r>
      <w:bookmarkEnd w:id="16"/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Descriptif : tendances, saisonnalité, top contributeurs (produits, clients, catégories).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Diagnostic : analyse des variations (segments, pays, catégories de coûts) et explication des écarts.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Comparatif : budget vs réalisé, su</w:t>
      </w:r>
      <w:r w:rsidRPr="00700ACC">
        <w:rPr>
          <w:lang w:val="fr-FR"/>
        </w:rPr>
        <w:t>ivi des dépassements et identification des postes à optimiser.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Contexte : interprétation avec le change EUR/MAD et l’inflation (Maroc + multi-pays).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 xml:space="preserve">Recommandations : actions métiers concrètes (optimisation coûts, </w:t>
      </w:r>
      <w:proofErr w:type="spellStart"/>
      <w:r w:rsidRPr="00700ACC">
        <w:rPr>
          <w:lang w:val="fr-FR"/>
        </w:rPr>
        <w:t>pricing</w:t>
      </w:r>
      <w:proofErr w:type="spellEnd"/>
      <w:r w:rsidRPr="00700ACC">
        <w:rPr>
          <w:lang w:val="fr-FR"/>
        </w:rPr>
        <w:t>, recouvrement, priorisation).</w:t>
      </w:r>
    </w:p>
    <w:p w:rsidR="000144EE" w:rsidRDefault="00700ACC">
      <w:pPr>
        <w:pStyle w:val="Titre2"/>
      </w:pPr>
      <w:bookmarkStart w:id="17" w:name="_Toc221918496"/>
      <w:r>
        <w:t xml:space="preserve">8.2 </w:t>
      </w:r>
      <w:r>
        <w:t>KPIs (</w:t>
      </w:r>
      <w:proofErr w:type="spellStart"/>
      <w:r>
        <w:t>définitions</w:t>
      </w:r>
      <w:proofErr w:type="spellEnd"/>
      <w:r>
        <w:t xml:space="preserve"> </w:t>
      </w:r>
      <w:proofErr w:type="spellStart"/>
      <w:r>
        <w:t>opérationnelles</w:t>
      </w:r>
      <w:proofErr w:type="spellEnd"/>
      <w:r>
        <w:t>)</w:t>
      </w:r>
      <w:bookmarkEnd w:id="1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3"/>
        <w:gridCol w:w="3798"/>
        <w:gridCol w:w="3081"/>
      </w:tblGrid>
      <w:tr w:rsidR="000144EE" w:rsidTr="00700ACC">
        <w:trPr>
          <w:jc w:val="center"/>
        </w:trPr>
        <w:tc>
          <w:tcPr>
            <w:tcW w:w="3249" w:type="dxa"/>
          </w:tcPr>
          <w:p w:rsidR="000144EE" w:rsidRPr="00700ACC" w:rsidRDefault="00700ACC">
            <w:pPr>
              <w:rPr>
                <w:b/>
                <w:bCs/>
              </w:rPr>
            </w:pPr>
            <w:r w:rsidRPr="00700ACC">
              <w:rPr>
                <w:b/>
                <w:bCs/>
                <w:color w:val="365F91" w:themeColor="accent1" w:themeShade="BF"/>
              </w:rPr>
              <w:t>KPI</w:t>
            </w:r>
          </w:p>
        </w:tc>
        <w:tc>
          <w:tcPr>
            <w:tcW w:w="3249" w:type="dxa"/>
          </w:tcPr>
          <w:p w:rsidR="000144EE" w:rsidRPr="00700ACC" w:rsidRDefault="00700ACC">
            <w:pPr>
              <w:rPr>
                <w:b/>
                <w:bCs/>
              </w:rPr>
            </w:pPr>
            <w:proofErr w:type="spellStart"/>
            <w:r w:rsidRPr="00700ACC">
              <w:rPr>
                <w:b/>
                <w:bCs/>
                <w:color w:val="365F91" w:themeColor="accent1" w:themeShade="BF"/>
              </w:rPr>
              <w:t>Formule</w:t>
            </w:r>
            <w:proofErr w:type="spellEnd"/>
            <w:r w:rsidRPr="00700ACC">
              <w:rPr>
                <w:b/>
                <w:bCs/>
                <w:color w:val="365F91" w:themeColor="accent1" w:themeShade="BF"/>
              </w:rPr>
              <w:t xml:space="preserve"> / </w:t>
            </w:r>
            <w:proofErr w:type="spellStart"/>
            <w:r w:rsidRPr="00700ACC">
              <w:rPr>
                <w:b/>
                <w:bCs/>
                <w:color w:val="365F91" w:themeColor="accent1" w:themeShade="BF"/>
              </w:rPr>
              <w:t>calcul</w:t>
            </w:r>
            <w:proofErr w:type="spellEnd"/>
          </w:p>
        </w:tc>
        <w:tc>
          <w:tcPr>
            <w:tcW w:w="3249" w:type="dxa"/>
          </w:tcPr>
          <w:p w:rsidR="000144EE" w:rsidRPr="00700ACC" w:rsidRDefault="00700ACC">
            <w:pPr>
              <w:rPr>
                <w:b/>
                <w:bCs/>
              </w:rPr>
            </w:pPr>
            <w:proofErr w:type="spellStart"/>
            <w:r w:rsidRPr="00700ACC">
              <w:rPr>
                <w:b/>
                <w:bCs/>
                <w:color w:val="365F91" w:themeColor="accent1" w:themeShade="BF"/>
              </w:rPr>
              <w:t>Granularité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r>
              <w:t>CA (EUR)</w:t>
            </w:r>
          </w:p>
        </w:tc>
        <w:tc>
          <w:tcPr>
            <w:tcW w:w="3249" w:type="dxa"/>
          </w:tcPr>
          <w:p w:rsidR="000144EE" w:rsidRDefault="00700ACC">
            <w:r>
              <w:t>SUM(</w:t>
            </w:r>
            <w:proofErr w:type="spellStart"/>
            <w:r>
              <w:t>FactSales.total_eur</w:t>
            </w:r>
            <w:proofErr w:type="spellEnd"/>
            <w:r>
              <w:t>)</w:t>
            </w:r>
          </w:p>
        </w:tc>
        <w:tc>
          <w:tcPr>
            <w:tcW w:w="3249" w:type="dxa"/>
          </w:tcPr>
          <w:p w:rsidR="000144EE" w:rsidRDefault="00700ACC">
            <w:proofErr w:type="spellStart"/>
            <w:r>
              <w:t>Mois</w:t>
            </w:r>
            <w:proofErr w:type="spellEnd"/>
            <w:r>
              <w:t xml:space="preserve"> / </w:t>
            </w:r>
            <w:proofErr w:type="spellStart"/>
            <w:r>
              <w:t>Trimestre</w:t>
            </w:r>
            <w:proofErr w:type="spellEnd"/>
            <w:r>
              <w:t xml:space="preserve"> / </w:t>
            </w:r>
            <w:proofErr w:type="spellStart"/>
            <w:r>
              <w:t>Année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r>
              <w:t xml:space="preserve">CA (MAD) </w:t>
            </w:r>
            <w:proofErr w:type="spellStart"/>
            <w:r>
              <w:t>consolidé</w:t>
            </w:r>
            <w:proofErr w:type="spellEnd"/>
          </w:p>
        </w:tc>
        <w:tc>
          <w:tcPr>
            <w:tcW w:w="3249" w:type="dxa"/>
          </w:tcPr>
          <w:p w:rsidR="000144EE" w:rsidRDefault="00700ACC">
            <w:r>
              <w:t>SUM(</w:t>
            </w:r>
            <w:proofErr w:type="spellStart"/>
            <w:r>
              <w:t>FactSales.total_eur</w:t>
            </w:r>
            <w:proofErr w:type="spellEnd"/>
            <w:r>
              <w:t xml:space="preserve"> * </w:t>
            </w:r>
            <w:proofErr w:type="spellStart"/>
            <w:r>
              <w:t>FactFXRates.eur_to_mad</w:t>
            </w:r>
            <w:proofErr w:type="spellEnd"/>
            <w:r>
              <w:t>)</w:t>
            </w:r>
          </w:p>
        </w:tc>
        <w:tc>
          <w:tcPr>
            <w:tcW w:w="3249" w:type="dxa"/>
          </w:tcPr>
          <w:p w:rsidR="000144EE" w:rsidRDefault="00700ACC">
            <w:r>
              <w:t xml:space="preserve">Jour / </w:t>
            </w:r>
            <w:proofErr w:type="spellStart"/>
            <w:r>
              <w:t>Mois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proofErr w:type="spellStart"/>
            <w:r>
              <w:t>Dépenses</w:t>
            </w:r>
            <w:proofErr w:type="spellEnd"/>
            <w:r>
              <w:t xml:space="preserve"> (MAD)</w:t>
            </w:r>
          </w:p>
        </w:tc>
        <w:tc>
          <w:tcPr>
            <w:tcW w:w="3249" w:type="dxa"/>
          </w:tcPr>
          <w:p w:rsidR="000144EE" w:rsidRDefault="00700ACC">
            <w:r>
              <w:t>SUM(</w:t>
            </w:r>
            <w:proofErr w:type="spellStart"/>
            <w:r>
              <w:t>FactExpenses.amount_mad</w:t>
            </w:r>
            <w:proofErr w:type="spellEnd"/>
            <w:r>
              <w:t>)</w:t>
            </w:r>
          </w:p>
        </w:tc>
        <w:tc>
          <w:tcPr>
            <w:tcW w:w="3249" w:type="dxa"/>
          </w:tcPr>
          <w:p w:rsidR="000144EE" w:rsidRDefault="00700ACC">
            <w:r>
              <w:t xml:space="preserve">Jour / </w:t>
            </w:r>
            <w:proofErr w:type="spellStart"/>
            <w:r>
              <w:t>Mois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r>
              <w:t>Budget (MAD)</w:t>
            </w:r>
          </w:p>
        </w:tc>
        <w:tc>
          <w:tcPr>
            <w:tcW w:w="3249" w:type="dxa"/>
          </w:tcPr>
          <w:p w:rsidR="000144EE" w:rsidRDefault="00700ACC">
            <w:r>
              <w:t>SUM(</w:t>
            </w:r>
            <w:proofErr w:type="spellStart"/>
            <w:r>
              <w:t>FactBudget.budget_amount_mad</w:t>
            </w:r>
            <w:proofErr w:type="spellEnd"/>
            <w:r>
              <w:t>)</w:t>
            </w:r>
          </w:p>
        </w:tc>
        <w:tc>
          <w:tcPr>
            <w:tcW w:w="3249" w:type="dxa"/>
          </w:tcPr>
          <w:p w:rsidR="000144EE" w:rsidRDefault="00700ACC">
            <w:proofErr w:type="spellStart"/>
            <w:r>
              <w:t>Mois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proofErr w:type="spellStart"/>
            <w:r>
              <w:t>Écart</w:t>
            </w:r>
            <w:proofErr w:type="spellEnd"/>
            <w:r>
              <w:t xml:space="preserve"> budget (MAD)</w:t>
            </w:r>
          </w:p>
        </w:tc>
        <w:tc>
          <w:tcPr>
            <w:tcW w:w="3249" w:type="dxa"/>
          </w:tcPr>
          <w:p w:rsidR="000144EE" w:rsidRDefault="00700ACC">
            <w:proofErr w:type="spellStart"/>
            <w:r>
              <w:t>Dépenses</w:t>
            </w:r>
            <w:proofErr w:type="spellEnd"/>
            <w:r>
              <w:t xml:space="preserve"> - Budget</w:t>
            </w:r>
          </w:p>
        </w:tc>
        <w:tc>
          <w:tcPr>
            <w:tcW w:w="3249" w:type="dxa"/>
          </w:tcPr>
          <w:p w:rsidR="000144EE" w:rsidRDefault="00700ACC">
            <w:proofErr w:type="spellStart"/>
            <w:r>
              <w:t>Mois</w:t>
            </w:r>
            <w:proofErr w:type="spellEnd"/>
            <w:r>
              <w:t xml:space="preserve">, par </w:t>
            </w:r>
            <w:proofErr w:type="spellStart"/>
            <w:r>
              <w:t>catégorie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proofErr w:type="spellStart"/>
            <w:r>
              <w:lastRenderedPageBreak/>
              <w:t>Écart</w:t>
            </w:r>
            <w:proofErr w:type="spellEnd"/>
            <w:r>
              <w:t xml:space="preserve"> budget (%)</w:t>
            </w:r>
          </w:p>
        </w:tc>
        <w:tc>
          <w:tcPr>
            <w:tcW w:w="3249" w:type="dxa"/>
          </w:tcPr>
          <w:p w:rsidR="000144EE" w:rsidRDefault="00700ACC">
            <w:r>
              <w:t>(</w:t>
            </w:r>
            <w:proofErr w:type="spellStart"/>
            <w:r>
              <w:t>Dépenses</w:t>
            </w:r>
            <w:proofErr w:type="spellEnd"/>
            <w:r>
              <w:t xml:space="preserve"> - Budget) / Budget</w:t>
            </w:r>
          </w:p>
        </w:tc>
        <w:tc>
          <w:tcPr>
            <w:tcW w:w="3249" w:type="dxa"/>
          </w:tcPr>
          <w:p w:rsidR="000144EE" w:rsidRDefault="00700ACC">
            <w:proofErr w:type="spellStart"/>
            <w:r>
              <w:t>Mois</w:t>
            </w:r>
            <w:proofErr w:type="spellEnd"/>
            <w:r>
              <w:t xml:space="preserve">, par </w:t>
            </w:r>
            <w:proofErr w:type="spellStart"/>
            <w:r>
              <w:t>catégorie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proofErr w:type="spellStart"/>
            <w:r>
              <w:t>Répartition</w:t>
            </w:r>
            <w:proofErr w:type="spellEnd"/>
            <w:r>
              <w:t xml:space="preserve"> fixe/variable</w:t>
            </w:r>
          </w:p>
        </w:tc>
        <w:tc>
          <w:tcPr>
            <w:tcW w:w="3249" w:type="dxa"/>
          </w:tcPr>
          <w:p w:rsidR="000144EE" w:rsidRDefault="00700ACC">
            <w:r>
              <w:t>SUM(</w:t>
            </w:r>
            <w:proofErr w:type="spellStart"/>
            <w:r>
              <w:t>amount_mad</w:t>
            </w:r>
            <w:proofErr w:type="spellEnd"/>
            <w:r>
              <w:t>) par type</w:t>
            </w:r>
          </w:p>
        </w:tc>
        <w:tc>
          <w:tcPr>
            <w:tcW w:w="3249" w:type="dxa"/>
          </w:tcPr>
          <w:p w:rsidR="000144EE" w:rsidRDefault="00700ACC">
            <w:proofErr w:type="spellStart"/>
            <w:r>
              <w:t>Mois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r>
              <w:t xml:space="preserve">Top </w:t>
            </w:r>
            <w:proofErr w:type="spellStart"/>
            <w:r>
              <w:t>fournisseurs</w:t>
            </w:r>
            <w:proofErr w:type="spellEnd"/>
          </w:p>
        </w:tc>
        <w:tc>
          <w:tcPr>
            <w:tcW w:w="3249" w:type="dxa"/>
          </w:tcPr>
          <w:p w:rsidR="000144EE" w:rsidRDefault="00700ACC">
            <w:r>
              <w:t xml:space="preserve">RANK </w:t>
            </w:r>
            <w:proofErr w:type="spellStart"/>
            <w:r>
              <w:t>sur</w:t>
            </w:r>
            <w:proofErr w:type="spellEnd"/>
            <w:r>
              <w:t xml:space="preserve"> SUM(</w:t>
            </w:r>
            <w:proofErr w:type="spellStart"/>
            <w:r>
              <w:t>amount_mad</w:t>
            </w:r>
            <w:proofErr w:type="spellEnd"/>
            <w:r>
              <w:t>) par vendor</w:t>
            </w:r>
          </w:p>
        </w:tc>
        <w:tc>
          <w:tcPr>
            <w:tcW w:w="3249" w:type="dxa"/>
          </w:tcPr>
          <w:p w:rsidR="000144EE" w:rsidRDefault="00700ACC">
            <w:proofErr w:type="spellStart"/>
            <w:r>
              <w:t>Mois</w:t>
            </w:r>
            <w:proofErr w:type="spellEnd"/>
            <w:r>
              <w:t>/</w:t>
            </w:r>
            <w:proofErr w:type="spellStart"/>
            <w:r>
              <w:t>Année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r>
              <w:t xml:space="preserve">Remise </w:t>
            </w:r>
            <w:proofErr w:type="spellStart"/>
            <w:r>
              <w:t>moyenne</w:t>
            </w:r>
            <w:proofErr w:type="spellEnd"/>
          </w:p>
        </w:tc>
        <w:tc>
          <w:tcPr>
            <w:tcW w:w="3249" w:type="dxa"/>
          </w:tcPr>
          <w:p w:rsidR="000144EE" w:rsidRDefault="00700ACC">
            <w:r>
              <w:t>AVG(</w:t>
            </w:r>
            <w:proofErr w:type="spellStart"/>
            <w:r>
              <w:t>FactSales.discount_rate</w:t>
            </w:r>
            <w:proofErr w:type="spellEnd"/>
            <w:r>
              <w:t>)</w:t>
            </w:r>
          </w:p>
        </w:tc>
        <w:tc>
          <w:tcPr>
            <w:tcW w:w="3249" w:type="dxa"/>
          </w:tcPr>
          <w:p w:rsidR="000144EE" w:rsidRDefault="00700ACC">
            <w:proofErr w:type="spellStart"/>
            <w:r>
              <w:t>Mois</w:t>
            </w:r>
            <w:proofErr w:type="spellEnd"/>
            <w:r>
              <w:t xml:space="preserve"> / segment</w:t>
            </w:r>
          </w:p>
        </w:tc>
      </w:tr>
    </w:tbl>
    <w:p w:rsidR="000144EE" w:rsidRDefault="00700ACC">
      <w:pPr>
        <w:pStyle w:val="Titre1"/>
      </w:pPr>
      <w:bookmarkStart w:id="18" w:name="_Toc221918497"/>
      <w:r>
        <w:rPr>
          <w:sz w:val="32"/>
        </w:rPr>
        <w:t xml:space="preserve">9. </w:t>
      </w:r>
      <w:proofErr w:type="spellStart"/>
      <w:r>
        <w:rPr>
          <w:sz w:val="32"/>
        </w:rPr>
        <w:t>Analyse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statistique</w:t>
      </w:r>
      <w:proofErr w:type="spellEnd"/>
      <w:r>
        <w:rPr>
          <w:sz w:val="32"/>
        </w:rPr>
        <w:t xml:space="preserve"> &amp; validation</w:t>
      </w:r>
      <w:bookmarkEnd w:id="18"/>
    </w:p>
    <w:p w:rsidR="000144EE" w:rsidRDefault="00700ACC">
      <w:proofErr w:type="spellStart"/>
      <w:r>
        <w:t>Hypothèses</w:t>
      </w:r>
      <w:proofErr w:type="spellEnd"/>
      <w:r>
        <w:t xml:space="preserve"> (</w:t>
      </w:r>
      <w:proofErr w:type="spellStart"/>
      <w:r>
        <w:t>exemples</w:t>
      </w:r>
      <w:proofErr w:type="spellEnd"/>
      <w:r>
        <w:t xml:space="preserve">) et </w:t>
      </w:r>
      <w:proofErr w:type="gramStart"/>
      <w:r>
        <w:t>tests :</w:t>
      </w:r>
      <w:proofErr w:type="gramEnd"/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H1 : Les dépenses marketing augmentent significativement en Q4 → t</w:t>
      </w:r>
      <w:r w:rsidRPr="00700ACC">
        <w:rPr>
          <w:lang w:val="fr-FR"/>
        </w:rPr>
        <w:t>-test (Q4 vs autres trimestres) ou ANOVA si besoin.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H2 : Corrélation entre inflation et dépenses totales → corrélation Pearson/Spearman + p-value.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H3 : Le segment Enterprise génère un CA moyen plus élevé → t-test sur CA moyen par facture (Enterprise vs aut</w:t>
      </w:r>
      <w:r w:rsidRPr="00700ACC">
        <w:rPr>
          <w:lang w:val="fr-FR"/>
        </w:rPr>
        <w:t>res).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H4 : Le type de dépense (fixe/variable) dépend du département → chi² (table de contingence).</w:t>
      </w:r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t>Chaque test sera documenté : H0/H1, conditions, statistique/p-value, interprétation métier et limites.</w:t>
      </w:r>
    </w:p>
    <w:p w:rsidR="000144EE" w:rsidRDefault="00700ACC">
      <w:pPr>
        <w:pStyle w:val="Titre1"/>
      </w:pPr>
      <w:bookmarkStart w:id="19" w:name="_Toc221918498"/>
      <w:r>
        <w:rPr>
          <w:sz w:val="32"/>
        </w:rPr>
        <w:t xml:space="preserve">10. </w:t>
      </w:r>
      <w:proofErr w:type="spellStart"/>
      <w:r>
        <w:rPr>
          <w:sz w:val="32"/>
        </w:rPr>
        <w:t>Visualisation</w:t>
      </w:r>
      <w:proofErr w:type="spellEnd"/>
      <w:r>
        <w:rPr>
          <w:sz w:val="32"/>
        </w:rPr>
        <w:t xml:space="preserve"> &amp; dashboard</w:t>
      </w:r>
      <w:bookmarkEnd w:id="19"/>
    </w:p>
    <w:p w:rsidR="000144EE" w:rsidRDefault="00700ACC">
      <w:proofErr w:type="spellStart"/>
      <w:proofErr w:type="gramStart"/>
      <w:r>
        <w:t>Outil</w:t>
      </w:r>
      <w:proofErr w:type="spellEnd"/>
      <w:r>
        <w:t xml:space="preserve"> :</w:t>
      </w:r>
      <w:proofErr w:type="gramEnd"/>
      <w:r>
        <w:t xml:space="preserve"> Power BI </w:t>
      </w:r>
      <w:r>
        <w:t xml:space="preserve">(dashboard </w:t>
      </w:r>
      <w:proofErr w:type="spellStart"/>
      <w:r>
        <w:t>interactif</w:t>
      </w:r>
      <w:proofErr w:type="spellEnd"/>
      <w:r>
        <w:t>).</w:t>
      </w:r>
    </w:p>
    <w:p w:rsidR="000144EE" w:rsidRDefault="00700ACC">
      <w:r>
        <w:t xml:space="preserve">Pages </w:t>
      </w:r>
      <w:proofErr w:type="spellStart"/>
      <w:proofErr w:type="gramStart"/>
      <w:r>
        <w:t>recommandées</w:t>
      </w:r>
      <w:proofErr w:type="spellEnd"/>
      <w:r>
        <w:t xml:space="preserve"> :</w:t>
      </w:r>
      <w:proofErr w:type="gramEnd"/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Vue Exécutive : CA, Dépenses, Budget, Écart, tendances 2019–2025.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Ventes : CA par pays/segment/produit, top clients, saisonnalité.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Dépenses : par catégorie/département, fixe vs variable, top fournisseurs.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Budget</w:t>
      </w:r>
      <w:r w:rsidRPr="00700ACC">
        <w:rPr>
          <w:lang w:val="fr-FR"/>
        </w:rPr>
        <w:t xml:space="preserve"> vs Réalisé : écarts mensuels + focus catégories en dépassement.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Contexte macro : EUR/MAD (moyenne/volatilité), inflation par pays + commentaires.</w:t>
      </w:r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t>Fonctionnalités : filtres (année, pays, segment, catégorie), drill-down (</w:t>
      </w:r>
      <w:proofErr w:type="spellStart"/>
      <w:r w:rsidRPr="00700ACC">
        <w:rPr>
          <w:lang w:val="fr-FR"/>
        </w:rPr>
        <w:t>année→mois</w:t>
      </w:r>
      <w:proofErr w:type="spellEnd"/>
      <w:r w:rsidRPr="00700ACC">
        <w:rPr>
          <w:lang w:val="fr-FR"/>
        </w:rPr>
        <w:t xml:space="preserve">), info-bulles, export si </w:t>
      </w:r>
      <w:r w:rsidRPr="00700ACC">
        <w:rPr>
          <w:lang w:val="fr-FR"/>
        </w:rPr>
        <w:t>nécessaire.</w:t>
      </w:r>
    </w:p>
    <w:p w:rsidR="000144EE" w:rsidRDefault="00700ACC">
      <w:pPr>
        <w:pStyle w:val="Titre1"/>
      </w:pPr>
      <w:bookmarkStart w:id="20" w:name="_Toc221918499"/>
      <w:r>
        <w:rPr>
          <w:sz w:val="32"/>
        </w:rPr>
        <w:t xml:space="preserve">11. </w:t>
      </w:r>
      <w:proofErr w:type="spellStart"/>
      <w:r>
        <w:rPr>
          <w:sz w:val="32"/>
        </w:rPr>
        <w:t>Outils</w:t>
      </w:r>
      <w:proofErr w:type="spellEnd"/>
      <w:r>
        <w:rPr>
          <w:sz w:val="32"/>
        </w:rPr>
        <w:t xml:space="preserve"> &amp; stack </w:t>
      </w:r>
      <w:proofErr w:type="spellStart"/>
      <w:r>
        <w:rPr>
          <w:sz w:val="32"/>
        </w:rPr>
        <w:t>technologique</w:t>
      </w:r>
      <w:bookmarkEnd w:id="20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0144EE" w:rsidTr="00700ACC">
        <w:trPr>
          <w:jc w:val="center"/>
        </w:trPr>
        <w:tc>
          <w:tcPr>
            <w:tcW w:w="4873" w:type="dxa"/>
          </w:tcPr>
          <w:p w:rsidR="000144EE" w:rsidRPr="00700ACC" w:rsidRDefault="00700ACC">
            <w:pPr>
              <w:rPr>
                <w:b/>
                <w:bCs/>
              </w:rPr>
            </w:pPr>
            <w:proofErr w:type="spellStart"/>
            <w:r w:rsidRPr="00700ACC">
              <w:rPr>
                <w:b/>
                <w:bCs/>
                <w:color w:val="365F91" w:themeColor="accent1" w:themeShade="BF"/>
              </w:rPr>
              <w:t>Composant</w:t>
            </w:r>
            <w:proofErr w:type="spellEnd"/>
          </w:p>
        </w:tc>
        <w:tc>
          <w:tcPr>
            <w:tcW w:w="4873" w:type="dxa"/>
          </w:tcPr>
          <w:p w:rsidR="000144EE" w:rsidRPr="00700ACC" w:rsidRDefault="00700ACC">
            <w:pPr>
              <w:rPr>
                <w:b/>
                <w:bCs/>
                <w:color w:val="365F91" w:themeColor="accent1" w:themeShade="BF"/>
              </w:rPr>
            </w:pPr>
            <w:proofErr w:type="spellStart"/>
            <w:r w:rsidRPr="00700ACC">
              <w:rPr>
                <w:b/>
                <w:bCs/>
                <w:color w:val="365F91" w:themeColor="accent1" w:themeShade="BF"/>
              </w:rPr>
              <w:t>Choix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4873" w:type="dxa"/>
          </w:tcPr>
          <w:p w:rsidR="000144EE" w:rsidRDefault="00700ACC">
            <w:r>
              <w:t xml:space="preserve">Extraction &amp; </w:t>
            </w:r>
            <w:proofErr w:type="spellStart"/>
            <w:r>
              <w:t>préparation</w:t>
            </w:r>
            <w:proofErr w:type="spellEnd"/>
          </w:p>
        </w:tc>
        <w:tc>
          <w:tcPr>
            <w:tcW w:w="4873" w:type="dxa"/>
          </w:tcPr>
          <w:p w:rsidR="000144EE" w:rsidRDefault="00700ACC">
            <w:r>
              <w:t xml:space="preserve">Python (pandas, </w:t>
            </w:r>
            <w:proofErr w:type="spellStart"/>
            <w:r>
              <w:t>numpy</w:t>
            </w:r>
            <w:proofErr w:type="spellEnd"/>
            <w:r>
              <w:t>, requests), configuration .</w:t>
            </w:r>
            <w:proofErr w:type="spellStart"/>
            <w:r>
              <w:t>env</w:t>
            </w:r>
            <w:proofErr w:type="spellEnd"/>
            <w:r>
              <w:t>, logs (logging)</w:t>
            </w:r>
          </w:p>
        </w:tc>
      </w:tr>
      <w:tr w:rsidR="000144EE" w:rsidTr="00700ACC">
        <w:trPr>
          <w:jc w:val="center"/>
        </w:trPr>
        <w:tc>
          <w:tcPr>
            <w:tcW w:w="4873" w:type="dxa"/>
          </w:tcPr>
          <w:p w:rsidR="000144EE" w:rsidRDefault="00700ACC">
            <w:proofErr w:type="spellStart"/>
            <w:r>
              <w:t>Stockage</w:t>
            </w:r>
            <w:proofErr w:type="spellEnd"/>
          </w:p>
        </w:tc>
        <w:tc>
          <w:tcPr>
            <w:tcW w:w="4873" w:type="dxa"/>
          </w:tcPr>
          <w:p w:rsidR="000144EE" w:rsidRDefault="00700ACC">
            <w:proofErr w:type="spellStart"/>
            <w:r>
              <w:t>PostgreSQL</w:t>
            </w:r>
            <w:proofErr w:type="spellEnd"/>
          </w:p>
        </w:tc>
      </w:tr>
      <w:tr w:rsidR="000144EE" w:rsidRPr="00700ACC" w:rsidTr="00700ACC">
        <w:trPr>
          <w:jc w:val="center"/>
        </w:trPr>
        <w:tc>
          <w:tcPr>
            <w:tcW w:w="4873" w:type="dxa"/>
          </w:tcPr>
          <w:p w:rsidR="000144EE" w:rsidRDefault="00700ACC">
            <w:r>
              <w:t>SQL</w:t>
            </w:r>
          </w:p>
        </w:tc>
        <w:tc>
          <w:tcPr>
            <w:tcW w:w="4873" w:type="dxa"/>
          </w:tcPr>
          <w:p w:rsidR="000144EE" w:rsidRPr="00700ACC" w:rsidRDefault="00700ACC">
            <w:pPr>
              <w:rPr>
                <w:lang w:val="fr-FR"/>
              </w:rPr>
            </w:pPr>
            <w:r w:rsidRPr="00700ACC">
              <w:rPr>
                <w:lang w:val="fr-FR"/>
              </w:rPr>
              <w:t>Schéma étoile + vues KPI (</w:t>
            </w:r>
            <w:proofErr w:type="spellStart"/>
            <w:r w:rsidRPr="00700ACC">
              <w:rPr>
                <w:lang w:val="fr-FR"/>
              </w:rPr>
              <w:t>serving</w:t>
            </w:r>
            <w:proofErr w:type="spellEnd"/>
            <w:r w:rsidRPr="00700ACC">
              <w:rPr>
                <w:lang w:val="fr-FR"/>
              </w:rPr>
              <w:t xml:space="preserve"> BI)</w:t>
            </w:r>
          </w:p>
        </w:tc>
      </w:tr>
      <w:tr w:rsidR="000144EE" w:rsidTr="00700ACC">
        <w:trPr>
          <w:jc w:val="center"/>
        </w:trPr>
        <w:tc>
          <w:tcPr>
            <w:tcW w:w="4873" w:type="dxa"/>
          </w:tcPr>
          <w:p w:rsidR="000144EE" w:rsidRDefault="00700ACC">
            <w:r>
              <w:lastRenderedPageBreak/>
              <w:t xml:space="preserve">EDA &amp; </w:t>
            </w:r>
            <w:proofErr w:type="spellStart"/>
            <w:r>
              <w:t>statistiques</w:t>
            </w:r>
            <w:proofErr w:type="spellEnd"/>
          </w:p>
        </w:tc>
        <w:tc>
          <w:tcPr>
            <w:tcW w:w="4873" w:type="dxa"/>
          </w:tcPr>
          <w:p w:rsidR="000144EE" w:rsidRDefault="00700ACC">
            <w:r>
              <w:t xml:space="preserve">pandas + </w:t>
            </w:r>
            <w:proofErr w:type="spellStart"/>
            <w:r>
              <w:t>matplot</w:t>
            </w:r>
            <w:r>
              <w:t>lib</w:t>
            </w:r>
            <w:proofErr w:type="spellEnd"/>
            <w:r>
              <w:t xml:space="preserve">, </w:t>
            </w:r>
            <w:proofErr w:type="spellStart"/>
            <w:r>
              <w:t>scipy</w:t>
            </w:r>
            <w:proofErr w:type="spellEnd"/>
            <w:r>
              <w:t>/</w:t>
            </w:r>
            <w:proofErr w:type="spellStart"/>
            <w:r>
              <w:t>statsmodels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4873" w:type="dxa"/>
          </w:tcPr>
          <w:p w:rsidR="000144EE" w:rsidRDefault="00700ACC">
            <w:proofErr w:type="spellStart"/>
            <w:r>
              <w:t>Visualisation</w:t>
            </w:r>
            <w:proofErr w:type="spellEnd"/>
          </w:p>
        </w:tc>
        <w:tc>
          <w:tcPr>
            <w:tcW w:w="4873" w:type="dxa"/>
          </w:tcPr>
          <w:p w:rsidR="000144EE" w:rsidRDefault="00700ACC">
            <w:r>
              <w:t>Power BI</w:t>
            </w:r>
          </w:p>
        </w:tc>
      </w:tr>
      <w:tr w:rsidR="000144EE" w:rsidRPr="00700ACC" w:rsidTr="00700ACC">
        <w:trPr>
          <w:jc w:val="center"/>
        </w:trPr>
        <w:tc>
          <w:tcPr>
            <w:tcW w:w="4873" w:type="dxa"/>
          </w:tcPr>
          <w:p w:rsidR="000144EE" w:rsidRDefault="00700ACC">
            <w:proofErr w:type="spellStart"/>
            <w:r>
              <w:t>Gestion</w:t>
            </w:r>
            <w:proofErr w:type="spellEnd"/>
            <w:r>
              <w:t xml:space="preserve"> de </w:t>
            </w:r>
            <w:proofErr w:type="spellStart"/>
            <w:r>
              <w:t>projet</w:t>
            </w:r>
            <w:proofErr w:type="spellEnd"/>
          </w:p>
        </w:tc>
        <w:tc>
          <w:tcPr>
            <w:tcW w:w="4873" w:type="dxa"/>
          </w:tcPr>
          <w:p w:rsidR="000144EE" w:rsidRPr="00700ACC" w:rsidRDefault="00700ACC" w:rsidP="00700ACC">
            <w:proofErr w:type="spellStart"/>
            <w:r w:rsidRPr="00700ACC">
              <w:t>GitHub</w:t>
            </w:r>
            <w:proofErr w:type="spellEnd"/>
            <w:r w:rsidRPr="00700ACC">
              <w:t xml:space="preserve"> + </w:t>
            </w:r>
            <w:proofErr w:type="spellStart"/>
            <w:r w:rsidRPr="00700ACC">
              <w:t>GitHub</w:t>
            </w:r>
            <w:proofErr w:type="spellEnd"/>
            <w:r w:rsidRPr="00700ACC">
              <w:t xml:space="preserve"> Projects +</w:t>
            </w:r>
            <w:r w:rsidRPr="00700ACC">
              <w:t xml:space="preserve"> </w:t>
            </w:r>
            <w:proofErr w:type="spellStart"/>
            <w:r w:rsidRPr="00700ACC">
              <w:t>Jira</w:t>
            </w:r>
            <w:proofErr w:type="spellEnd"/>
            <w:r w:rsidRPr="00700ACC">
              <w:t>/Confluence</w:t>
            </w:r>
            <w:r w:rsidRPr="00700ACC">
              <w:t xml:space="preserve"> </w:t>
            </w:r>
          </w:p>
        </w:tc>
      </w:tr>
    </w:tbl>
    <w:p w:rsidR="000144EE" w:rsidRDefault="00700ACC">
      <w:pPr>
        <w:pStyle w:val="Titre1"/>
      </w:pPr>
      <w:bookmarkStart w:id="21" w:name="_Toc221918500"/>
      <w:r>
        <w:rPr>
          <w:sz w:val="32"/>
        </w:rPr>
        <w:t xml:space="preserve">12. </w:t>
      </w:r>
      <w:proofErr w:type="spellStart"/>
      <w:r>
        <w:rPr>
          <w:sz w:val="32"/>
        </w:rPr>
        <w:t>Contraintes</w:t>
      </w:r>
      <w:proofErr w:type="spellEnd"/>
      <w:r>
        <w:rPr>
          <w:sz w:val="32"/>
        </w:rPr>
        <w:t xml:space="preserve"> &amp; </w:t>
      </w:r>
      <w:proofErr w:type="spellStart"/>
      <w:r>
        <w:rPr>
          <w:sz w:val="32"/>
        </w:rPr>
        <w:t>risques</w:t>
      </w:r>
      <w:bookmarkEnd w:id="21"/>
      <w:proofErr w:type="spellEnd"/>
    </w:p>
    <w:p w:rsidR="000144EE" w:rsidRDefault="00700ACC">
      <w:pPr>
        <w:pStyle w:val="Titre2"/>
      </w:pPr>
      <w:bookmarkStart w:id="22" w:name="_Toc221918501"/>
      <w:r>
        <w:t xml:space="preserve">12.1 </w:t>
      </w:r>
      <w:proofErr w:type="spellStart"/>
      <w:r>
        <w:t>Contraintes</w:t>
      </w:r>
      <w:bookmarkEnd w:id="22"/>
      <w:proofErr w:type="spellEnd"/>
    </w:p>
    <w:p w:rsidR="000144EE" w:rsidRDefault="00700ACC">
      <w:pPr>
        <w:pStyle w:val="Listepuces"/>
      </w:pPr>
      <w:proofErr w:type="spellStart"/>
      <w:r>
        <w:t>Projet</w:t>
      </w:r>
      <w:proofErr w:type="spellEnd"/>
      <w:r>
        <w:t xml:space="preserve"> </w:t>
      </w:r>
      <w:proofErr w:type="spellStart"/>
      <w:proofErr w:type="gramStart"/>
      <w:r>
        <w:t>individuel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échéance</w:t>
      </w:r>
      <w:proofErr w:type="spellEnd"/>
      <w:r>
        <w:t xml:space="preserve"> fixe (30/03/2026).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 xml:space="preserve">Données multi-sources et hétérogènes </w:t>
      </w:r>
      <w:r w:rsidRPr="00700ACC">
        <w:rPr>
          <w:lang w:val="fr-FR"/>
        </w:rPr>
        <w:t>(granularités différentes).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Automatisation et reproductibilité attendues (scripts, documentation, configuration).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Dashboard orienté décisionnel (lisible, filtrable, explicable).</w:t>
      </w:r>
    </w:p>
    <w:p w:rsidR="000144EE" w:rsidRDefault="00700ACC">
      <w:pPr>
        <w:pStyle w:val="Titre2"/>
      </w:pPr>
      <w:bookmarkStart w:id="23" w:name="_Toc221918502"/>
      <w:r>
        <w:t xml:space="preserve">12.2 </w:t>
      </w:r>
      <w:proofErr w:type="spellStart"/>
      <w:r>
        <w:t>Risques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mitigation</w:t>
      </w:r>
      <w:bookmarkEnd w:id="2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144EE" w:rsidTr="00700ACC">
        <w:trPr>
          <w:jc w:val="center"/>
        </w:trPr>
        <w:tc>
          <w:tcPr>
            <w:tcW w:w="3249" w:type="dxa"/>
          </w:tcPr>
          <w:p w:rsidR="000144EE" w:rsidRPr="00700ACC" w:rsidRDefault="00700ACC">
            <w:pPr>
              <w:rPr>
                <w:b/>
                <w:bCs/>
              </w:rPr>
            </w:pPr>
            <w:proofErr w:type="spellStart"/>
            <w:r w:rsidRPr="00700ACC">
              <w:rPr>
                <w:b/>
                <w:bCs/>
                <w:color w:val="365F91" w:themeColor="accent1" w:themeShade="BF"/>
              </w:rPr>
              <w:t>Risque</w:t>
            </w:r>
            <w:proofErr w:type="spellEnd"/>
          </w:p>
        </w:tc>
        <w:tc>
          <w:tcPr>
            <w:tcW w:w="3249" w:type="dxa"/>
          </w:tcPr>
          <w:p w:rsidR="000144EE" w:rsidRPr="00700ACC" w:rsidRDefault="00700ACC">
            <w:pPr>
              <w:rPr>
                <w:b/>
                <w:bCs/>
              </w:rPr>
            </w:pPr>
            <w:r w:rsidRPr="00700ACC">
              <w:rPr>
                <w:b/>
                <w:bCs/>
                <w:color w:val="365F91" w:themeColor="accent1" w:themeShade="BF"/>
              </w:rPr>
              <w:t>Impact</w:t>
            </w:r>
          </w:p>
        </w:tc>
        <w:tc>
          <w:tcPr>
            <w:tcW w:w="3249" w:type="dxa"/>
          </w:tcPr>
          <w:p w:rsidR="000144EE" w:rsidRPr="00700ACC" w:rsidRDefault="00700ACC">
            <w:pPr>
              <w:rPr>
                <w:b/>
                <w:bCs/>
              </w:rPr>
            </w:pPr>
            <w:r w:rsidRPr="00700ACC">
              <w:rPr>
                <w:b/>
                <w:bCs/>
                <w:color w:val="365F91" w:themeColor="accent1" w:themeShade="BF"/>
              </w:rPr>
              <w:t>Mitigation</w:t>
            </w:r>
          </w:p>
        </w:tc>
      </w:tr>
      <w:tr w:rsidR="000144EE" w:rsidRPr="00700ACC" w:rsidTr="00700ACC">
        <w:trPr>
          <w:jc w:val="center"/>
        </w:trPr>
        <w:tc>
          <w:tcPr>
            <w:tcW w:w="3249" w:type="dxa"/>
          </w:tcPr>
          <w:p w:rsidR="000144EE" w:rsidRPr="00700ACC" w:rsidRDefault="00700ACC">
            <w:pPr>
              <w:rPr>
                <w:lang w:val="fr-FR"/>
              </w:rPr>
            </w:pPr>
            <w:r w:rsidRPr="00700ACC">
              <w:rPr>
                <w:lang w:val="fr-FR"/>
              </w:rPr>
              <w:t>Qualité insuffisante (</w:t>
            </w:r>
            <w:proofErr w:type="spellStart"/>
            <w:r w:rsidRPr="00700ACC">
              <w:rPr>
                <w:lang w:val="fr-FR"/>
              </w:rPr>
              <w:t>mis</w:t>
            </w:r>
            <w:r w:rsidRPr="00700ACC">
              <w:rPr>
                <w:lang w:val="fr-FR"/>
              </w:rPr>
              <w:t>sing</w:t>
            </w:r>
            <w:proofErr w:type="spellEnd"/>
            <w:r w:rsidRPr="00700ACC">
              <w:rPr>
                <w:lang w:val="fr-FR"/>
              </w:rPr>
              <w:t>/doublons/anomalies)</w:t>
            </w:r>
          </w:p>
        </w:tc>
        <w:tc>
          <w:tcPr>
            <w:tcW w:w="3249" w:type="dxa"/>
          </w:tcPr>
          <w:p w:rsidR="000144EE" w:rsidRDefault="00700ACC">
            <w:r>
              <w:t xml:space="preserve">KPI faux, </w:t>
            </w:r>
            <w:proofErr w:type="spellStart"/>
            <w:r>
              <w:t>confiance</w:t>
            </w:r>
            <w:proofErr w:type="spellEnd"/>
            <w:r>
              <w:t xml:space="preserve"> </w:t>
            </w:r>
            <w:proofErr w:type="spellStart"/>
            <w:r>
              <w:t>faible</w:t>
            </w:r>
            <w:proofErr w:type="spellEnd"/>
          </w:p>
        </w:tc>
        <w:tc>
          <w:tcPr>
            <w:tcW w:w="3249" w:type="dxa"/>
          </w:tcPr>
          <w:p w:rsidR="000144EE" w:rsidRPr="00700ACC" w:rsidRDefault="00700ACC">
            <w:pPr>
              <w:rPr>
                <w:lang w:val="fr-FR"/>
              </w:rPr>
            </w:pPr>
            <w:r w:rsidRPr="00700ACC">
              <w:rPr>
                <w:lang w:val="fr-FR"/>
              </w:rPr>
              <w:t>Contrôles qualité + règles de nettoyage + rapport qualité</w:t>
            </w:r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Pr="00700ACC" w:rsidRDefault="00700ACC">
            <w:pPr>
              <w:rPr>
                <w:lang w:val="fr-FR"/>
              </w:rPr>
            </w:pPr>
            <w:r w:rsidRPr="00700ACC">
              <w:rPr>
                <w:lang w:val="fr-FR"/>
              </w:rPr>
              <w:t>Granularité différente (budget mensuel vs dépenses journalières)</w:t>
            </w:r>
          </w:p>
        </w:tc>
        <w:tc>
          <w:tcPr>
            <w:tcW w:w="3249" w:type="dxa"/>
          </w:tcPr>
          <w:p w:rsidR="000144EE" w:rsidRDefault="00700ACC">
            <w:proofErr w:type="spellStart"/>
            <w:r>
              <w:t>Comparaisons</w:t>
            </w:r>
            <w:proofErr w:type="spellEnd"/>
            <w:r>
              <w:t xml:space="preserve"> </w:t>
            </w:r>
            <w:proofErr w:type="spellStart"/>
            <w:r>
              <w:t>difficiles</w:t>
            </w:r>
            <w:proofErr w:type="spellEnd"/>
          </w:p>
        </w:tc>
        <w:tc>
          <w:tcPr>
            <w:tcW w:w="3249" w:type="dxa"/>
          </w:tcPr>
          <w:p w:rsidR="000144EE" w:rsidRDefault="00700ACC">
            <w:proofErr w:type="spellStart"/>
            <w:r>
              <w:t>Agrégation</w:t>
            </w:r>
            <w:proofErr w:type="spellEnd"/>
            <w:r>
              <w:t xml:space="preserve"> </w:t>
            </w:r>
            <w:proofErr w:type="spellStart"/>
            <w:r>
              <w:t>mensuelle</w:t>
            </w:r>
            <w:proofErr w:type="spellEnd"/>
            <w:r>
              <w:t xml:space="preserve"> via </w:t>
            </w:r>
            <w:proofErr w:type="spellStart"/>
            <w:r>
              <w:t>DimDate</w:t>
            </w:r>
            <w:proofErr w:type="spellEnd"/>
            <w:r>
              <w:t xml:space="preserve"> + </w:t>
            </w:r>
            <w:proofErr w:type="spellStart"/>
            <w:r>
              <w:t>month_key</w:t>
            </w:r>
            <w:proofErr w:type="spellEnd"/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proofErr w:type="spellStart"/>
            <w:r>
              <w:t>Alignement</w:t>
            </w:r>
            <w:proofErr w:type="spellEnd"/>
            <w:r>
              <w:t xml:space="preserve"> dates/pays</w:t>
            </w:r>
          </w:p>
        </w:tc>
        <w:tc>
          <w:tcPr>
            <w:tcW w:w="3249" w:type="dxa"/>
          </w:tcPr>
          <w:p w:rsidR="000144EE" w:rsidRDefault="00700ACC">
            <w:r>
              <w:t xml:space="preserve">Joins </w:t>
            </w:r>
            <w:proofErr w:type="spellStart"/>
            <w:r>
              <w:t>incorrects</w:t>
            </w:r>
            <w:proofErr w:type="spellEnd"/>
          </w:p>
        </w:tc>
        <w:tc>
          <w:tcPr>
            <w:tcW w:w="3249" w:type="dxa"/>
          </w:tcPr>
          <w:p w:rsidR="000144EE" w:rsidRDefault="00700ACC">
            <w:proofErr w:type="spellStart"/>
            <w:r>
              <w:t>Normaliser</w:t>
            </w:r>
            <w:proofErr w:type="spellEnd"/>
            <w:r>
              <w:t xml:space="preserve"> </w:t>
            </w:r>
            <w:proofErr w:type="spellStart"/>
            <w:r>
              <w:t>date_key</w:t>
            </w:r>
            <w:proofErr w:type="spellEnd"/>
            <w:r>
              <w:t>/</w:t>
            </w:r>
            <w:proofErr w:type="spellStart"/>
            <w:r>
              <w:t>year_key</w:t>
            </w:r>
            <w:proofErr w:type="spellEnd"/>
            <w:r>
              <w:t xml:space="preserve">/country_iso3 ; </w:t>
            </w:r>
            <w:proofErr w:type="spellStart"/>
            <w:r>
              <w:t>dictionnaire</w:t>
            </w:r>
            <w:proofErr w:type="spellEnd"/>
            <w:r>
              <w:t xml:space="preserve"> pays</w:t>
            </w:r>
          </w:p>
        </w:tc>
      </w:tr>
      <w:tr w:rsidR="000144EE" w:rsidRPr="00700ACC" w:rsidTr="00700ACC">
        <w:trPr>
          <w:jc w:val="center"/>
        </w:trPr>
        <w:tc>
          <w:tcPr>
            <w:tcW w:w="3249" w:type="dxa"/>
          </w:tcPr>
          <w:p w:rsidR="000144EE" w:rsidRPr="00700ACC" w:rsidRDefault="00700ACC">
            <w:pPr>
              <w:rPr>
                <w:lang w:val="fr-FR"/>
              </w:rPr>
            </w:pPr>
            <w:r w:rsidRPr="00700ACC">
              <w:rPr>
                <w:lang w:val="fr-FR"/>
              </w:rPr>
              <w:t>Volume important (</w:t>
            </w:r>
            <w:proofErr w:type="spellStart"/>
            <w:r w:rsidRPr="00700ACC">
              <w:rPr>
                <w:lang w:val="fr-FR"/>
              </w:rPr>
              <w:t>multi-devises</w:t>
            </w:r>
            <w:proofErr w:type="spellEnd"/>
            <w:r w:rsidRPr="00700ACC">
              <w:rPr>
                <w:lang w:val="fr-FR"/>
              </w:rPr>
              <w:t xml:space="preserve"> </w:t>
            </w:r>
            <w:proofErr w:type="spellStart"/>
            <w:r w:rsidRPr="00700ACC">
              <w:rPr>
                <w:lang w:val="fr-FR"/>
              </w:rPr>
              <w:t>daily</w:t>
            </w:r>
            <w:proofErr w:type="spellEnd"/>
            <w:r w:rsidRPr="00700ACC">
              <w:rPr>
                <w:lang w:val="fr-FR"/>
              </w:rPr>
              <w:t>)</w:t>
            </w:r>
          </w:p>
        </w:tc>
        <w:tc>
          <w:tcPr>
            <w:tcW w:w="3249" w:type="dxa"/>
          </w:tcPr>
          <w:p w:rsidR="000144EE" w:rsidRDefault="00700ACC">
            <w:proofErr w:type="spellStart"/>
            <w:r>
              <w:t>Lenteur</w:t>
            </w:r>
            <w:proofErr w:type="spellEnd"/>
          </w:p>
        </w:tc>
        <w:tc>
          <w:tcPr>
            <w:tcW w:w="3249" w:type="dxa"/>
          </w:tcPr>
          <w:p w:rsidR="000144EE" w:rsidRPr="00700ACC" w:rsidRDefault="00700ACC">
            <w:pPr>
              <w:rPr>
                <w:lang w:val="fr-FR"/>
              </w:rPr>
            </w:pPr>
            <w:r w:rsidRPr="00700ACC">
              <w:rPr>
                <w:lang w:val="fr-FR"/>
              </w:rPr>
              <w:t>Filtrer 2019–2025 ; index ; chargement incrémental (option)</w:t>
            </w:r>
          </w:p>
        </w:tc>
      </w:tr>
      <w:tr w:rsidR="000144EE" w:rsidTr="00700ACC">
        <w:trPr>
          <w:jc w:val="center"/>
        </w:trPr>
        <w:tc>
          <w:tcPr>
            <w:tcW w:w="3249" w:type="dxa"/>
          </w:tcPr>
          <w:p w:rsidR="000144EE" w:rsidRDefault="00700ACC">
            <w:r>
              <w:t xml:space="preserve">Temps </w:t>
            </w:r>
            <w:proofErr w:type="spellStart"/>
            <w:r>
              <w:t>limité</w:t>
            </w:r>
            <w:proofErr w:type="spellEnd"/>
          </w:p>
        </w:tc>
        <w:tc>
          <w:tcPr>
            <w:tcW w:w="3249" w:type="dxa"/>
          </w:tcPr>
          <w:p w:rsidR="000144EE" w:rsidRDefault="00700ACC">
            <w:proofErr w:type="spellStart"/>
            <w:r>
              <w:t>Livrables</w:t>
            </w:r>
            <w:proofErr w:type="spellEnd"/>
            <w:r>
              <w:t xml:space="preserve"> </w:t>
            </w:r>
            <w:proofErr w:type="spellStart"/>
            <w:r>
              <w:t>incomplets</w:t>
            </w:r>
            <w:proofErr w:type="spellEnd"/>
          </w:p>
        </w:tc>
        <w:tc>
          <w:tcPr>
            <w:tcW w:w="3249" w:type="dxa"/>
          </w:tcPr>
          <w:p w:rsidR="000144EE" w:rsidRDefault="00700ACC">
            <w:proofErr w:type="spellStart"/>
            <w:r>
              <w:t>Prioriser</w:t>
            </w:r>
            <w:proofErr w:type="spellEnd"/>
            <w:r>
              <w:t xml:space="preserve"> MVP + </w:t>
            </w:r>
            <w:proofErr w:type="spellStart"/>
            <w:r>
              <w:t>itérat</w:t>
            </w:r>
            <w:r>
              <w:t>ions</w:t>
            </w:r>
            <w:proofErr w:type="spellEnd"/>
          </w:p>
        </w:tc>
      </w:tr>
    </w:tbl>
    <w:p w:rsidR="000144EE" w:rsidRDefault="00700ACC">
      <w:pPr>
        <w:pStyle w:val="Titre1"/>
      </w:pPr>
      <w:bookmarkStart w:id="24" w:name="_Toc221918503"/>
      <w:r>
        <w:rPr>
          <w:sz w:val="32"/>
        </w:rPr>
        <w:t xml:space="preserve">13. </w:t>
      </w:r>
      <w:proofErr w:type="spellStart"/>
      <w:r>
        <w:rPr>
          <w:sz w:val="32"/>
        </w:rPr>
        <w:t>Livrables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détaillés</w:t>
      </w:r>
      <w:bookmarkEnd w:id="24"/>
      <w:proofErr w:type="spellEnd"/>
    </w:p>
    <w:p w:rsidR="000144EE" w:rsidRDefault="00700ACC">
      <w:pPr>
        <w:pStyle w:val="Titre2"/>
      </w:pPr>
      <w:bookmarkStart w:id="25" w:name="_Toc221918504"/>
      <w:r>
        <w:t>13.1 Cahier des charges</w:t>
      </w:r>
      <w:bookmarkEnd w:id="25"/>
    </w:p>
    <w:p w:rsidR="000144EE" w:rsidRPr="00700ACC" w:rsidRDefault="00700ACC">
      <w:pPr>
        <w:rPr>
          <w:lang w:val="fr-FR"/>
        </w:rPr>
      </w:pPr>
      <w:r w:rsidRPr="00700ACC">
        <w:rPr>
          <w:lang w:val="fr-FR"/>
        </w:rPr>
        <w:t>Document décrivant : contexte, problématique, objectifs, périmètre, sources, architecture, KPI, contraintes/risques, livrables.</w:t>
      </w:r>
    </w:p>
    <w:p w:rsidR="000144EE" w:rsidRDefault="00700ACC">
      <w:pPr>
        <w:pStyle w:val="Titre2"/>
      </w:pPr>
      <w:bookmarkStart w:id="26" w:name="_Toc221918505"/>
      <w:r>
        <w:t xml:space="preserve">13.2 </w:t>
      </w:r>
      <w:proofErr w:type="spellStart"/>
      <w:r>
        <w:t>Dépôt</w:t>
      </w:r>
      <w:proofErr w:type="spellEnd"/>
      <w:r>
        <w:t xml:space="preserve"> </w:t>
      </w:r>
      <w:proofErr w:type="spellStart"/>
      <w:r>
        <w:t>GitHub</w:t>
      </w:r>
      <w:bookmarkEnd w:id="26"/>
      <w:proofErr w:type="spellEnd"/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Code source : ingestion, nettoyage, contrôles qualité, c</w:t>
      </w:r>
      <w:r w:rsidRPr="00700ACC">
        <w:rPr>
          <w:lang w:val="fr-FR"/>
        </w:rPr>
        <w:t>hargement DB.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Scripts SQL : schéma étoile + vues KPI.</w:t>
      </w:r>
    </w:p>
    <w:p w:rsidR="000144EE" w:rsidRDefault="00700ACC">
      <w:pPr>
        <w:pStyle w:val="Listepuces"/>
      </w:pPr>
      <w:proofErr w:type="gramStart"/>
      <w:r>
        <w:t>Notebooks :</w:t>
      </w:r>
      <w:proofErr w:type="gramEnd"/>
      <w:r>
        <w:t xml:space="preserve"> EDA + analyses + statistiques.</w:t>
      </w:r>
    </w:p>
    <w:p w:rsidR="000144EE" w:rsidRDefault="00700ACC">
      <w:pPr>
        <w:pStyle w:val="Listepuces"/>
      </w:pPr>
      <w:r>
        <w:t>Dashboard : fichier Power BI (.pbix) + captures.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lastRenderedPageBreak/>
        <w:t>Documentation : README, installation, exécution du pipeline.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Lien vers l’outil de gestion de projet (</w:t>
      </w:r>
      <w:proofErr w:type="spellStart"/>
      <w:r w:rsidRPr="00700ACC">
        <w:rPr>
          <w:lang w:val="fr-FR"/>
        </w:rPr>
        <w:t>GitHub</w:t>
      </w:r>
      <w:proofErr w:type="spellEnd"/>
      <w:r w:rsidRPr="00700ACC">
        <w:rPr>
          <w:lang w:val="fr-FR"/>
        </w:rPr>
        <w:t xml:space="preserve"> </w:t>
      </w:r>
      <w:proofErr w:type="spellStart"/>
      <w:r w:rsidRPr="00700ACC">
        <w:rPr>
          <w:lang w:val="fr-FR"/>
        </w:rPr>
        <w:t>Projects</w:t>
      </w:r>
      <w:proofErr w:type="spellEnd"/>
      <w:r w:rsidRPr="00700ACC">
        <w:rPr>
          <w:lang w:val="fr-FR"/>
        </w:rPr>
        <w:t>).</w:t>
      </w:r>
    </w:p>
    <w:p w:rsidR="000144EE" w:rsidRDefault="00700ACC">
      <w:pPr>
        <w:pStyle w:val="Titre2"/>
      </w:pPr>
      <w:bookmarkStart w:id="27" w:name="_Toc221918506"/>
      <w:r>
        <w:t>13.3 Rapport (data storytelling)</w:t>
      </w:r>
      <w:bookmarkEnd w:id="27"/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Narration : contexte → données → pipeline → analyses → résultats → recommandations.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>Choix analytiques expliqués (transformations, KPI, tests statistiques).</w:t>
      </w:r>
    </w:p>
    <w:p w:rsidR="000144EE" w:rsidRDefault="00700ACC">
      <w:pPr>
        <w:pStyle w:val="Listepuces"/>
      </w:pPr>
      <w:proofErr w:type="spellStart"/>
      <w:r>
        <w:t>Recommandations</w:t>
      </w:r>
      <w:proofErr w:type="spellEnd"/>
      <w:r>
        <w:t xml:space="preserve"> métiers </w:t>
      </w:r>
      <w:proofErr w:type="spellStart"/>
      <w:r>
        <w:t>actionnables</w:t>
      </w:r>
      <w:proofErr w:type="spellEnd"/>
      <w:r>
        <w:t>.</w:t>
      </w:r>
    </w:p>
    <w:p w:rsidR="000144EE" w:rsidRDefault="00700ACC">
      <w:pPr>
        <w:pStyle w:val="Titre2"/>
      </w:pPr>
      <w:bookmarkStart w:id="28" w:name="_Toc221918507"/>
      <w:r>
        <w:t xml:space="preserve">13.4 Slides + </w:t>
      </w:r>
      <w:proofErr w:type="spellStart"/>
      <w:r>
        <w:t>sout</w:t>
      </w:r>
      <w:r>
        <w:t>enance</w:t>
      </w:r>
      <w:bookmarkEnd w:id="28"/>
      <w:proofErr w:type="spellEnd"/>
    </w:p>
    <w:p w:rsidR="000144EE" w:rsidRPr="00700ACC" w:rsidRDefault="00700ACC">
      <w:pPr>
        <w:pStyle w:val="Listepuces"/>
        <w:rPr>
          <w:lang w:val="fr-FR"/>
        </w:rPr>
      </w:pPr>
      <w:proofErr w:type="spellStart"/>
      <w:r w:rsidRPr="00700ACC">
        <w:rPr>
          <w:lang w:val="fr-FR"/>
        </w:rPr>
        <w:t>Slides</w:t>
      </w:r>
      <w:proofErr w:type="spellEnd"/>
      <w:r w:rsidRPr="00700ACC">
        <w:rPr>
          <w:lang w:val="fr-FR"/>
        </w:rPr>
        <w:t xml:space="preserve"> narratifs : pipeline, modèle étoile, messages clés.</w:t>
      </w:r>
    </w:p>
    <w:p w:rsidR="000144EE" w:rsidRDefault="00700ACC">
      <w:pPr>
        <w:pStyle w:val="Listepuces"/>
      </w:pPr>
      <w:proofErr w:type="spellStart"/>
      <w:r>
        <w:t>Démo</w:t>
      </w:r>
      <w:proofErr w:type="spellEnd"/>
      <w:r>
        <w:t xml:space="preserve"> </w:t>
      </w:r>
      <w:proofErr w:type="gramStart"/>
      <w:r>
        <w:t>dashboard :</w:t>
      </w:r>
      <w:proofErr w:type="gramEnd"/>
      <w:r>
        <w:t xml:space="preserve"> </w:t>
      </w:r>
      <w:proofErr w:type="spellStart"/>
      <w:r>
        <w:t>filtres</w:t>
      </w:r>
      <w:proofErr w:type="spellEnd"/>
      <w:r>
        <w:t>, KPI, insights + interprétation.</w:t>
      </w:r>
    </w:p>
    <w:p w:rsidR="000144EE" w:rsidRPr="00700ACC" w:rsidRDefault="00700ACC">
      <w:pPr>
        <w:pStyle w:val="Listepuces"/>
        <w:rPr>
          <w:lang w:val="fr-FR"/>
        </w:rPr>
      </w:pPr>
      <w:r w:rsidRPr="00700ACC">
        <w:rPr>
          <w:lang w:val="fr-FR"/>
        </w:rPr>
        <w:t xml:space="preserve">Préparation code </w:t>
      </w:r>
      <w:proofErr w:type="spellStart"/>
      <w:r w:rsidRPr="00700ACC">
        <w:rPr>
          <w:lang w:val="fr-FR"/>
        </w:rPr>
        <w:t>review</w:t>
      </w:r>
      <w:proofErr w:type="spellEnd"/>
      <w:r w:rsidRPr="00700ACC">
        <w:rPr>
          <w:lang w:val="fr-FR"/>
        </w:rPr>
        <w:t xml:space="preserve"> &amp; mise en situation (adaptation indicateurs).</w:t>
      </w:r>
    </w:p>
    <w:sectPr w:rsidR="000144EE" w:rsidRPr="00700ACC" w:rsidSect="00700ACC">
      <w:pgSz w:w="12240" w:h="15840"/>
      <w:pgMar w:top="1134" w:right="1247" w:bottom="709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4EE"/>
    <w:rsid w:val="00034616"/>
    <w:rsid w:val="0006063C"/>
    <w:rsid w:val="0015074B"/>
    <w:rsid w:val="0029639D"/>
    <w:rsid w:val="00326F90"/>
    <w:rsid w:val="00700A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00AC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00ACC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00ACC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00A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0AC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00AC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00ACC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00ACC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00A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0AC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F00D30-0FBF-40F4-9583-7F2E5A533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1961</Words>
  <Characters>10786</Characters>
  <Application>Microsoft Office Word</Application>
  <DocSecurity>0</DocSecurity>
  <Lines>89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12722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poste</cp:lastModifiedBy>
  <cp:revision>2</cp:revision>
  <dcterms:created xsi:type="dcterms:W3CDTF">2026-02-13T22:42:00Z</dcterms:created>
  <dcterms:modified xsi:type="dcterms:W3CDTF">2026-02-13T22:42:00Z</dcterms:modified>
</cp:coreProperties>
</file>