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A8F5" w14:textId="77777777" w:rsidR="0075502A" w:rsidRPr="0075502A" w:rsidRDefault="0075502A" w:rsidP="0075502A">
      <w:pPr>
        <w:pStyle w:val="NormalWeb"/>
        <w:shd w:val="clear" w:color="auto" w:fill="FFFFFF"/>
        <w:spacing w:before="0" w:beforeAutospacing="0" w:line="530" w:lineRule="atLeast"/>
        <w:rPr>
          <w:rFonts w:ascii="Arial" w:hAnsi="Arial" w:cs="Arial"/>
          <w:color w:val="212529"/>
        </w:rPr>
      </w:pPr>
      <w:r w:rsidRPr="0075502A">
        <w:rPr>
          <w:rFonts w:ascii="Arial" w:hAnsi="Arial" w:cs="Arial"/>
          <w:color w:val="212529"/>
        </w:rPr>
        <w:t>A terceira forma normal é parte daquilo que chamamos de normalização de dados para fins de planejamento de bases de dados computacionais. É uma forma de analisar e refinar a estrutura dos dados a fim de torná-los íntegros e exclusivos, evitando repetições desnecessárias e possíveis sobrecargas no gerenciador de banco de dados.</w:t>
      </w:r>
    </w:p>
    <w:p w14:paraId="70EF73FA" w14:textId="77777777" w:rsidR="0075502A" w:rsidRPr="0075502A" w:rsidRDefault="0075502A" w:rsidP="0075502A">
      <w:pPr>
        <w:pStyle w:val="NormalWeb"/>
        <w:shd w:val="clear" w:color="auto" w:fill="FFFFFF"/>
        <w:spacing w:before="0" w:beforeAutospacing="0" w:line="530" w:lineRule="atLeast"/>
        <w:rPr>
          <w:rFonts w:ascii="Arial" w:hAnsi="Arial" w:cs="Arial"/>
          <w:color w:val="212529"/>
        </w:rPr>
      </w:pPr>
      <w:r w:rsidRPr="0075502A">
        <w:rPr>
          <w:rFonts w:ascii="Arial" w:hAnsi="Arial" w:cs="Arial"/>
          <w:color w:val="212529"/>
        </w:rPr>
        <w:t>Uma tabela está na </w:t>
      </w:r>
      <w:r w:rsidRPr="0075502A">
        <w:rPr>
          <w:rStyle w:val="Forte"/>
          <w:rFonts w:ascii="Arial" w:hAnsi="Arial" w:cs="Arial"/>
          <w:color w:val="212529"/>
        </w:rPr>
        <w:t>Terceira Forma Normal </w:t>
      </w:r>
      <w:r w:rsidRPr="0075502A">
        <w:rPr>
          <w:rFonts w:ascii="Arial" w:hAnsi="Arial" w:cs="Arial"/>
          <w:color w:val="212529"/>
        </w:rPr>
        <w:t>3FN se ela estiver na 2FN e se nenhuma coluna não-chave depender de outra coluna não-chave.</w:t>
      </w:r>
    </w:p>
    <w:p w14:paraId="51690FE3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Na</w:t>
      </w:r>
      <w:r w:rsidRPr="0075502A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 terceira forma normal </w:t>
      </w: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temos de eliminar aqueles campos que podem ser obtidos pela equação de outros campos da mesma tabela.</w:t>
      </w:r>
    </w:p>
    <w:p w14:paraId="46934B29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Procedimentos:</w:t>
      </w:r>
    </w:p>
    <w:p w14:paraId="1BB7399D" w14:textId="77777777" w:rsidR="0075502A" w:rsidRPr="0075502A" w:rsidRDefault="0075502A" w:rsidP="0075502A">
      <w:pPr>
        <w:numPr>
          <w:ilvl w:val="0"/>
          <w:numId w:val="1"/>
        </w:numPr>
        <w:shd w:val="clear" w:color="auto" w:fill="FFFFFF"/>
        <w:spacing w:before="100" w:beforeAutospacing="1" w:after="150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a) Identificar todos os atributos que são funcionalmente dependentes de outros atributos não chave;</w:t>
      </w:r>
    </w:p>
    <w:p w14:paraId="5F2A0E14" w14:textId="77777777" w:rsidR="0075502A" w:rsidRPr="0075502A" w:rsidRDefault="0075502A" w:rsidP="0075502A">
      <w:pPr>
        <w:numPr>
          <w:ilvl w:val="0"/>
          <w:numId w:val="1"/>
        </w:numPr>
        <w:shd w:val="clear" w:color="auto" w:fill="FFFFFF"/>
        <w:spacing w:before="100" w:beforeAutospacing="1" w:after="150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b) Removê-los.</w:t>
      </w:r>
    </w:p>
    <w:p w14:paraId="6B6B117F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 chave primária da nova entidade será o atributo do qual os atributos removidos são funcionalmente dependentes.</w:t>
      </w:r>
    </w:p>
    <w:p w14:paraId="058B1520" w14:textId="77777777" w:rsidR="0075502A" w:rsidRPr="0075502A" w:rsidRDefault="0075502A" w:rsidP="0075502A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Exemplo de normalização na terceira forma normal</w:t>
      </w:r>
    </w:p>
    <w:p w14:paraId="43B613F6" w14:textId="70C69DC3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Considere a tabela</w:t>
      </w:r>
      <w:r w:rsidR="00653A9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(Venda)</w:t>
      </w: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abaixo:</w:t>
      </w:r>
    </w:p>
    <w:p w14:paraId="3B28AC12" w14:textId="622D5598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69AA0721" wp14:editId="351783F0">
            <wp:extent cx="3848100" cy="914400"/>
            <wp:effectExtent l="0" t="0" r="0" b="0"/>
            <wp:docPr id="2" name="Imagem 2" descr="tabela não está na 3ª forma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não está na 3ª forma nor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F101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Tabela não está na terceira forma normal</w:t>
      </w:r>
    </w:p>
    <w:p w14:paraId="08F36B43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lastRenderedPageBreak/>
        <w:t>Considerando ainda a nossa tabela Venda, veremos que a mesma não está na </w:t>
      </w:r>
      <w:r w:rsidRPr="0075502A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terceira forma normal</w:t>
      </w: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, pois o subtotal é o resultado da multiplicação Quant X </w:t>
      </w:r>
      <w:proofErr w:type="spellStart"/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Valor_unit</w:t>
      </w:r>
      <w:proofErr w:type="spellEnd"/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desta forma a coluna subtotal depende de outras colunas não-chave.</w:t>
      </w:r>
    </w:p>
    <w:p w14:paraId="7D66B025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Para normalizar esta tabela na </w:t>
      </w:r>
      <w:r w:rsidRPr="0075502A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terceira forma normal</w:t>
      </w: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 teremos de eliminar a coluna subtotal, como no exemplo a seguir:</w:t>
      </w:r>
    </w:p>
    <w:p w14:paraId="67806E3B" w14:textId="26EA0B0B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3AE07EB1" wp14:editId="06B34851">
            <wp:extent cx="3276600" cy="904875"/>
            <wp:effectExtent l="0" t="0" r="0" b="9525"/>
            <wp:docPr id="1" name="Imagem 1" descr="Tabela na terceira forma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ela na terceira forma norm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B1C3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Tabela na terceira forma normal</w:t>
      </w:r>
    </w:p>
    <w:p w14:paraId="52DD67FF" w14:textId="0C990A0F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Conforme visto, a normalização torna a tabela mais otimizada e sem anomalias. </w:t>
      </w:r>
    </w:p>
    <w:p w14:paraId="6EA20C5A" w14:textId="77777777" w:rsidR="0075502A" w:rsidRPr="0075502A" w:rsidRDefault="0075502A" w:rsidP="0075502A">
      <w:pPr>
        <w:shd w:val="clear" w:color="auto" w:fill="FFFFFF"/>
        <w:spacing w:before="600" w:after="225" w:line="240" w:lineRule="auto"/>
        <w:outlineLvl w:val="2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Qual o problema de não aplicar a terceira forma normal?</w:t>
      </w:r>
    </w:p>
    <w:p w14:paraId="59C0D081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Como visto acima, a terceira forma </w:t>
      </w:r>
      <w:proofErr w:type="spellStart"/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normal</w:t>
      </w:r>
      <w:proofErr w:type="spellEnd"/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tem como objetivo eliminar dados que são desnecessários no banco e que poderiam causar simplesmente o maior acúmulo de informação, inclusive incorrendo na possibilidade de desatualização desses dados.</w:t>
      </w:r>
    </w:p>
    <w:p w14:paraId="550BCFC9" w14:textId="17F9CD83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Considere o exemplo acima: o subtotal é desnecessário, visto que ele é resultado da quantidade multiplicado pelo valor unitário </w:t>
      </w:r>
      <w:r w:rsidR="00653A96"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e, portanto,</w:t>
      </w: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a qualquer momento ele pode ser encontrado através nesta equação. Se decidirmos manter, teremos um campo a mais na tabela que obviamente irá ocupar mais espaço no banco e sempre que modificarmos a quantidade ou o valor unitário, </w:t>
      </w: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lastRenderedPageBreak/>
        <w:t>obrigatoriamente o campo subtotal deverá ser atualizado para não correr o risco de você ter um resultado diferente do que de fato é.</w:t>
      </w:r>
    </w:p>
    <w:p w14:paraId="412F3394" w14:textId="77777777" w:rsidR="0075502A" w:rsidRPr="0075502A" w:rsidRDefault="0075502A" w:rsidP="0075502A">
      <w:pPr>
        <w:shd w:val="clear" w:color="auto" w:fill="FFFFFF"/>
        <w:spacing w:after="100" w:afterAutospacing="1" w:line="530" w:lineRule="atLeas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5502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Desta forma fica evidente que manter o subtotal no banco e não aplicar a terceira forma normal, traz mais prejuízo do que benefício.</w:t>
      </w:r>
    </w:p>
    <w:p w14:paraId="15D568B9" w14:textId="718519D8" w:rsidR="0033376A" w:rsidRPr="0075502A" w:rsidRDefault="0033376A">
      <w:pPr>
        <w:rPr>
          <w:rFonts w:ascii="Arial" w:hAnsi="Arial" w:cs="Arial"/>
          <w:sz w:val="24"/>
          <w:szCs w:val="24"/>
        </w:rPr>
      </w:pPr>
    </w:p>
    <w:p w14:paraId="1A3D6E0E" w14:textId="77777777" w:rsidR="0075502A" w:rsidRPr="0075502A" w:rsidRDefault="0075502A">
      <w:pPr>
        <w:rPr>
          <w:rFonts w:ascii="Arial" w:hAnsi="Arial" w:cs="Arial"/>
          <w:sz w:val="24"/>
          <w:szCs w:val="24"/>
        </w:rPr>
      </w:pPr>
    </w:p>
    <w:sectPr w:rsidR="0075502A" w:rsidRPr="00755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B70"/>
    <w:multiLevelType w:val="multilevel"/>
    <w:tmpl w:val="FB9EA0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2A"/>
    <w:rsid w:val="0033376A"/>
    <w:rsid w:val="00653A96"/>
    <w:rsid w:val="007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497C"/>
  <w15:chartTrackingRefBased/>
  <w15:docId w15:val="{CABBF780-299C-4968-835C-CB595BA5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502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550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50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75502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55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2022-10-16T21:42:00Z</dcterms:created>
  <dcterms:modified xsi:type="dcterms:W3CDTF">2022-10-16T21:58:00Z</dcterms:modified>
</cp:coreProperties>
</file>