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6E56"/>
          <w:sz w:val="48"/>
          <w:szCs w:val="48"/>
        </w:rPr>
        <w:t xml:space="preserve">CiteGuard</w:t>
      </w:r>
    </w:p>
    <w:p>
      <w:pPr>
        <w:spacing w:after="40"/>
      </w:pPr>
      <w:r>
        <w:rPr>
          <w:color w:val="444441"/>
          <w:sz w:val="26"/>
          <w:szCs w:val="26"/>
        </w:rPr>
        <w:t xml:space="preserve">Final Year Project — Development Roadmap</w:t>
      </w:r>
    </w:p>
    <w:p>
      <w:pPr>
        <w:pBdr>
          <w:bottom w:val="single" w:color="0F6E56" w:sz="6" w:space="8"/>
        </w:pBdr>
        <w:spacing w:after="200"/>
      </w:pPr>
      <w:r>
        <w:rPr>
          <w:i/>
          <w:iCs/>
          <w:color w:val="5F5E5A"/>
          <w:sz w:val="20"/>
          <w:szCs w:val="20"/>
        </w:rPr>
        <w:t xml:space="preserve">13-week plan · Weeks 1-13 · Prepared for: Hamza, BS Software Engineering, 4th Year — Bahria University Islamabad</w:t>
      </w:r>
    </w:p>
    <w:p>
      <w:pPr>
        <w:pStyle w:val="Heading1"/>
        <w:spacing w:after="160"/>
      </w:pPr>
      <w:r>
        <w:t xml:space="preserve">1. Timeline overview</w:t>
      </w:r>
    </w:p>
    <w:p>
      <w:pPr>
        <w:spacing w:after="120"/>
      </w:pPr>
      <w:r>
        <w:rPr>
          <w:sz w:val="22"/>
          <w:szCs w:val="22"/>
        </w:rPr>
        <w:t xml:space="preserve">This roadmap compresses the CiteGuard pipeline (parse → verify → semantic check → dashboard → report) into a 13-week (~3 month) build, aligned with the two-semester feasibility noted in the evaluation document. It now also accounts for three distinct actor roles — student, teacher, and researcher — who share the same verification pipeline but differ in permissions and dashboard views. Weeks 1-5 form Semester milestone 1 (proposal + design, including the role model); weeks 6-13 form milestone 2 (full feature set + demo-ready product).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2600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600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Weeks 1-2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Requirements &amp; Planning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Finalize scope, lock SRS (incl. student/teacher/researcher roles), set up repo/environment, confirm API access</w:t>
            </w:r>
          </w:p>
        </w:tc>
      </w:tr>
      <w:tr>
        <w:tc>
          <w:tcPr>
            <w:tcW w:type="dxa" w:w="1400"/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Week 3</w:t>
            </w:r>
          </w:p>
        </w:tc>
        <w:tc>
          <w:tcPr>
            <w:tcW w:type="dxa" w:w="2600"/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 &amp; Role Architecture</w:t>
            </w:r>
          </w:p>
        </w:tc>
        <w:tc>
          <w:tcPr>
            <w:tcW w:type="dxa" w:w="5600"/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Define permission matrix, role-aware DB schema, authentication and route guards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Weeks 4-5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case &amp; ERD diagrams per role, system architecture, UI wireframes/prototypes</w:t>
            </w:r>
          </w:p>
        </w:tc>
      </w:tr>
      <w:tr>
        <w:tc>
          <w:tcPr>
            <w:tcW w:type="dxa" w:w="1400"/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Weeks 6-8</w:t>
            </w:r>
          </w:p>
        </w:tc>
        <w:tc>
          <w:tcPr>
            <w:tcW w:type="dxa" w:w="2600"/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Development</w:t>
            </w:r>
          </w:p>
        </w:tc>
        <w:tc>
          <w:tcPr>
            <w:tcW w:type="dxa" w:w="5600"/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parsing, citation extraction, CrossRef/OpenAlex/Semantic Scholar integration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Weeks 9-10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Semantic Layer &amp; Dashboards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Sentence-BERT claim-checking, role-based dashboards, scoring logic</w:t>
            </w:r>
          </w:p>
        </w:tc>
      </w:tr>
      <w:tr>
        <w:tc>
          <w:tcPr>
            <w:tcW w:type="dxa" w:w="1400"/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Week 11</w:t>
            </w:r>
          </w:p>
        </w:tc>
        <w:tc>
          <w:tcPr>
            <w:tcW w:type="dxa" w:w="2600"/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Enhancements &amp; Testing</w:t>
            </w:r>
          </w:p>
        </w:tc>
        <w:tc>
          <w:tcPr>
            <w:tcW w:type="dxa" w:w="5600"/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Retraction checking, open-access tags, permission-boundary testing, bug fixes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Weeks 12-13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Reporting &amp; Demo Prep</w:t>
            </w:r>
          </w:p>
        </w:tc>
        <w:tc>
          <w:tcPr>
            <w:tcW w:type="dxa" w:w="5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PDF/HTML report generation, documentation, viva/demo rehearsal</w:t>
            </w:r>
          </w:p>
        </w:tc>
      </w:tr>
    </w:tbl>
    <w:p>
      <w:pPr>
        <w:pStyle w:val="Heading1"/>
        <w:spacing w:after="160" w:before="320"/>
      </w:pPr>
      <w:r>
        <w:t xml:space="preserve">2. Week-by-week breakdown</w:t>
      </w:r>
    </w:p>
    <w:p>
      <w:pPr>
        <w:pStyle w:val="Heading2"/>
        <w:spacing w:after="120" w:before="280"/>
      </w:pPr>
      <w:r>
        <w:t xml:space="preserve">Weeks 1-2 — Requirements &amp; planning</w:t>
      </w:r>
    </w:p>
    <w:p>
      <w:pPr>
        <w:spacing w:after="60" w:before="40"/>
      </w:pPr>
      <w:r>
        <w:rPr>
          <w:b/>
          <w:bCs/>
          <w:i/>
          <w:iCs/>
          <w:color w:val="5F5E5A"/>
          <w:sz w:val="20"/>
          <w:szCs w:val="20"/>
        </w:rPr>
        <w:t xml:space="preserve">Goal: a locked scope and a working dev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Finalize the SRS: confirm feature list (verification, semantic check, dashboard, report) and defer auto-repair + MCP endpoint to stretch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Define the three actor roles — student, teacher, researcher — and write one user story per role so scope differences are explicit before design starts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Register/test CrossRef, OpenAlex, and Semantic Scholar API access (all free, no key needed) — write small test scripts confirming each returns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Check Bahria University's HEC Digital Library access for optional IEEE Xplore coverage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Set up repo structure: React frontend, FastAPI/Django backend, PostgreSQL, Docker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Deliverable: approved proposal + confirmed API connectivity</w:t>
      </w:r>
    </w:p>
    <w:p>
      <w:pPr>
        <w:pStyle w:val="Heading2"/>
        <w:spacing w:after="120" w:before="280"/>
      </w:pPr>
      <w:r>
        <w:t xml:space="preserve">Week 3 — Auth &amp; role architecture</w:t>
      </w:r>
    </w:p>
    <w:p>
      <w:pPr>
        <w:spacing w:after="60" w:before="40"/>
      </w:pPr>
      <w:r>
        <w:rPr>
          <w:b/>
          <w:bCs/>
          <w:i/>
          <w:iCs/>
          <w:color w:val="5F5E5A"/>
          <w:sz w:val="20"/>
          <w:szCs w:val="20"/>
        </w:rPr>
        <w:t xml:space="preserve">Goal: the permission model is decided before any UI or pipeline code depends on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Write a permission matrix: which actions each role can take (upload, view own results, view a class's results, batch-check, export audit trail, set policy)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Extend the database design with role-aware tables: users (with a role field), classes/cohorts linking students to teachers, and a policy table for teacher-set citation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Implement authentication (JWT or session-based) and role-based route guards on the FastAPI/Django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Decide how a teacher-student link is established (invite code, class enrollment, admin import) — this affects both the DB schema and the onboarding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Deliverable: permission matrix + working auth with role-gated API routes</w:t>
      </w:r>
    </w:p>
    <w:p>
      <w:pPr>
        <w:pStyle w:val="Heading2"/>
        <w:spacing w:after="120" w:before="280"/>
      </w:pPr>
      <w:r>
        <w:t xml:space="preserve">Weeks 4-5 — System design</w:t>
      </w:r>
    </w:p>
    <w:p>
      <w:pPr>
        <w:spacing w:after="60" w:before="40"/>
      </w:pPr>
      <w:r>
        <w:rPr>
          <w:b/>
          <w:bCs/>
          <w:i/>
          <w:iCs/>
          <w:color w:val="5F5E5A"/>
          <w:sz w:val="20"/>
          <w:szCs w:val="20"/>
        </w:rPr>
        <w:t xml:space="preserve">Goal: every screen and data flow is on paper before code is written.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Draw the use case diagrams: the shared verification workflow, plus the role-specific extensions for each actor (this document includes first drafts — see below)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Design the ERD: users/roles, classes, uploaded papers, extracted citations, verification results,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Design system architecture: upload service → parser → verifier → semantic checker → dashboard → report generator, with role checks at the API gateway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Build low-fidelity prototypes/wireframes for: landing/upload page, results dashboard, report view (see prototypes below), plus rough sketches for the teacher class-overview and researcher batch 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Deliverable: design document + clickable/visual prototypes</w:t>
      </w:r>
    </w:p>
    <w:p>
      <w:pPr>
        <w:pStyle w:val="Heading2"/>
        <w:spacing w:after="120" w:before="280"/>
      </w:pPr>
      <w:r>
        <w:t xml:space="preserve">Weeks 6-8 — Core development</w:t>
      </w:r>
    </w:p>
    <w:p>
      <w:pPr>
        <w:spacing w:after="60" w:before="40"/>
      </w:pPr>
      <w:r>
        <w:rPr>
          <w:b/>
          <w:bCs/>
          <w:i/>
          <w:iCs/>
          <w:color w:val="5F5E5A"/>
          <w:sz w:val="20"/>
          <w:szCs w:val="20"/>
        </w:rPr>
        <w:t xml:space="preserve">Goal: a paper goes in, verified citations come 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Document parsing: extract in-text citations and the reference list using PyMuPDF or GROBID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Build the verification pipeline: match each reference against CrossRef → OpenAlex → Semantic Scholar (in that priority order)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Persist results to PostgreSQL (paper, citation, match status, source database), scoped to the uploading user's role and class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Basic FastAPI/Django endpoints: upload, get status, get results — all behind the role-based route guards built in week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Deliverable: working backend pipeline, testable via API calls, for a sample paper</w:t>
      </w:r>
    </w:p>
    <w:p>
      <w:pPr>
        <w:pStyle w:val="Heading2"/>
        <w:spacing w:after="120" w:before="280"/>
      </w:pPr>
      <w:r>
        <w:t xml:space="preserve">Weeks 9-10 — Semantic layer &amp; role-based dashboards</w:t>
      </w:r>
    </w:p>
    <w:p>
      <w:pPr>
        <w:spacing w:after="60" w:before="40"/>
      </w:pPr>
      <w:r>
        <w:rPr>
          <w:b/>
          <w:bCs/>
          <w:i/>
          <w:iCs/>
          <w:color w:val="5F5E5A"/>
          <w:sz w:val="20"/>
          <w:szCs w:val="20"/>
        </w:rPr>
        <w:t xml:space="preserve">Goal: the AI layer comes online, and each role sees the view that matches its use case.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Integrate Sentence-BERT locally to compare claimed statement vs. cited abstract, produce a similarity/mismatch 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Build the shared React dashboard shell: overall integrity score, per-citation status list, flags for mismatches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Add the student view (own submissions only), the teacher view (class overview across students, policy settings), and the researcher view (batch upload, audit export)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Wire dashboards to backend endpoints, gated by the auth/role logic from week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Deliverable: end-to-end demo — upload a real paper, see a live scored dashboard that matches the logged-in role</w:t>
      </w:r>
    </w:p>
    <w:p>
      <w:pPr>
        <w:pStyle w:val="Heading2"/>
        <w:spacing w:after="120" w:before="280"/>
      </w:pPr>
      <w:r>
        <w:t xml:space="preserve">Week 11 — Enhancements &amp; testing</w:t>
      </w:r>
    </w:p>
    <w:p>
      <w:pPr>
        <w:spacing w:after="60" w:before="40"/>
      </w:pPr>
      <w:r>
        <w:rPr>
          <w:b/>
          <w:bCs/>
          <w:i/>
          <w:iCs/>
          <w:color w:val="5F5E5A"/>
          <w:sz w:val="20"/>
          <w:szCs w:val="20"/>
        </w:rPr>
        <w:t xml:space="preserve">Goal: the two 'low effort' enhancements are in, and the system (including role boundaries) is stress-tested.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Add retraction checking using Crossref's retraction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Add open-access classification via Unpaywall (Gold/Green/Hybrid/Bronze)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Test with multiple real papers of different lengths/reference counts; fix parsing edge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Test permission boundaries specifically: confirm a student can't see another student's results, and a teacher can't see outside their own class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Deliverable: feature-complete backend + regression-tested pipeline</w:t>
      </w:r>
    </w:p>
    <w:p>
      <w:pPr>
        <w:pStyle w:val="Heading2"/>
        <w:spacing w:after="120" w:before="280"/>
      </w:pPr>
      <w:r>
        <w:t xml:space="preserve">Weeks 12-13 — Reporting &amp; demo prep</w:t>
      </w:r>
    </w:p>
    <w:p>
      <w:pPr>
        <w:spacing w:after="60" w:before="40"/>
      </w:pPr>
      <w:r>
        <w:rPr>
          <w:b/>
          <w:bCs/>
          <w:i/>
          <w:iCs/>
          <w:color w:val="5F5E5A"/>
          <w:sz w:val="20"/>
          <w:szCs w:val="20"/>
        </w:rPr>
        <w:t xml:space="preserve">Goal: a polished, presentable product.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Build downloadable PDF/HTML report generation (WeasyPrint)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Polish dashboard UI, fix rough edges, add loading/error states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Write final documentation: architecture notes, API list, known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Prepare the viva narrative around the honest-positioning angle: local-first deployment, non-technical researcher dashboard, multi-style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Rehearse the live demo end-to-end at least twice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Deliverable: demo-ready CiteGuard + final documentation</w:t>
      </w:r>
    </w:p>
    <w:p>
      <w:pPr>
        <w:pStyle w:val="Heading1"/>
        <w:spacing w:after="160" w:before="320"/>
      </w:pPr>
      <w:r>
        <w:t xml:space="preserve">3. Notes carried over from the evaluation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Auto-repair suggestions and the API/MCP endpoint are Semester-2-style stretch goals — not required for this 12-week core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Keep the originality framing specific in every write-up: local-first processing, non-technical dashboard, and the retraction + open-access combo — not a broad “nobody does this” claim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16GB RAM laptop with no dedicated GPU is sufficient; Sentence-BERT runs fine on CPU at this scale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2026-08-01T12:00:34.390Z</dcterms:created>
  <dcterms:modified xsi:type="dcterms:W3CDTF">2026-08-01T12:00:34.452Z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