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870A" w14:textId="77777777" w:rsidR="00FD0DD9" w:rsidRPr="00FD0DD9" w:rsidRDefault="00FD0DD9" w:rsidP="00FD0DD9">
      <w:r w:rsidRPr="00FD0DD9">
        <w:rPr>
          <w:b/>
          <w:bCs/>
        </w:rPr>
        <w:t>Project Insights – Week 53 (31st Dec)</w:t>
      </w:r>
    </w:p>
    <w:p w14:paraId="372B4BE5" w14:textId="77777777" w:rsidR="00FD0DD9" w:rsidRPr="00FD0DD9" w:rsidRDefault="00FD0DD9" w:rsidP="00FD0DD9">
      <w:r w:rsidRPr="00FD0DD9">
        <w:rPr>
          <w:b/>
          <w:bCs/>
        </w:rPr>
        <w:t>WoW change:</w:t>
      </w:r>
    </w:p>
    <w:p w14:paraId="130B720D" w14:textId="77777777" w:rsidR="00FD0DD9" w:rsidRPr="00FD0DD9" w:rsidRDefault="00FD0DD9" w:rsidP="00FD0DD9">
      <w:pPr>
        <w:numPr>
          <w:ilvl w:val="0"/>
          <w:numId w:val="1"/>
        </w:numPr>
      </w:pPr>
      <w:r w:rsidRPr="00FD0DD9">
        <w:t>Revenue increased by 28.8%</w:t>
      </w:r>
    </w:p>
    <w:p w14:paraId="1278F776" w14:textId="77777777" w:rsidR="00FD0DD9" w:rsidRPr="00FD0DD9" w:rsidRDefault="00FD0DD9" w:rsidP="00FD0DD9">
      <w:pPr>
        <w:numPr>
          <w:ilvl w:val="0"/>
          <w:numId w:val="1"/>
        </w:numPr>
      </w:pPr>
      <w:r w:rsidRPr="00FD0DD9">
        <w:t>Customer count increased by xx%</w:t>
      </w:r>
    </w:p>
    <w:p w14:paraId="45BA1374" w14:textId="77777777" w:rsidR="00FD0DD9" w:rsidRPr="00FD0DD9" w:rsidRDefault="00FD0DD9" w:rsidP="00FD0DD9">
      <w:r w:rsidRPr="00FD0DD9">
        <w:rPr>
          <w:b/>
          <w:bCs/>
        </w:rPr>
        <w:t>Overview YTD:</w:t>
      </w:r>
    </w:p>
    <w:p w14:paraId="0E891BB7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Overall revenue is 57M</w:t>
      </w:r>
    </w:p>
    <w:p w14:paraId="3CF8F567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Total interest is 8M</w:t>
      </w:r>
    </w:p>
    <w:p w14:paraId="35EB338E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Total transaction amount is 46M</w:t>
      </w:r>
    </w:p>
    <w:p w14:paraId="1B259ED6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Male customers are contributing more in revenue 31M, female 26M</w:t>
      </w:r>
    </w:p>
    <w:p w14:paraId="0D4B3FD4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Blue &amp; Silver credit card are contributing to 93% of overall transactions</w:t>
      </w:r>
    </w:p>
    <w:p w14:paraId="1ADC5174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TX, NY &amp; CA is contributing to 68%</w:t>
      </w:r>
    </w:p>
    <w:p w14:paraId="112D93C7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Overall Activation rate is 57.5%</w:t>
      </w:r>
    </w:p>
    <w:p w14:paraId="1C8AFB75" w14:textId="77777777" w:rsidR="00FD0DD9" w:rsidRPr="00FD0DD9" w:rsidRDefault="00FD0DD9" w:rsidP="00FD0DD9">
      <w:pPr>
        <w:numPr>
          <w:ilvl w:val="0"/>
          <w:numId w:val="2"/>
        </w:numPr>
      </w:pPr>
      <w:r w:rsidRPr="00FD0DD9">
        <w:t>Overall Delinquent rate is 6.06%</w:t>
      </w:r>
    </w:p>
    <w:p w14:paraId="4AA9CC6B" w14:textId="77777777" w:rsidR="00186266" w:rsidRDefault="00186266"/>
    <w:sectPr w:rsidR="0018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E7D19"/>
    <w:multiLevelType w:val="multilevel"/>
    <w:tmpl w:val="1DA4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B653E"/>
    <w:multiLevelType w:val="multilevel"/>
    <w:tmpl w:val="B1D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203921">
    <w:abstractNumId w:val="1"/>
  </w:num>
  <w:num w:numId="2" w16cid:durableId="79726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D9"/>
    <w:rsid w:val="00186266"/>
    <w:rsid w:val="00607A21"/>
    <w:rsid w:val="00904417"/>
    <w:rsid w:val="00F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8965"/>
  <w15:chartTrackingRefBased/>
  <w15:docId w15:val="{9C5201E8-4123-46FD-950B-3218F9D3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WAHEED</dc:creator>
  <cp:keywords/>
  <dc:description/>
  <cp:lastModifiedBy>MOHAMMED WAHEED</cp:lastModifiedBy>
  <cp:revision>1</cp:revision>
  <dcterms:created xsi:type="dcterms:W3CDTF">2025-08-02T17:44:00Z</dcterms:created>
  <dcterms:modified xsi:type="dcterms:W3CDTF">2025-08-02T17:45:00Z</dcterms:modified>
</cp:coreProperties>
</file>