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0105" w14:textId="100306CE" w:rsidR="00194763" w:rsidRDefault="000D1A40" w:rsidP="000D1A40">
      <w:pPr>
        <w:pStyle w:val="Heading1"/>
      </w:pPr>
      <w:bookmarkStart w:id="0" w:name="_Hlk195102213"/>
      <w:bookmarkEnd w:id="0"/>
      <w:r w:rsidRPr="000D1A40">
        <w:t>Literature Survey</w:t>
      </w:r>
    </w:p>
    <w:p w14:paraId="77CE8C63" w14:textId="757342C4" w:rsidR="000D1A40" w:rsidRDefault="000D1A40" w:rsidP="000D1A40">
      <w:pPr>
        <w:pStyle w:val="Subtitle"/>
      </w:pPr>
      <w:r w:rsidRPr="000D1A40">
        <w:t>Problem Definitions and Learning Settings</w:t>
      </w:r>
    </w:p>
    <w:p w14:paraId="7D8A467A" w14:textId="656A755A" w:rsidR="000D1A40" w:rsidRDefault="000D1A40" w:rsidP="000D1A40">
      <w:r w:rsidRPr="000D1A40">
        <w:t xml:space="preserve">The task of image classification, specifically cat vs. dog classification, falls under </w:t>
      </w:r>
      <w:r w:rsidRPr="000D1A40">
        <w:rPr>
          <w:b/>
          <w:bCs/>
        </w:rPr>
        <w:t>supervised learning</w:t>
      </w:r>
      <w:r w:rsidRPr="000D1A40">
        <w:t>, where input images are paired with labels. Key settings and challenges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D1A40" w14:paraId="30C91F0A" w14:textId="77777777" w:rsidTr="000D1A40">
        <w:tc>
          <w:tcPr>
            <w:tcW w:w="1975" w:type="dxa"/>
          </w:tcPr>
          <w:p w14:paraId="307F025A" w14:textId="701335A7" w:rsidR="000D1A40" w:rsidRPr="000D1A40" w:rsidRDefault="000D1A40" w:rsidP="000D1A40">
            <w:pPr>
              <w:rPr>
                <w:b/>
                <w:bCs/>
              </w:rPr>
            </w:pPr>
            <w:r w:rsidRPr="000D1A40">
              <w:rPr>
                <w:b/>
                <w:bCs/>
              </w:rPr>
              <w:t>Setting</w:t>
            </w:r>
          </w:p>
        </w:tc>
        <w:tc>
          <w:tcPr>
            <w:tcW w:w="7375" w:type="dxa"/>
          </w:tcPr>
          <w:p w14:paraId="138A0406" w14:textId="2F7DD54D" w:rsidR="000D1A40" w:rsidRPr="000D1A40" w:rsidRDefault="000D1A40" w:rsidP="000D1A40">
            <w:pPr>
              <w:rPr>
                <w:b/>
                <w:bCs/>
              </w:rPr>
            </w:pPr>
            <w:r w:rsidRPr="000D1A40">
              <w:rPr>
                <w:b/>
                <w:bCs/>
              </w:rPr>
              <w:t>Description</w:t>
            </w:r>
          </w:p>
        </w:tc>
      </w:tr>
      <w:tr w:rsidR="000D1A40" w14:paraId="7B666EEB" w14:textId="77777777" w:rsidTr="000D1A40">
        <w:tc>
          <w:tcPr>
            <w:tcW w:w="1975" w:type="dxa"/>
          </w:tcPr>
          <w:p w14:paraId="2EB899B3" w14:textId="237120FD" w:rsidR="000D1A40" w:rsidRDefault="000D1A40" w:rsidP="000D1A40">
            <w:r w:rsidRPr="000D1A40">
              <w:t>Supervised vs. Unsupervised</w:t>
            </w:r>
          </w:p>
        </w:tc>
        <w:tc>
          <w:tcPr>
            <w:tcW w:w="7375" w:type="dxa"/>
          </w:tcPr>
          <w:p w14:paraId="7AED4469" w14:textId="27200FE2" w:rsidR="000D1A40" w:rsidRDefault="000D1A40" w:rsidP="000D1A40">
            <w:r w:rsidRPr="000D1A40">
              <w:t xml:space="preserve">This project is supervised; labels are known. Unsupervised tasks </w:t>
            </w:r>
            <w:r>
              <w:t xml:space="preserve">such as </w:t>
            </w:r>
            <w:r w:rsidRPr="000D1A40">
              <w:t>clustering</w:t>
            </w:r>
            <w:r>
              <w:t>,</w:t>
            </w:r>
            <w:r w:rsidRPr="000D1A40">
              <w:t xml:space="preserve"> lack labeled data.</w:t>
            </w:r>
          </w:p>
        </w:tc>
      </w:tr>
      <w:tr w:rsidR="000D1A40" w14:paraId="4DA6E15B" w14:textId="77777777" w:rsidTr="000D1A40">
        <w:tc>
          <w:tcPr>
            <w:tcW w:w="1975" w:type="dxa"/>
          </w:tcPr>
          <w:p w14:paraId="23BA3A77" w14:textId="0624BD73" w:rsidR="000D1A40" w:rsidRDefault="000D1A40" w:rsidP="000D1A40">
            <w:r w:rsidRPr="000D1A40">
              <w:t>Closed-set vs. Open-set</w:t>
            </w:r>
          </w:p>
        </w:tc>
        <w:tc>
          <w:tcPr>
            <w:tcW w:w="7375" w:type="dxa"/>
          </w:tcPr>
          <w:p w14:paraId="3A619BE8" w14:textId="4EADBE0D" w:rsidR="000D1A40" w:rsidRDefault="000D1A40" w:rsidP="000D1A40">
            <w:proofErr w:type="gramStart"/>
            <w:r w:rsidRPr="000D1A40">
              <w:t>Closed-set</w:t>
            </w:r>
            <w:proofErr w:type="gramEnd"/>
            <w:r w:rsidRPr="000D1A40">
              <w:t>: Only cats and dogs are expected. Open-set classification must handle unknown classes.</w:t>
            </w:r>
          </w:p>
        </w:tc>
      </w:tr>
      <w:tr w:rsidR="000D1A40" w14:paraId="226FE560" w14:textId="77777777" w:rsidTr="000D1A40">
        <w:tc>
          <w:tcPr>
            <w:tcW w:w="1975" w:type="dxa"/>
          </w:tcPr>
          <w:p w14:paraId="1620443E" w14:textId="56B7054A" w:rsidR="000D1A40" w:rsidRDefault="000D1A40" w:rsidP="000D1A40">
            <w:r w:rsidRPr="000D1A40">
              <w:t>Domain shift</w:t>
            </w:r>
          </w:p>
        </w:tc>
        <w:tc>
          <w:tcPr>
            <w:tcW w:w="7375" w:type="dxa"/>
          </w:tcPr>
          <w:p w14:paraId="6EE6AC61" w14:textId="27A22FA7" w:rsidR="000D1A40" w:rsidRDefault="000D1A40" w:rsidP="000D1A40">
            <w:r w:rsidRPr="000D1A40">
              <w:t>This project assumes no domain shift. In real scenarios, domain adaptation methods may be needed when train/test data distributions differ.</w:t>
            </w:r>
          </w:p>
        </w:tc>
      </w:tr>
    </w:tbl>
    <w:p w14:paraId="4C623B9B" w14:textId="77777777" w:rsidR="000D1A40" w:rsidRDefault="000D1A40" w:rsidP="000D1A40"/>
    <w:p w14:paraId="72006DE5" w14:textId="32644971" w:rsidR="000D1A40" w:rsidRDefault="000D1A40" w:rsidP="000D1A40">
      <w:r w:rsidRPr="000D1A40">
        <w:t>Challenges</w:t>
      </w:r>
    </w:p>
    <w:p w14:paraId="74FF9932" w14:textId="77777777" w:rsidR="000D1A40" w:rsidRDefault="000D1A40" w:rsidP="000D1A40">
      <w:pPr>
        <w:pStyle w:val="ListParagraph"/>
        <w:numPr>
          <w:ilvl w:val="0"/>
          <w:numId w:val="1"/>
        </w:numPr>
      </w:pPr>
      <w:r w:rsidRPr="000D1A40">
        <w:t>Intra-class variance (e.g., dog breeds look different)</w:t>
      </w:r>
    </w:p>
    <w:p w14:paraId="22695591" w14:textId="77777777" w:rsidR="000D1A40" w:rsidRDefault="000D1A40" w:rsidP="000D1A40">
      <w:pPr>
        <w:pStyle w:val="ListParagraph"/>
        <w:numPr>
          <w:ilvl w:val="0"/>
          <w:numId w:val="1"/>
        </w:numPr>
      </w:pPr>
      <w:r w:rsidRPr="000D1A40">
        <w:t>Inter-class similarity (e.g., furry cats and dogs)</w:t>
      </w:r>
    </w:p>
    <w:p w14:paraId="0E98F90D" w14:textId="7E872A29" w:rsidR="000D1A40" w:rsidRDefault="000D1A40" w:rsidP="000D1A40">
      <w:pPr>
        <w:pStyle w:val="ListParagraph"/>
        <w:numPr>
          <w:ilvl w:val="0"/>
          <w:numId w:val="1"/>
        </w:numPr>
      </w:pPr>
      <w:r w:rsidRPr="000D1A40">
        <w:t>Small dataset size or class imbalance</w:t>
      </w:r>
    </w:p>
    <w:p w14:paraId="53C2A68C" w14:textId="77777777" w:rsidR="000D1A40" w:rsidRPr="000D1A40" w:rsidRDefault="000D1A40" w:rsidP="000D1A40">
      <w:pPr>
        <w:pStyle w:val="ListParagraph"/>
      </w:pPr>
    </w:p>
    <w:p w14:paraId="58841B91" w14:textId="03B1E83D" w:rsidR="000D1A40" w:rsidRDefault="000D1A40" w:rsidP="000D1A40">
      <w:pPr>
        <w:pStyle w:val="Subtitle"/>
      </w:pPr>
      <w:r w:rsidRPr="000D1A40">
        <w:t>Paper Survey and Trends</w:t>
      </w:r>
    </w:p>
    <w:p w14:paraId="1FBDFC9D" w14:textId="77777777" w:rsidR="000D1A40" w:rsidRDefault="000D1A40" w:rsidP="000D1A40">
      <w:pPr>
        <w:pStyle w:val="ListParagraph"/>
        <w:numPr>
          <w:ilvl w:val="0"/>
          <w:numId w:val="2"/>
        </w:numPr>
      </w:pPr>
      <w:r w:rsidRPr="000D1A40">
        <w:t>Popular datasets: ImageNet, CIFAR-10, Stanford Dogs Dataset.</w:t>
      </w:r>
    </w:p>
    <w:p w14:paraId="6AD0C8D6" w14:textId="77777777" w:rsidR="000D1A40" w:rsidRDefault="000D1A40" w:rsidP="000D1A40">
      <w:pPr>
        <w:pStyle w:val="ListParagraph"/>
        <w:numPr>
          <w:ilvl w:val="0"/>
          <w:numId w:val="2"/>
        </w:numPr>
      </w:pPr>
      <w:proofErr w:type="spellStart"/>
      <w:r w:rsidRPr="000D1A40">
        <w:t>ResNet</w:t>
      </w:r>
      <w:proofErr w:type="spellEnd"/>
      <w:r w:rsidRPr="000D1A40">
        <w:t xml:space="preserve"> and VGG are foundational CNNs from [He et al., 2015] and [Simonyan &amp; Zisserman, 2014].</w:t>
      </w:r>
    </w:p>
    <w:p w14:paraId="6EC9BA93" w14:textId="559907E5" w:rsidR="000D1A40" w:rsidRPr="000D1A40" w:rsidRDefault="000D1A40" w:rsidP="000D1A40">
      <w:pPr>
        <w:pStyle w:val="ListParagraph"/>
        <w:numPr>
          <w:ilvl w:val="0"/>
          <w:numId w:val="2"/>
        </w:numPr>
      </w:pPr>
      <w:r w:rsidRPr="000D1A40">
        <w:t>Key keywords: "image classification", "transfer learning", "</w:t>
      </w:r>
      <w:proofErr w:type="spellStart"/>
      <w:r w:rsidRPr="000D1A40">
        <w:t>ResNet</w:t>
      </w:r>
      <w:proofErr w:type="spellEnd"/>
      <w:r w:rsidRPr="000D1A40">
        <w:t>", "data augmentation".</w:t>
      </w:r>
    </w:p>
    <w:p w14:paraId="3DDDA3D8" w14:textId="77777777" w:rsidR="000D1A40" w:rsidRPr="000D1A40" w:rsidRDefault="000D1A40" w:rsidP="000D1A40">
      <w:r w:rsidRPr="000D1A40">
        <w:t xml:space="preserve">Top venues: CVPR, ICCV, </w:t>
      </w:r>
      <w:proofErr w:type="spellStart"/>
      <w:r w:rsidRPr="000D1A40">
        <w:t>NeurIPS</w:t>
      </w:r>
      <w:proofErr w:type="spellEnd"/>
      <w:r w:rsidRPr="000D1A40">
        <w:t>. Notable papers:</w:t>
      </w:r>
    </w:p>
    <w:p w14:paraId="7AE35933" w14:textId="77777777" w:rsidR="000D1A40" w:rsidRPr="000D1A40" w:rsidRDefault="000D1A40" w:rsidP="000D1A40">
      <w:pPr>
        <w:numPr>
          <w:ilvl w:val="0"/>
          <w:numId w:val="3"/>
        </w:numPr>
      </w:pPr>
      <w:proofErr w:type="spellStart"/>
      <w:r w:rsidRPr="000D1A40">
        <w:rPr>
          <w:b/>
          <w:bCs/>
        </w:rPr>
        <w:t>ResNet</w:t>
      </w:r>
      <w:proofErr w:type="spellEnd"/>
      <w:r w:rsidRPr="000D1A40">
        <w:rPr>
          <w:b/>
          <w:bCs/>
        </w:rPr>
        <w:t xml:space="preserve"> (He et al., 2015)</w:t>
      </w:r>
      <w:r w:rsidRPr="000D1A40">
        <w:t>: Introduced residual connections to enable very deep networks.</w:t>
      </w:r>
    </w:p>
    <w:p w14:paraId="7EE20185" w14:textId="77777777" w:rsidR="000D1A40" w:rsidRDefault="000D1A40" w:rsidP="000D1A40">
      <w:pPr>
        <w:numPr>
          <w:ilvl w:val="0"/>
          <w:numId w:val="3"/>
        </w:numPr>
      </w:pPr>
      <w:proofErr w:type="spellStart"/>
      <w:r w:rsidRPr="000D1A40">
        <w:rPr>
          <w:b/>
          <w:bCs/>
        </w:rPr>
        <w:t>EfficientNet</w:t>
      </w:r>
      <w:proofErr w:type="spellEnd"/>
      <w:r w:rsidRPr="000D1A40">
        <w:rPr>
          <w:b/>
          <w:bCs/>
        </w:rPr>
        <w:t xml:space="preserve"> (Tan &amp; Le, 2019)</w:t>
      </w:r>
      <w:r w:rsidRPr="000D1A40">
        <w:t>: Achieves SOTA accuracy with fewer parameters.</w:t>
      </w:r>
    </w:p>
    <w:p w14:paraId="6993AE74" w14:textId="77777777" w:rsidR="000D1A40" w:rsidRDefault="000D1A40" w:rsidP="000D1A40"/>
    <w:p w14:paraId="3222874B" w14:textId="77777777" w:rsidR="000D1A40" w:rsidRPr="000D1A40" w:rsidRDefault="000D1A40" w:rsidP="000D1A40"/>
    <w:p w14:paraId="2F018DB8" w14:textId="77777777" w:rsidR="000D1A40" w:rsidRPr="000D1A40" w:rsidRDefault="000D1A40" w:rsidP="000D1A40">
      <w:pPr>
        <w:pStyle w:val="Subtitle"/>
      </w:pPr>
      <w:r w:rsidRPr="000D1A40">
        <w:lastRenderedPageBreak/>
        <w:t>Recent Progress &amp; Key Research Groups</w:t>
      </w:r>
    </w:p>
    <w:p w14:paraId="69A6A6A8" w14:textId="77777777" w:rsidR="000D1A40" w:rsidRPr="000D1A40" w:rsidRDefault="000D1A40" w:rsidP="000D1A40">
      <w:pPr>
        <w:numPr>
          <w:ilvl w:val="0"/>
          <w:numId w:val="4"/>
        </w:numPr>
      </w:pPr>
      <w:r w:rsidRPr="000D1A40">
        <w:t>Facebook AI (Meta) and Google Brain are leading in computer vision.</w:t>
      </w:r>
    </w:p>
    <w:p w14:paraId="39545A91" w14:textId="77777777" w:rsidR="000D1A40" w:rsidRPr="000D1A40" w:rsidRDefault="000D1A40" w:rsidP="000D1A40">
      <w:pPr>
        <w:numPr>
          <w:ilvl w:val="0"/>
          <w:numId w:val="4"/>
        </w:numPr>
      </w:pPr>
      <w:proofErr w:type="spellStart"/>
      <w:r w:rsidRPr="000D1A40">
        <w:t>EfficientNet</w:t>
      </w:r>
      <w:proofErr w:type="spellEnd"/>
      <w:r w:rsidRPr="000D1A40">
        <w:t xml:space="preserve">, </w:t>
      </w:r>
      <w:proofErr w:type="spellStart"/>
      <w:r w:rsidRPr="000D1A40">
        <w:t>ConvNeXt</w:t>
      </w:r>
      <w:proofErr w:type="spellEnd"/>
      <w:r w:rsidRPr="000D1A40">
        <w:t>, and Vision Transformers are modern architectures.</w:t>
      </w:r>
    </w:p>
    <w:p w14:paraId="742336DA" w14:textId="77777777" w:rsidR="000D1A40" w:rsidRDefault="000D1A40" w:rsidP="000D1A40">
      <w:pPr>
        <w:numPr>
          <w:ilvl w:val="0"/>
          <w:numId w:val="4"/>
        </w:numPr>
      </w:pPr>
      <w:r w:rsidRPr="000D1A40">
        <w:t>Vision Transformers (</w:t>
      </w:r>
      <w:proofErr w:type="spellStart"/>
      <w:r w:rsidRPr="000D1A40">
        <w:t>ViT</w:t>
      </w:r>
      <w:proofErr w:type="spellEnd"/>
      <w:r w:rsidRPr="000D1A40">
        <w:t>, 2020) outperform CNNs at scale, but require more data and compute.</w:t>
      </w:r>
    </w:p>
    <w:p w14:paraId="24A09A0A" w14:textId="77777777" w:rsidR="000D1A40" w:rsidRPr="000D1A40" w:rsidRDefault="000D1A40" w:rsidP="000D1A40">
      <w:pPr>
        <w:ind w:left="720"/>
      </w:pPr>
    </w:p>
    <w:p w14:paraId="1ADC3DE3" w14:textId="77777777" w:rsidR="000D1A40" w:rsidRPr="000D1A40" w:rsidRDefault="000D1A40" w:rsidP="000D1A40">
      <w:pPr>
        <w:pStyle w:val="Subtitle"/>
      </w:pPr>
      <w:r w:rsidRPr="000D1A40">
        <w:t>Baseline Method &amp; Proposed Improvements</w:t>
      </w:r>
    </w:p>
    <w:p w14:paraId="0E3EF6D3" w14:textId="77777777" w:rsidR="000D1A40" w:rsidRPr="000D1A40" w:rsidRDefault="000D1A40" w:rsidP="000D1A40">
      <w:r w:rsidRPr="000D1A40">
        <w:t xml:space="preserve">We selected </w:t>
      </w:r>
      <w:r w:rsidRPr="000D1A40">
        <w:rPr>
          <w:b/>
          <w:bCs/>
        </w:rPr>
        <w:t>ResNet18</w:t>
      </w:r>
      <w:r w:rsidRPr="000D1A40">
        <w:t xml:space="preserve"> for its balance of accuracy and speed. Improvements could include:</w:t>
      </w:r>
    </w:p>
    <w:p w14:paraId="208FA976" w14:textId="4848414C" w:rsidR="000D1A40" w:rsidRPr="000D1A40" w:rsidRDefault="000D1A40" w:rsidP="000D1A40">
      <w:pPr>
        <w:numPr>
          <w:ilvl w:val="0"/>
          <w:numId w:val="5"/>
        </w:numPr>
      </w:pPr>
      <w:r w:rsidRPr="000D1A40">
        <w:t xml:space="preserve">Fine-tuning all layers </w:t>
      </w:r>
    </w:p>
    <w:p w14:paraId="4264DF2C" w14:textId="77777777" w:rsidR="000D1A40" w:rsidRPr="000D1A40" w:rsidRDefault="000D1A40" w:rsidP="000D1A40">
      <w:pPr>
        <w:numPr>
          <w:ilvl w:val="0"/>
          <w:numId w:val="5"/>
        </w:numPr>
      </w:pPr>
      <w:r w:rsidRPr="000D1A40">
        <w:t>Adding dropout or batch normalization</w:t>
      </w:r>
    </w:p>
    <w:p w14:paraId="32D26384" w14:textId="77777777" w:rsidR="000D1A40" w:rsidRPr="000D1A40" w:rsidRDefault="000D1A40" w:rsidP="000D1A40">
      <w:pPr>
        <w:numPr>
          <w:ilvl w:val="0"/>
          <w:numId w:val="5"/>
        </w:numPr>
      </w:pPr>
      <w:r w:rsidRPr="000D1A40">
        <w:t>Using learning rate schedulers</w:t>
      </w:r>
    </w:p>
    <w:p w14:paraId="4C409233" w14:textId="77777777" w:rsidR="000D1A40" w:rsidRDefault="000D1A40" w:rsidP="000D1A40">
      <w:pPr>
        <w:numPr>
          <w:ilvl w:val="0"/>
          <w:numId w:val="5"/>
        </w:numPr>
      </w:pPr>
      <w:r w:rsidRPr="000D1A40">
        <w:t>Trying architectures like EfficientNet-B0</w:t>
      </w:r>
    </w:p>
    <w:p w14:paraId="5C903956" w14:textId="77777777" w:rsidR="000D1A40" w:rsidRDefault="000D1A40" w:rsidP="000D1A40"/>
    <w:p w14:paraId="260DE44B" w14:textId="610589CE" w:rsidR="000D1A40" w:rsidRDefault="000D1A40" w:rsidP="000D1A40">
      <w:pPr>
        <w:pStyle w:val="Heading1"/>
      </w:pPr>
      <w:r w:rsidRPr="000D1A40">
        <w:t>Dataset and Preprocessing</w:t>
      </w:r>
    </w:p>
    <w:p w14:paraId="74E314A0" w14:textId="1B4B76CD" w:rsidR="000D1A40" w:rsidRDefault="000D1A40" w:rsidP="000D1A40">
      <w:pPr>
        <w:pStyle w:val="Subtitle"/>
      </w:pPr>
      <w:r>
        <w:t>Dataset</w:t>
      </w:r>
    </w:p>
    <w:p w14:paraId="24EE2D03" w14:textId="77777777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>Training set size: 2,000 images (1,000 cat + 1,000 dog)</w:t>
      </w:r>
    </w:p>
    <w:p w14:paraId="373C70A0" w14:textId="77777777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>Validation set size: 500 images (250 cat + 250 dog)</w:t>
      </w:r>
    </w:p>
    <w:p w14:paraId="00C84DD4" w14:textId="48F69845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>Test set: 500 unlabeled images</w:t>
      </w:r>
    </w:p>
    <w:p w14:paraId="7922CDC4" w14:textId="6E07504C" w:rsidR="000D1A40" w:rsidRDefault="000D1A40" w:rsidP="000D1A40">
      <w:pPr>
        <w:pStyle w:val="Subtitle"/>
      </w:pPr>
      <w:r w:rsidRPr="000D1A40">
        <w:t>Preprocessing &amp; Augmentation</w:t>
      </w:r>
    </w:p>
    <w:p w14:paraId="1B9C49D8" w14:textId="77777777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 xml:space="preserve">Resized to </w:t>
      </w:r>
      <w:r w:rsidRPr="000D1A40">
        <w:rPr>
          <w:highlight w:val="yellow"/>
        </w:rPr>
        <w:t>128x128</w:t>
      </w:r>
    </w:p>
    <w:p w14:paraId="78522F52" w14:textId="77777777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 xml:space="preserve">Normalized using </w:t>
      </w:r>
      <w:r w:rsidRPr="000D1A40">
        <w:rPr>
          <w:highlight w:val="yellow"/>
        </w:rPr>
        <w:t>[0.5, 0.5, 0.5]</w:t>
      </w:r>
    </w:p>
    <w:p w14:paraId="4BE60795" w14:textId="77777777" w:rsidR="000D1A40" w:rsidRDefault="000D1A40" w:rsidP="000D1A40">
      <w:pPr>
        <w:pStyle w:val="ListParagraph"/>
        <w:numPr>
          <w:ilvl w:val="0"/>
          <w:numId w:val="6"/>
        </w:numPr>
      </w:pPr>
      <w:r w:rsidRPr="000D1A40">
        <w:t>Augmentation:</w:t>
      </w:r>
    </w:p>
    <w:p w14:paraId="7DF82799" w14:textId="77777777" w:rsidR="000D1A40" w:rsidRPr="000D1A40" w:rsidRDefault="000D1A40" w:rsidP="000D1A40">
      <w:pPr>
        <w:pStyle w:val="ListParagraph"/>
        <w:numPr>
          <w:ilvl w:val="1"/>
          <w:numId w:val="6"/>
        </w:numPr>
        <w:rPr>
          <w:highlight w:val="yellow"/>
        </w:rPr>
      </w:pPr>
      <w:proofErr w:type="spellStart"/>
      <w:r w:rsidRPr="000D1A40">
        <w:rPr>
          <w:highlight w:val="yellow"/>
        </w:rPr>
        <w:t>RandomHorizontalFlip</w:t>
      </w:r>
      <w:proofErr w:type="spellEnd"/>
    </w:p>
    <w:p w14:paraId="0AD81F0A" w14:textId="09618A02" w:rsidR="000D1A40" w:rsidRDefault="000D1A40" w:rsidP="000D1A40">
      <w:pPr>
        <w:pStyle w:val="ListParagraph"/>
        <w:numPr>
          <w:ilvl w:val="1"/>
          <w:numId w:val="6"/>
        </w:numPr>
        <w:rPr>
          <w:highlight w:val="yellow"/>
        </w:rPr>
      </w:pPr>
      <w:proofErr w:type="spellStart"/>
      <w:proofErr w:type="gramStart"/>
      <w:r w:rsidRPr="000D1A40">
        <w:rPr>
          <w:highlight w:val="yellow"/>
        </w:rPr>
        <w:t>RandomRotation</w:t>
      </w:r>
      <w:proofErr w:type="spellEnd"/>
      <w:r w:rsidRPr="000D1A40">
        <w:rPr>
          <w:highlight w:val="yellow"/>
        </w:rPr>
        <w:t>(</w:t>
      </w:r>
      <w:proofErr w:type="gramEnd"/>
      <w:r w:rsidRPr="000D1A40">
        <w:rPr>
          <w:highlight w:val="yellow"/>
        </w:rPr>
        <w:t>10 degrees)</w:t>
      </w:r>
    </w:p>
    <w:p w14:paraId="2EC82927" w14:textId="77777777" w:rsidR="000D1A40" w:rsidRDefault="000D1A40" w:rsidP="000D1A40">
      <w:pPr>
        <w:rPr>
          <w:highlight w:val="yellow"/>
        </w:rPr>
      </w:pPr>
    </w:p>
    <w:p w14:paraId="3158B440" w14:textId="77777777" w:rsidR="000D1A40" w:rsidRPr="000D1A40" w:rsidRDefault="000D1A40" w:rsidP="000D1A40">
      <w:pPr>
        <w:rPr>
          <w:highlight w:val="yellow"/>
        </w:rPr>
      </w:pPr>
    </w:p>
    <w:p w14:paraId="296A7DE6" w14:textId="0C45AB43" w:rsidR="000D1A40" w:rsidRPr="000D1A40" w:rsidRDefault="000D1A40" w:rsidP="000D1A40">
      <w:pPr>
        <w:pStyle w:val="Heading1"/>
      </w:pPr>
      <w:r w:rsidRPr="000D1A40">
        <w:lastRenderedPageBreak/>
        <w:t>Model Design</w:t>
      </w:r>
    </w:p>
    <w:p w14:paraId="2E9D57FE" w14:textId="5F5D9396" w:rsidR="000D1A40" w:rsidRPr="000D1A40" w:rsidRDefault="009007C4" w:rsidP="000D1A40">
      <w:r w:rsidRPr="009007C4">
        <w:rPr>
          <w:highlight w:val="yellow"/>
        </w:rPr>
        <w:t xml:space="preserve">Pretrained </w:t>
      </w:r>
      <w:r w:rsidRPr="009007C4">
        <w:rPr>
          <w:b/>
          <w:bCs/>
          <w:highlight w:val="yellow"/>
        </w:rPr>
        <w:t>ResNet18</w:t>
      </w:r>
    </w:p>
    <w:p w14:paraId="465603A8" w14:textId="77777777" w:rsidR="009007C4" w:rsidRDefault="009007C4" w:rsidP="009007C4">
      <w:pPr>
        <w:pStyle w:val="ListParagraph"/>
        <w:numPr>
          <w:ilvl w:val="0"/>
          <w:numId w:val="8"/>
        </w:numPr>
      </w:pPr>
      <w:r w:rsidRPr="009007C4">
        <w:t>Backbone: Convolutional layers from ImageNet-pretrained ResNet18</w:t>
      </w:r>
    </w:p>
    <w:p w14:paraId="7C5A6828" w14:textId="77777777" w:rsidR="009007C4" w:rsidRDefault="009007C4" w:rsidP="009007C4">
      <w:pPr>
        <w:pStyle w:val="ListParagraph"/>
        <w:numPr>
          <w:ilvl w:val="0"/>
          <w:numId w:val="8"/>
        </w:numPr>
      </w:pPr>
      <w:r w:rsidRPr="009007C4">
        <w:t xml:space="preserve">Final Layer Replaced: </w:t>
      </w:r>
      <w:proofErr w:type="spellStart"/>
      <w:proofErr w:type="gramStart"/>
      <w:r w:rsidRPr="009007C4">
        <w:t>nn.Linear</w:t>
      </w:r>
      <w:proofErr w:type="spellEnd"/>
      <w:proofErr w:type="gramEnd"/>
      <w:r w:rsidRPr="009007C4">
        <w:t>(512, 2)</w:t>
      </w:r>
    </w:p>
    <w:p w14:paraId="7AF755AD" w14:textId="77777777" w:rsidR="009007C4" w:rsidRDefault="009007C4" w:rsidP="009007C4">
      <w:pPr>
        <w:pStyle w:val="ListParagraph"/>
        <w:numPr>
          <w:ilvl w:val="0"/>
          <w:numId w:val="8"/>
        </w:numPr>
      </w:pPr>
      <w:r w:rsidRPr="009007C4">
        <w:t xml:space="preserve">Loss Function: </w:t>
      </w:r>
      <w:proofErr w:type="spellStart"/>
      <w:r w:rsidRPr="009007C4">
        <w:t>CrossEntropyLoss</w:t>
      </w:r>
      <w:proofErr w:type="spellEnd"/>
    </w:p>
    <w:p w14:paraId="4D3C52B9" w14:textId="77777777" w:rsidR="009007C4" w:rsidRDefault="009007C4" w:rsidP="009007C4">
      <w:pPr>
        <w:pStyle w:val="ListParagraph"/>
        <w:numPr>
          <w:ilvl w:val="0"/>
          <w:numId w:val="8"/>
        </w:numPr>
      </w:pPr>
      <w:r w:rsidRPr="009007C4">
        <w:t>Optimizer: Adam (</w:t>
      </w:r>
      <w:proofErr w:type="spellStart"/>
      <w:r w:rsidRPr="009007C4">
        <w:t>lr</w:t>
      </w:r>
      <w:proofErr w:type="spellEnd"/>
      <w:r w:rsidRPr="009007C4">
        <w:t>=0.001)</w:t>
      </w:r>
    </w:p>
    <w:p w14:paraId="21EE24A9" w14:textId="66E07D85" w:rsidR="009007C4" w:rsidRDefault="009007C4" w:rsidP="009007C4">
      <w:pPr>
        <w:pStyle w:val="ListParagraph"/>
        <w:numPr>
          <w:ilvl w:val="0"/>
          <w:numId w:val="8"/>
        </w:numPr>
      </w:pPr>
      <w:r w:rsidRPr="009007C4">
        <w:t>Training: 5 epochs</w:t>
      </w:r>
    </w:p>
    <w:p w14:paraId="51BAF008" w14:textId="0EFC2DF1" w:rsidR="000D1A40" w:rsidRDefault="00385119" w:rsidP="000D1A40">
      <w:r>
        <w:rPr>
          <w:noProof/>
        </w:rPr>
        <w:drawing>
          <wp:inline distT="0" distB="0" distL="0" distR="0" wp14:anchorId="7B7B3C4E" wp14:editId="2B7AD3C4">
            <wp:extent cx="5486400" cy="3200400"/>
            <wp:effectExtent l="0" t="57150" r="19050" b="38100"/>
            <wp:docPr id="120673063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BB0C91F" w14:textId="0DE6A1AA" w:rsidR="00385119" w:rsidRDefault="0075707B" w:rsidP="0075707B">
      <w:pPr>
        <w:pStyle w:val="Heading1"/>
      </w:pPr>
      <w:r w:rsidRPr="0075707B">
        <w:t>Training Strategy &amp; Accuracy</w:t>
      </w:r>
    </w:p>
    <w:p w14:paraId="6823E825" w14:textId="5C51B2F0" w:rsidR="0075707B" w:rsidRDefault="0075707B" w:rsidP="0075707B">
      <w:pPr>
        <w:pStyle w:val="ListParagraph"/>
        <w:numPr>
          <w:ilvl w:val="0"/>
          <w:numId w:val="8"/>
        </w:numPr>
      </w:pPr>
      <w:r w:rsidRPr="0075707B">
        <w:t>Trained on GPU (if available)</w:t>
      </w:r>
    </w:p>
    <w:p w14:paraId="33B34476" w14:textId="6A923F16" w:rsidR="0075707B" w:rsidRDefault="0075707B" w:rsidP="0075707B">
      <w:pPr>
        <w:pStyle w:val="ListParagraph"/>
        <w:numPr>
          <w:ilvl w:val="0"/>
          <w:numId w:val="8"/>
        </w:numPr>
      </w:pPr>
      <w:r w:rsidRPr="0075707B">
        <w:t>Accuracy (Validation Set)</w:t>
      </w:r>
      <w:r>
        <w:t xml:space="preserve">: </w:t>
      </w:r>
    </w:p>
    <w:p w14:paraId="0FA3237E" w14:textId="2C0356CB" w:rsidR="00F41914" w:rsidRDefault="00F41914" w:rsidP="00F41914">
      <w:pPr>
        <w:pStyle w:val="ListParagraph"/>
      </w:pPr>
      <w:r w:rsidRPr="00F41914">
        <w:drawing>
          <wp:anchor distT="0" distB="0" distL="114300" distR="114300" simplePos="0" relativeHeight="251658240" behindDoc="1" locked="0" layoutInCell="1" allowOverlap="1" wp14:anchorId="1F797950" wp14:editId="194649C5">
            <wp:simplePos x="0" y="0"/>
            <wp:positionH relativeFrom="margin">
              <wp:posOffset>2771775</wp:posOffset>
            </wp:positionH>
            <wp:positionV relativeFrom="paragraph">
              <wp:posOffset>227330</wp:posOffset>
            </wp:positionV>
            <wp:extent cx="2281555" cy="1314450"/>
            <wp:effectExtent l="0" t="0" r="4445" b="0"/>
            <wp:wrapTight wrapText="bothSides">
              <wp:wrapPolygon edited="0">
                <wp:start x="0" y="0"/>
                <wp:lineTo x="0" y="21287"/>
                <wp:lineTo x="21462" y="21287"/>
                <wp:lineTo x="21462" y="0"/>
                <wp:lineTo x="0" y="0"/>
              </wp:wrapPolygon>
            </wp:wrapTight>
            <wp:docPr id="807434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4140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1914">
        <w:t>Validation Accuracy (Val Acc) per Epoch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03"/>
        <w:gridCol w:w="2512"/>
      </w:tblGrid>
      <w:tr w:rsidR="00F41914" w14:paraId="69B901BC" w14:textId="77777777" w:rsidTr="00F41914">
        <w:tc>
          <w:tcPr>
            <w:tcW w:w="903" w:type="dxa"/>
          </w:tcPr>
          <w:p w14:paraId="686221F6" w14:textId="3BB983F2" w:rsidR="00F41914" w:rsidRPr="00F41914" w:rsidRDefault="00F41914" w:rsidP="00F41914">
            <w:pPr>
              <w:pStyle w:val="ListParagraph"/>
              <w:ind w:left="0"/>
              <w:rPr>
                <w:b/>
                <w:bCs/>
              </w:rPr>
            </w:pPr>
            <w:r w:rsidRPr="00F41914">
              <w:rPr>
                <w:b/>
                <w:bCs/>
              </w:rPr>
              <w:t>Epoch</w:t>
            </w:r>
          </w:p>
        </w:tc>
        <w:tc>
          <w:tcPr>
            <w:tcW w:w="2512" w:type="dxa"/>
          </w:tcPr>
          <w:p w14:paraId="17BDDC4C" w14:textId="076BC979" w:rsidR="00F41914" w:rsidRPr="00F41914" w:rsidRDefault="00F41914" w:rsidP="00F41914">
            <w:pPr>
              <w:pStyle w:val="ListParagraph"/>
              <w:ind w:left="0"/>
              <w:rPr>
                <w:b/>
                <w:bCs/>
              </w:rPr>
            </w:pPr>
            <w:r w:rsidRPr="00F41914">
              <w:rPr>
                <w:b/>
                <w:bCs/>
              </w:rPr>
              <w:t>Validation Accuracy</w:t>
            </w:r>
          </w:p>
        </w:tc>
      </w:tr>
      <w:tr w:rsidR="00F41914" w14:paraId="48F7D774" w14:textId="77777777" w:rsidTr="00F41914">
        <w:tc>
          <w:tcPr>
            <w:tcW w:w="903" w:type="dxa"/>
          </w:tcPr>
          <w:p w14:paraId="798476FD" w14:textId="686F25A3" w:rsidR="00F41914" w:rsidRDefault="00F41914" w:rsidP="00F419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12" w:type="dxa"/>
          </w:tcPr>
          <w:p w14:paraId="69D5C51D" w14:textId="51F17AAC" w:rsidR="00F41914" w:rsidRDefault="00F41914" w:rsidP="00F41914">
            <w:pPr>
              <w:pStyle w:val="ListParagraph"/>
              <w:ind w:left="0"/>
            </w:pPr>
            <w:r w:rsidRPr="00F41914">
              <w:t>92.26%</w:t>
            </w:r>
          </w:p>
        </w:tc>
      </w:tr>
      <w:tr w:rsidR="00F41914" w14:paraId="4FAB02D1" w14:textId="77777777" w:rsidTr="00F41914">
        <w:tc>
          <w:tcPr>
            <w:tcW w:w="903" w:type="dxa"/>
            <w:shd w:val="clear" w:color="auto" w:fill="FFFF00"/>
          </w:tcPr>
          <w:p w14:paraId="671168E3" w14:textId="0B03C2C6" w:rsidR="00F41914" w:rsidRDefault="00F41914" w:rsidP="00F419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12" w:type="dxa"/>
            <w:shd w:val="clear" w:color="auto" w:fill="FFFF00"/>
          </w:tcPr>
          <w:p w14:paraId="21F1ADF3" w14:textId="43C8174F" w:rsidR="00F41914" w:rsidRDefault="00F41914" w:rsidP="00F41914">
            <w:pPr>
              <w:pStyle w:val="ListParagraph"/>
              <w:ind w:left="0"/>
            </w:pPr>
            <w:r w:rsidRPr="00F41914">
              <w:t>92.70%</w:t>
            </w:r>
          </w:p>
        </w:tc>
      </w:tr>
      <w:tr w:rsidR="00F41914" w14:paraId="755C4629" w14:textId="77777777" w:rsidTr="00F41914">
        <w:tc>
          <w:tcPr>
            <w:tcW w:w="903" w:type="dxa"/>
          </w:tcPr>
          <w:p w14:paraId="6E97E6F6" w14:textId="2A53D044" w:rsidR="00F41914" w:rsidRDefault="00F41914" w:rsidP="00F419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12" w:type="dxa"/>
          </w:tcPr>
          <w:p w14:paraId="54845FCE" w14:textId="1AE51E89" w:rsidR="00F41914" w:rsidRDefault="00F41914" w:rsidP="00F41914">
            <w:pPr>
              <w:pStyle w:val="ListParagraph"/>
              <w:ind w:left="0"/>
            </w:pPr>
            <w:r w:rsidRPr="00F41914">
              <w:t>92.14%</w:t>
            </w:r>
          </w:p>
        </w:tc>
      </w:tr>
      <w:tr w:rsidR="00F41914" w14:paraId="48F22A2F" w14:textId="77777777" w:rsidTr="00F41914">
        <w:tc>
          <w:tcPr>
            <w:tcW w:w="903" w:type="dxa"/>
          </w:tcPr>
          <w:p w14:paraId="6FFC9B69" w14:textId="6C698C3A" w:rsidR="00F41914" w:rsidRDefault="00F41914" w:rsidP="00F419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12" w:type="dxa"/>
          </w:tcPr>
          <w:p w14:paraId="48E3098C" w14:textId="3D13B974" w:rsidR="00F41914" w:rsidRDefault="00F41914" w:rsidP="00F41914">
            <w:pPr>
              <w:pStyle w:val="ListParagraph"/>
              <w:ind w:left="0"/>
            </w:pPr>
            <w:r w:rsidRPr="00F41914">
              <w:t>91.54%</w:t>
            </w:r>
          </w:p>
        </w:tc>
      </w:tr>
      <w:tr w:rsidR="00F41914" w14:paraId="1D1880C3" w14:textId="77777777" w:rsidTr="00F41914">
        <w:tc>
          <w:tcPr>
            <w:tcW w:w="903" w:type="dxa"/>
          </w:tcPr>
          <w:p w14:paraId="639DE175" w14:textId="501089B0" w:rsidR="00F41914" w:rsidRDefault="00F41914" w:rsidP="00F419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12" w:type="dxa"/>
          </w:tcPr>
          <w:p w14:paraId="3ADF2197" w14:textId="04A21C94" w:rsidR="00F41914" w:rsidRDefault="00F41914" w:rsidP="00F41914">
            <w:pPr>
              <w:pStyle w:val="ListParagraph"/>
              <w:ind w:left="0"/>
            </w:pPr>
            <w:r w:rsidRPr="00F41914">
              <w:t>92.32%</w:t>
            </w:r>
          </w:p>
        </w:tc>
      </w:tr>
    </w:tbl>
    <w:p w14:paraId="596095A1" w14:textId="7EC5B273" w:rsidR="00F41914" w:rsidRDefault="00F41914" w:rsidP="00F41914">
      <w:pPr>
        <w:pStyle w:val="ListParagraph"/>
      </w:pPr>
    </w:p>
    <w:p w14:paraId="3F1401DC" w14:textId="5F3FC206" w:rsidR="000D1A40" w:rsidRPr="000D1A40" w:rsidRDefault="000D1A40" w:rsidP="000D1A40"/>
    <w:p w14:paraId="1EA62DDE" w14:textId="33C4FD23" w:rsidR="000D1A40" w:rsidRDefault="00F41914" w:rsidP="000D1A40">
      <w:r w:rsidRPr="00F41914">
        <w:lastRenderedPageBreak/>
        <w:t xml:space="preserve">During training, ResNet18 model achieved a peak validation accuracy of </w:t>
      </w:r>
      <w:r w:rsidRPr="00F41914">
        <w:rPr>
          <w:b/>
          <w:bCs/>
        </w:rPr>
        <w:t>92.70%</w:t>
      </w:r>
      <w:r w:rsidRPr="00F41914">
        <w:t xml:space="preserve"> and a consistent training accuracy around </w:t>
      </w:r>
      <w:r w:rsidRPr="00F41914">
        <w:rPr>
          <w:b/>
          <w:bCs/>
        </w:rPr>
        <w:t>89.8%</w:t>
      </w:r>
      <w:r w:rsidRPr="00F41914">
        <w:t>, demonstrating good generalization. The relatively low validation loss and stable performance across epochs indicate the model did not overfit and was well-regularized.</w:t>
      </w:r>
    </w:p>
    <w:p w14:paraId="6E7AD231" w14:textId="09B228B9" w:rsidR="00F41914" w:rsidRDefault="00F41914" w:rsidP="00F41914">
      <w:pPr>
        <w:pStyle w:val="Heading1"/>
      </w:pPr>
      <w:r w:rsidRPr="00F41914">
        <w:t>Correct/Incorrect Predictions</w:t>
      </w:r>
    </w:p>
    <w:p w14:paraId="6DCE64F4" w14:textId="0FF89555" w:rsidR="00F41914" w:rsidRDefault="00F41914" w:rsidP="00F41914">
      <w:r w:rsidRPr="00F41914">
        <w:drawing>
          <wp:inline distT="0" distB="0" distL="0" distR="0" wp14:anchorId="4E8596E6" wp14:editId="32C63ED3">
            <wp:extent cx="2100451" cy="5531667"/>
            <wp:effectExtent l="0" t="0" r="0" b="0"/>
            <wp:docPr id="1077575565" name="Picture 1" descr="A collage of a dog and a c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5565" name="Picture 1" descr="A collage of a dog and a c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290" cy="55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1DA9" w14:textId="6D51288C" w:rsidR="00F41914" w:rsidRDefault="00F41914" w:rsidP="00F41914">
      <w:r w:rsidRPr="00F41914">
        <w:t xml:space="preserve">The model correctly classified common dog/cat breeds. It misclassified blurry or occluded animals. For example, a Persian cat </w:t>
      </w:r>
      <w:r>
        <w:t>may be</w:t>
      </w:r>
      <w:r w:rsidRPr="00F41914">
        <w:t xml:space="preserve"> misclassified as a dog due to its round face and dark color.</w:t>
      </w:r>
    </w:p>
    <w:p w14:paraId="1800F91D" w14:textId="77777777" w:rsidR="00F41914" w:rsidRDefault="00F41914" w:rsidP="00F41914"/>
    <w:p w14:paraId="7028C72D" w14:textId="39CF9559" w:rsidR="00F41914" w:rsidRDefault="00F41914" w:rsidP="00F41914">
      <w:pPr>
        <w:pStyle w:val="Heading1"/>
      </w:pPr>
      <w:r w:rsidRPr="00F41914">
        <w:lastRenderedPageBreak/>
        <w:t>Impact of Model &amp; Data 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41914" w:rsidRPr="00F41914" w14:paraId="0186757A" w14:textId="77777777" w:rsidTr="00F41914">
        <w:tc>
          <w:tcPr>
            <w:tcW w:w="2155" w:type="dxa"/>
          </w:tcPr>
          <w:p w14:paraId="2F354071" w14:textId="2B650515" w:rsidR="00F41914" w:rsidRPr="00F41914" w:rsidRDefault="00F41914" w:rsidP="00F41914">
            <w:pPr>
              <w:rPr>
                <w:b/>
                <w:bCs/>
              </w:rPr>
            </w:pPr>
            <w:r w:rsidRPr="00F41914">
              <w:rPr>
                <w:b/>
                <w:bCs/>
              </w:rPr>
              <w:t>Factor</w:t>
            </w:r>
          </w:p>
        </w:tc>
        <w:tc>
          <w:tcPr>
            <w:tcW w:w="7195" w:type="dxa"/>
          </w:tcPr>
          <w:p w14:paraId="28F60765" w14:textId="39421CA4" w:rsidR="00F41914" w:rsidRPr="00F41914" w:rsidRDefault="00F41914" w:rsidP="00F41914">
            <w:pPr>
              <w:rPr>
                <w:b/>
                <w:bCs/>
              </w:rPr>
            </w:pPr>
            <w:r w:rsidRPr="00F41914">
              <w:rPr>
                <w:b/>
                <w:bCs/>
              </w:rPr>
              <w:t>Effect</w:t>
            </w:r>
          </w:p>
        </w:tc>
      </w:tr>
      <w:tr w:rsidR="00F41914" w14:paraId="71F0ABE3" w14:textId="77777777" w:rsidTr="00F41914">
        <w:tc>
          <w:tcPr>
            <w:tcW w:w="2155" w:type="dxa"/>
          </w:tcPr>
          <w:p w14:paraId="1E557D3F" w14:textId="27C88238" w:rsidR="00F41914" w:rsidRDefault="00F41914" w:rsidP="00F41914">
            <w:r w:rsidRPr="00F41914">
              <w:t>Larger model</w:t>
            </w:r>
          </w:p>
        </w:tc>
        <w:tc>
          <w:tcPr>
            <w:tcW w:w="7195" w:type="dxa"/>
          </w:tcPr>
          <w:p w14:paraId="50B2AF01" w14:textId="102EDD71" w:rsidR="00F41914" w:rsidRDefault="00F41914" w:rsidP="00F41914">
            <w:r w:rsidRPr="00F41914">
              <w:t>May improve accuracy but slower training.</w:t>
            </w:r>
          </w:p>
        </w:tc>
      </w:tr>
      <w:tr w:rsidR="00F41914" w14:paraId="7C9EEB1C" w14:textId="77777777" w:rsidTr="00F41914">
        <w:tc>
          <w:tcPr>
            <w:tcW w:w="2155" w:type="dxa"/>
          </w:tcPr>
          <w:p w14:paraId="38FF28FD" w14:textId="1965E464" w:rsidR="00F41914" w:rsidRDefault="00F41914" w:rsidP="00F41914">
            <w:r w:rsidRPr="00F41914">
              <w:t>More aggressive augmentation</w:t>
            </w:r>
          </w:p>
        </w:tc>
        <w:tc>
          <w:tcPr>
            <w:tcW w:w="7195" w:type="dxa"/>
          </w:tcPr>
          <w:p w14:paraId="2FD43FC3" w14:textId="6886457A" w:rsidR="00F41914" w:rsidRDefault="00F41914" w:rsidP="00F41914">
            <w:r w:rsidRPr="00F41914">
              <w:t>Helps generalize, especially on small datasets.</w:t>
            </w:r>
          </w:p>
        </w:tc>
      </w:tr>
      <w:tr w:rsidR="00F41914" w14:paraId="4A9CAB5B" w14:textId="77777777" w:rsidTr="00F41914">
        <w:tc>
          <w:tcPr>
            <w:tcW w:w="2155" w:type="dxa"/>
          </w:tcPr>
          <w:p w14:paraId="77AE981D" w14:textId="454ABE63" w:rsidR="00F41914" w:rsidRDefault="00F41914" w:rsidP="00F41914">
            <w:r w:rsidRPr="00F41914">
              <w:t>Fine-tuning vs. frozen features</w:t>
            </w:r>
          </w:p>
        </w:tc>
        <w:tc>
          <w:tcPr>
            <w:tcW w:w="7195" w:type="dxa"/>
          </w:tcPr>
          <w:p w14:paraId="000E95FD" w14:textId="799BD10C" w:rsidR="00F41914" w:rsidRDefault="00F41914" w:rsidP="00F41914">
            <w:r w:rsidRPr="00F41914">
              <w:t>Fine-tuning gives better accuracy at the cost of more training time.</w:t>
            </w:r>
          </w:p>
        </w:tc>
      </w:tr>
    </w:tbl>
    <w:p w14:paraId="4E9C2443" w14:textId="77777777" w:rsidR="00F41914" w:rsidRPr="00F41914" w:rsidRDefault="00F41914" w:rsidP="00F41914"/>
    <w:p w14:paraId="023AD17B" w14:textId="2CC9D263" w:rsidR="00F41914" w:rsidRDefault="00F41914" w:rsidP="00F41914">
      <w:pPr>
        <w:pStyle w:val="Heading1"/>
      </w:pPr>
      <w:r w:rsidRPr="00F41914">
        <w:t>CIFAR-10 Classification</w:t>
      </w:r>
    </w:p>
    <w:p w14:paraId="5F213DA2" w14:textId="0D8C617D" w:rsidR="00F41914" w:rsidRDefault="00860614" w:rsidP="00F41914">
      <w:r>
        <w:t>E</w:t>
      </w:r>
      <w:r w:rsidRPr="00860614">
        <w:t xml:space="preserve">xtended binary classifier (Dogs vs Cats) to the </w:t>
      </w:r>
      <w:r w:rsidRPr="00860614">
        <w:rPr>
          <w:b/>
          <w:bCs/>
        </w:rPr>
        <w:t>CIFAR-10</w:t>
      </w:r>
      <w:r w:rsidRPr="00860614">
        <w:t xml:space="preserve"> dataset, a well-known benchmark for multi-class image classification. CIFAR-10 contains 10 mutually exclusive classes such as airplane, automobile, cat, dog, ship, etc., with 60,000 color images (50,000 for training and 10,000 for testing) of size 32x32.</w:t>
      </w:r>
    </w:p>
    <w:p w14:paraId="4860B701" w14:textId="1360A66B" w:rsidR="00860614" w:rsidRDefault="00860614" w:rsidP="00860614">
      <w:pPr>
        <w:pStyle w:val="Subtitle"/>
      </w:pPr>
      <w:r w:rsidRPr="00860614">
        <w:t>Approach</w:t>
      </w:r>
    </w:p>
    <w:p w14:paraId="353908C1" w14:textId="70CD4CA9" w:rsidR="00860614" w:rsidRDefault="00860614" w:rsidP="00860614">
      <w:r>
        <w:rPr>
          <w:b/>
          <w:bCs/>
        </w:rPr>
        <w:t>T</w:t>
      </w:r>
      <w:r w:rsidRPr="00860614">
        <w:rPr>
          <w:b/>
          <w:bCs/>
        </w:rPr>
        <w:t>ransfer learning</w:t>
      </w:r>
      <w:r w:rsidRPr="00860614">
        <w:t xml:space="preserve"> with a </w:t>
      </w:r>
      <w:r w:rsidRPr="00860614">
        <w:rPr>
          <w:b/>
          <w:bCs/>
        </w:rPr>
        <w:t>pretrained ResNet18</w:t>
      </w:r>
      <w:r w:rsidRPr="00860614">
        <w:t xml:space="preserve"> model (originally trained on ImageNet) and adapted it for CIFAR-10: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0614" w14:paraId="5E275FC2" w14:textId="77777777" w:rsidTr="00860614">
        <w:tc>
          <w:tcPr>
            <w:tcW w:w="4675" w:type="dxa"/>
          </w:tcPr>
          <w:p w14:paraId="1C563D05" w14:textId="5F0F7EDA" w:rsidR="00860614" w:rsidRDefault="00860614" w:rsidP="00860614">
            <w:r w:rsidRPr="00860614">
              <w:t>Step</w:t>
            </w:r>
          </w:p>
        </w:tc>
        <w:tc>
          <w:tcPr>
            <w:tcW w:w="4675" w:type="dxa"/>
          </w:tcPr>
          <w:p w14:paraId="336FAC07" w14:textId="0C15A5F1" w:rsidR="00860614" w:rsidRDefault="00860614" w:rsidP="00860614">
            <w:r w:rsidRPr="00860614">
              <w:t>Detail</w:t>
            </w:r>
          </w:p>
        </w:tc>
      </w:tr>
      <w:tr w:rsidR="00860614" w14:paraId="2D25C06B" w14:textId="77777777" w:rsidTr="00860614">
        <w:tc>
          <w:tcPr>
            <w:tcW w:w="4675" w:type="dxa"/>
          </w:tcPr>
          <w:p w14:paraId="27917FCD" w14:textId="1E86083C" w:rsidR="00860614" w:rsidRDefault="00860614" w:rsidP="00860614">
            <w:r w:rsidRPr="00860614">
              <w:t>Architecture</w:t>
            </w:r>
          </w:p>
        </w:tc>
        <w:tc>
          <w:tcPr>
            <w:tcW w:w="4675" w:type="dxa"/>
          </w:tcPr>
          <w:p w14:paraId="13E0ABA6" w14:textId="3FEFBC08" w:rsidR="00860614" w:rsidRDefault="00860614" w:rsidP="00860614">
            <w:r w:rsidRPr="00860614">
              <w:t>ResNet18 pretrained on ImageNet</w:t>
            </w:r>
          </w:p>
        </w:tc>
      </w:tr>
      <w:tr w:rsidR="00860614" w14:paraId="3EAEFE69" w14:textId="77777777" w:rsidTr="00860614">
        <w:tc>
          <w:tcPr>
            <w:tcW w:w="4675" w:type="dxa"/>
          </w:tcPr>
          <w:p w14:paraId="1C539CCB" w14:textId="305F2671" w:rsidR="00860614" w:rsidRDefault="00860614" w:rsidP="00860614">
            <w:r w:rsidRPr="00860614">
              <w:t>Modification</w:t>
            </w:r>
          </w:p>
        </w:tc>
        <w:tc>
          <w:tcPr>
            <w:tcW w:w="4675" w:type="dxa"/>
          </w:tcPr>
          <w:p w14:paraId="4EB2DC01" w14:textId="3B24D930" w:rsidR="00860614" w:rsidRDefault="00860614" w:rsidP="00860614">
            <w:r w:rsidRPr="00860614">
              <w:t xml:space="preserve">Replaced final layer: </w:t>
            </w:r>
            <w:proofErr w:type="spellStart"/>
            <w:proofErr w:type="gramStart"/>
            <w:r w:rsidRPr="00860614">
              <w:t>nn.Linear</w:t>
            </w:r>
            <w:proofErr w:type="spellEnd"/>
            <w:proofErr w:type="gramEnd"/>
            <w:r w:rsidRPr="00860614">
              <w:t>(512, 10) for 10 classes</w:t>
            </w:r>
          </w:p>
        </w:tc>
      </w:tr>
      <w:tr w:rsidR="00860614" w14:paraId="786C99E3" w14:textId="77777777" w:rsidTr="00860614">
        <w:tc>
          <w:tcPr>
            <w:tcW w:w="4675" w:type="dxa"/>
          </w:tcPr>
          <w:p w14:paraId="5A62D923" w14:textId="61955902" w:rsidR="00860614" w:rsidRDefault="00860614" w:rsidP="00860614">
            <w:r w:rsidRPr="00860614">
              <w:t>Input Size</w:t>
            </w:r>
          </w:p>
        </w:tc>
        <w:tc>
          <w:tcPr>
            <w:tcW w:w="4675" w:type="dxa"/>
          </w:tcPr>
          <w:p w14:paraId="1D30E923" w14:textId="40024EB5" w:rsidR="00860614" w:rsidRDefault="00860614" w:rsidP="00860614">
            <w:r w:rsidRPr="00860614">
              <w:t>Resized CIFAR-10 images from 32x32 to 128x128</w:t>
            </w:r>
          </w:p>
        </w:tc>
      </w:tr>
      <w:tr w:rsidR="00860614" w14:paraId="668E7EAC" w14:textId="77777777" w:rsidTr="00860614">
        <w:tc>
          <w:tcPr>
            <w:tcW w:w="4675" w:type="dxa"/>
          </w:tcPr>
          <w:p w14:paraId="79587FD0" w14:textId="44FA5C33" w:rsidR="00860614" w:rsidRDefault="00860614" w:rsidP="00860614">
            <w:r w:rsidRPr="00860614">
              <w:t>Augmentation</w:t>
            </w:r>
          </w:p>
        </w:tc>
        <w:tc>
          <w:tcPr>
            <w:tcW w:w="4675" w:type="dxa"/>
          </w:tcPr>
          <w:p w14:paraId="532C538F" w14:textId="5CB94501" w:rsidR="00860614" w:rsidRDefault="00860614" w:rsidP="00860614">
            <w:r w:rsidRPr="00860614">
              <w:t>Basic transform with resizing and normalization (ImageNet mean/std)</w:t>
            </w:r>
          </w:p>
        </w:tc>
      </w:tr>
      <w:tr w:rsidR="00860614" w14:paraId="2133A089" w14:textId="77777777" w:rsidTr="00860614">
        <w:tc>
          <w:tcPr>
            <w:tcW w:w="4675" w:type="dxa"/>
          </w:tcPr>
          <w:p w14:paraId="039E71A4" w14:textId="3520EFDD" w:rsidR="00860614" w:rsidRDefault="00860614" w:rsidP="00860614">
            <w:r w:rsidRPr="00860614">
              <w:t>Loss Function</w:t>
            </w:r>
          </w:p>
        </w:tc>
        <w:tc>
          <w:tcPr>
            <w:tcW w:w="4675" w:type="dxa"/>
          </w:tcPr>
          <w:p w14:paraId="707A5C4B" w14:textId="3121D0D0" w:rsidR="00860614" w:rsidRDefault="00860614" w:rsidP="00860614">
            <w:proofErr w:type="spellStart"/>
            <w:r w:rsidRPr="00860614">
              <w:t>CrossEntropyLoss</w:t>
            </w:r>
            <w:proofErr w:type="spellEnd"/>
            <w:r w:rsidRPr="00860614">
              <w:t xml:space="preserve"> (with optional class weighting)</w:t>
            </w:r>
          </w:p>
        </w:tc>
      </w:tr>
      <w:tr w:rsidR="00860614" w14:paraId="5CEBC127" w14:textId="77777777" w:rsidTr="00860614">
        <w:tc>
          <w:tcPr>
            <w:tcW w:w="4675" w:type="dxa"/>
          </w:tcPr>
          <w:p w14:paraId="486BE707" w14:textId="5FD2167E" w:rsidR="00860614" w:rsidRPr="00860614" w:rsidRDefault="00860614" w:rsidP="00860614">
            <w:r w:rsidRPr="00860614">
              <w:t>Optimizer</w:t>
            </w:r>
          </w:p>
        </w:tc>
        <w:tc>
          <w:tcPr>
            <w:tcW w:w="4675" w:type="dxa"/>
          </w:tcPr>
          <w:p w14:paraId="6E8AC671" w14:textId="6754EBF1" w:rsidR="00860614" w:rsidRDefault="00860614" w:rsidP="00860614">
            <w:r w:rsidRPr="00860614">
              <w:t>Adam, learning rate: 0.001</w:t>
            </w:r>
          </w:p>
        </w:tc>
      </w:tr>
      <w:tr w:rsidR="00860614" w14:paraId="0D43C968" w14:textId="77777777" w:rsidTr="00860614">
        <w:tc>
          <w:tcPr>
            <w:tcW w:w="4675" w:type="dxa"/>
          </w:tcPr>
          <w:p w14:paraId="3978EB59" w14:textId="3A01303B" w:rsidR="00860614" w:rsidRPr="00860614" w:rsidRDefault="00860614" w:rsidP="00860614">
            <w:r w:rsidRPr="00860614">
              <w:t>Training Epochs</w:t>
            </w:r>
          </w:p>
        </w:tc>
        <w:tc>
          <w:tcPr>
            <w:tcW w:w="4675" w:type="dxa"/>
          </w:tcPr>
          <w:p w14:paraId="6EE9753E" w14:textId="64346DB3" w:rsidR="00860614" w:rsidRDefault="00860614" w:rsidP="00860614">
            <w:r w:rsidRPr="00860614">
              <w:t>5 epochs</w:t>
            </w:r>
          </w:p>
        </w:tc>
      </w:tr>
      <w:tr w:rsidR="00860614" w14:paraId="6A7DDC2A" w14:textId="77777777" w:rsidTr="00860614">
        <w:tc>
          <w:tcPr>
            <w:tcW w:w="4675" w:type="dxa"/>
          </w:tcPr>
          <w:p w14:paraId="01FDC241" w14:textId="2BA4D05E" w:rsidR="00860614" w:rsidRPr="00860614" w:rsidRDefault="00860614" w:rsidP="00860614">
            <w:r w:rsidRPr="00860614">
              <w:t>Hardware</w:t>
            </w:r>
          </w:p>
        </w:tc>
        <w:tc>
          <w:tcPr>
            <w:tcW w:w="4675" w:type="dxa"/>
          </w:tcPr>
          <w:p w14:paraId="7F11D74F" w14:textId="633FADBC" w:rsidR="00860614" w:rsidRDefault="00860614" w:rsidP="00860614">
            <w:r w:rsidRPr="00860614">
              <w:t>GPU (CUDA-enabled)</w:t>
            </w:r>
          </w:p>
        </w:tc>
      </w:tr>
    </w:tbl>
    <w:p w14:paraId="78654E31" w14:textId="77777777" w:rsidR="00860614" w:rsidRDefault="00860614" w:rsidP="00860614"/>
    <w:p w14:paraId="26BE1A34" w14:textId="77777777" w:rsidR="00860614" w:rsidRDefault="00860614" w:rsidP="00860614"/>
    <w:p w14:paraId="29333B1D" w14:textId="77777777" w:rsidR="00860614" w:rsidRDefault="00860614" w:rsidP="00860614"/>
    <w:p w14:paraId="299DEA74" w14:textId="77777777" w:rsidR="00860614" w:rsidRDefault="00860614" w:rsidP="00860614"/>
    <w:p w14:paraId="46648942" w14:textId="77777777" w:rsidR="00860614" w:rsidRDefault="00860614" w:rsidP="00860614"/>
    <w:p w14:paraId="7ED110C6" w14:textId="789E9FCC" w:rsidR="00860614" w:rsidRDefault="00860614" w:rsidP="00860614">
      <w:pPr>
        <w:pStyle w:val="Subtitle"/>
      </w:pPr>
      <w:r w:rsidRPr="00860614"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614" w14:paraId="4E0184EC" w14:textId="77777777" w:rsidTr="00860614">
        <w:tc>
          <w:tcPr>
            <w:tcW w:w="3116" w:type="dxa"/>
          </w:tcPr>
          <w:p w14:paraId="0ADA5057" w14:textId="50E0063F" w:rsidR="00860614" w:rsidRPr="00860614" w:rsidRDefault="00860614" w:rsidP="00860614">
            <w:pPr>
              <w:rPr>
                <w:b/>
                <w:bCs/>
              </w:rPr>
            </w:pPr>
            <w:r>
              <w:rPr>
                <w:b/>
                <w:bCs/>
              </w:rPr>
              <w:t>Epoch</w:t>
            </w:r>
          </w:p>
        </w:tc>
        <w:tc>
          <w:tcPr>
            <w:tcW w:w="3117" w:type="dxa"/>
          </w:tcPr>
          <w:p w14:paraId="7448CF83" w14:textId="5415B188" w:rsidR="00860614" w:rsidRDefault="00860614" w:rsidP="00860614">
            <w:r w:rsidRPr="00860614">
              <w:t>Train Accuracy</w:t>
            </w:r>
          </w:p>
        </w:tc>
        <w:tc>
          <w:tcPr>
            <w:tcW w:w="3117" w:type="dxa"/>
          </w:tcPr>
          <w:p w14:paraId="284DDC19" w14:textId="4754F93E" w:rsidR="00860614" w:rsidRDefault="00860614" w:rsidP="00860614">
            <w:r w:rsidRPr="00860614">
              <w:t>Train Loss</w:t>
            </w:r>
          </w:p>
        </w:tc>
      </w:tr>
      <w:tr w:rsidR="00860614" w14:paraId="1F8CC75F" w14:textId="77777777" w:rsidTr="00860614">
        <w:tc>
          <w:tcPr>
            <w:tcW w:w="3116" w:type="dxa"/>
          </w:tcPr>
          <w:p w14:paraId="2B552368" w14:textId="753C0687" w:rsidR="00860614" w:rsidRDefault="00860614" w:rsidP="00860614">
            <w:r>
              <w:t>1</w:t>
            </w:r>
          </w:p>
        </w:tc>
        <w:tc>
          <w:tcPr>
            <w:tcW w:w="3117" w:type="dxa"/>
          </w:tcPr>
          <w:p w14:paraId="7C3C262B" w14:textId="6DFD4D3F" w:rsidR="00860614" w:rsidRDefault="00860614" w:rsidP="00860614">
            <w:r w:rsidRPr="00860614">
              <w:t>74.49%</w:t>
            </w:r>
            <w:r w:rsidRPr="00860614">
              <w:tab/>
            </w:r>
          </w:p>
        </w:tc>
        <w:tc>
          <w:tcPr>
            <w:tcW w:w="3117" w:type="dxa"/>
          </w:tcPr>
          <w:p w14:paraId="2A913436" w14:textId="1CD94812" w:rsidR="00860614" w:rsidRDefault="00860614" w:rsidP="00860614">
            <w:r w:rsidRPr="00860614">
              <w:t>1182.08</w:t>
            </w:r>
          </w:p>
        </w:tc>
      </w:tr>
      <w:tr w:rsidR="00860614" w14:paraId="0F355CB8" w14:textId="77777777" w:rsidTr="00860614">
        <w:tc>
          <w:tcPr>
            <w:tcW w:w="3116" w:type="dxa"/>
          </w:tcPr>
          <w:p w14:paraId="76C9537C" w14:textId="1AD36953" w:rsidR="00860614" w:rsidRDefault="00860614" w:rsidP="00860614">
            <w:r>
              <w:t>2</w:t>
            </w:r>
          </w:p>
        </w:tc>
        <w:tc>
          <w:tcPr>
            <w:tcW w:w="3117" w:type="dxa"/>
          </w:tcPr>
          <w:p w14:paraId="2494C34B" w14:textId="170B1123" w:rsidR="00860614" w:rsidRDefault="00860614" w:rsidP="00860614">
            <w:r w:rsidRPr="00860614">
              <w:t>77.44%</w:t>
            </w:r>
          </w:p>
        </w:tc>
        <w:tc>
          <w:tcPr>
            <w:tcW w:w="3117" w:type="dxa"/>
          </w:tcPr>
          <w:p w14:paraId="7A14E8D6" w14:textId="2B954A3E" w:rsidR="00860614" w:rsidRDefault="00860614" w:rsidP="00860614">
            <w:r w:rsidRPr="00860614">
              <w:t>1019.02</w:t>
            </w:r>
          </w:p>
        </w:tc>
      </w:tr>
      <w:tr w:rsidR="00860614" w14:paraId="5E923BFF" w14:textId="77777777" w:rsidTr="00860614">
        <w:tc>
          <w:tcPr>
            <w:tcW w:w="3116" w:type="dxa"/>
          </w:tcPr>
          <w:p w14:paraId="0D32C5CE" w14:textId="3B7C476E" w:rsidR="00860614" w:rsidRDefault="00860614" w:rsidP="00860614">
            <w:r>
              <w:t>3</w:t>
            </w:r>
          </w:p>
        </w:tc>
        <w:tc>
          <w:tcPr>
            <w:tcW w:w="3117" w:type="dxa"/>
          </w:tcPr>
          <w:p w14:paraId="6FDB23D5" w14:textId="399273D3" w:rsidR="00860614" w:rsidRDefault="00860614" w:rsidP="00860614">
            <w:r w:rsidRPr="00860614">
              <w:t>78.69%</w:t>
            </w:r>
          </w:p>
        </w:tc>
        <w:tc>
          <w:tcPr>
            <w:tcW w:w="3117" w:type="dxa"/>
          </w:tcPr>
          <w:p w14:paraId="44FAA4D4" w14:textId="601DAB17" w:rsidR="00860614" w:rsidRDefault="00860614" w:rsidP="00860614">
            <w:r w:rsidRPr="00860614">
              <w:t>971.22</w:t>
            </w:r>
          </w:p>
        </w:tc>
      </w:tr>
      <w:tr w:rsidR="00860614" w14:paraId="21AC9383" w14:textId="77777777" w:rsidTr="00860614">
        <w:tc>
          <w:tcPr>
            <w:tcW w:w="3116" w:type="dxa"/>
          </w:tcPr>
          <w:p w14:paraId="2B147D74" w14:textId="29CD1C3B" w:rsidR="00860614" w:rsidRDefault="00860614" w:rsidP="00860614">
            <w:r>
              <w:t>4</w:t>
            </w:r>
          </w:p>
        </w:tc>
        <w:tc>
          <w:tcPr>
            <w:tcW w:w="3117" w:type="dxa"/>
          </w:tcPr>
          <w:p w14:paraId="4C1DA07C" w14:textId="662DF884" w:rsidR="00860614" w:rsidRDefault="00860614" w:rsidP="00860614">
            <w:r w:rsidRPr="00860614">
              <w:t>78.47%</w:t>
            </w:r>
          </w:p>
        </w:tc>
        <w:tc>
          <w:tcPr>
            <w:tcW w:w="3117" w:type="dxa"/>
          </w:tcPr>
          <w:p w14:paraId="27A28A9E" w14:textId="5426740E" w:rsidR="00860614" w:rsidRDefault="00860614" w:rsidP="00860614">
            <w:r w:rsidRPr="00860614">
              <w:t>980.88</w:t>
            </w:r>
          </w:p>
        </w:tc>
      </w:tr>
      <w:tr w:rsidR="00860614" w14:paraId="1250EB5D" w14:textId="77777777" w:rsidTr="00860614">
        <w:tc>
          <w:tcPr>
            <w:tcW w:w="3116" w:type="dxa"/>
          </w:tcPr>
          <w:p w14:paraId="74A3C055" w14:textId="3CC0D209" w:rsidR="00860614" w:rsidRDefault="00860614" w:rsidP="00860614">
            <w:r>
              <w:t>5</w:t>
            </w:r>
          </w:p>
        </w:tc>
        <w:tc>
          <w:tcPr>
            <w:tcW w:w="3117" w:type="dxa"/>
          </w:tcPr>
          <w:p w14:paraId="4916827A" w14:textId="3899F1F9" w:rsidR="00860614" w:rsidRDefault="00860614" w:rsidP="00860614">
            <w:r w:rsidRPr="00860614">
              <w:t>79.25%</w:t>
            </w:r>
          </w:p>
        </w:tc>
        <w:tc>
          <w:tcPr>
            <w:tcW w:w="3117" w:type="dxa"/>
          </w:tcPr>
          <w:p w14:paraId="7F985710" w14:textId="7DC11451" w:rsidR="00860614" w:rsidRDefault="00860614" w:rsidP="00860614">
            <w:r w:rsidRPr="00860614">
              <w:t>949.21</w:t>
            </w:r>
          </w:p>
        </w:tc>
      </w:tr>
    </w:tbl>
    <w:p w14:paraId="07B3DC0D" w14:textId="77777777" w:rsidR="00860614" w:rsidRPr="00860614" w:rsidRDefault="00860614" w:rsidP="00860614"/>
    <w:p w14:paraId="4D2C8BA2" w14:textId="359483D3" w:rsidR="000D1A40" w:rsidRDefault="00CC56BD" w:rsidP="000D1A40">
      <w:r w:rsidRPr="00CC56BD">
        <w:drawing>
          <wp:inline distT="0" distB="0" distL="0" distR="0" wp14:anchorId="1D921796" wp14:editId="089F987B">
            <wp:extent cx="2902099" cy="844593"/>
            <wp:effectExtent l="0" t="0" r="0" b="0"/>
            <wp:docPr id="190030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2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150" w14:textId="358B9076" w:rsidR="00860614" w:rsidRDefault="00860614" w:rsidP="000D1A40">
      <w:pPr>
        <w:rPr>
          <w:b/>
          <w:bCs/>
        </w:rPr>
      </w:pPr>
      <w:r w:rsidRPr="00860614">
        <w:rPr>
          <w:b/>
          <w:bCs/>
        </w:rPr>
        <w:t>Final Test Accuracy:</w:t>
      </w:r>
      <w:r>
        <w:t xml:space="preserve"> </w:t>
      </w:r>
      <w:r w:rsidRPr="00860614">
        <w:t xml:space="preserve"> </w:t>
      </w:r>
      <w:r w:rsidRPr="00860614">
        <w:rPr>
          <w:b/>
          <w:bCs/>
          <w:highlight w:val="yellow"/>
        </w:rPr>
        <w:t>80.40%</w:t>
      </w:r>
    </w:p>
    <w:p w14:paraId="4FD0E1B9" w14:textId="54C528ED" w:rsidR="00860614" w:rsidRPr="00860614" w:rsidRDefault="00860614" w:rsidP="00860614">
      <w:pPr>
        <w:pStyle w:val="Subtitle"/>
      </w:pPr>
      <w:r w:rsidRPr="00860614">
        <w:t>Predictions</w:t>
      </w:r>
    </w:p>
    <w:p w14:paraId="172DCEF6" w14:textId="112142B8" w:rsidR="00CC56BD" w:rsidRDefault="00CC56BD" w:rsidP="000D1A40">
      <w:r w:rsidRPr="00CC56BD">
        <w:drawing>
          <wp:inline distT="0" distB="0" distL="0" distR="0" wp14:anchorId="44095826" wp14:editId="4B1A8DF7">
            <wp:extent cx="1176255" cy="3586038"/>
            <wp:effectExtent l="0" t="0" r="5080" b="0"/>
            <wp:docPr id="6541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34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539" cy="36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2887" w14:textId="77777777" w:rsidR="00860614" w:rsidRDefault="00860614" w:rsidP="00860614">
      <w:pPr>
        <w:pStyle w:val="ListParagraph"/>
        <w:numPr>
          <w:ilvl w:val="0"/>
          <w:numId w:val="8"/>
        </w:numPr>
      </w:pPr>
      <w:r w:rsidRPr="00860614">
        <w:t>Correct classifications (cat, airplane, ship)</w:t>
      </w:r>
    </w:p>
    <w:p w14:paraId="24E18CB7" w14:textId="5C22B719" w:rsidR="00860614" w:rsidRDefault="00860614" w:rsidP="00860614">
      <w:pPr>
        <w:pStyle w:val="ListParagraph"/>
        <w:numPr>
          <w:ilvl w:val="0"/>
          <w:numId w:val="8"/>
        </w:numPr>
      </w:pPr>
      <w:r w:rsidRPr="00860614">
        <w:t>A few borderline mistakes where similar classes were confused (e.g., cat vs dog, truck vs automobile)</w:t>
      </w:r>
    </w:p>
    <w:p w14:paraId="01DE7066" w14:textId="77777777" w:rsidR="00860614" w:rsidRDefault="00860614" w:rsidP="00860614">
      <w:pPr>
        <w:pStyle w:val="ListParagraph"/>
      </w:pPr>
    </w:p>
    <w:p w14:paraId="41202D1A" w14:textId="172EE759" w:rsidR="00860614" w:rsidRPr="00860614" w:rsidRDefault="00860614" w:rsidP="00860614">
      <w:pPr>
        <w:pStyle w:val="Subtitle"/>
      </w:pPr>
      <w:r w:rsidRPr="00860614">
        <w:lastRenderedPageBreak/>
        <w:t>Improvements Made</w:t>
      </w:r>
    </w:p>
    <w:p w14:paraId="246AD755" w14:textId="77777777" w:rsidR="00860614" w:rsidRDefault="00860614" w:rsidP="00860614">
      <w:pPr>
        <w:pStyle w:val="ListParagraph"/>
        <w:numPr>
          <w:ilvl w:val="0"/>
          <w:numId w:val="8"/>
        </w:numPr>
      </w:pPr>
      <w:r w:rsidRPr="00860614">
        <w:t xml:space="preserve">Resizing for </w:t>
      </w:r>
      <w:proofErr w:type="spellStart"/>
      <w:r w:rsidRPr="00860614">
        <w:t>ResNet</w:t>
      </w:r>
      <w:proofErr w:type="spellEnd"/>
      <w:r w:rsidRPr="00860614">
        <w:t xml:space="preserve"> compatibility</w:t>
      </w:r>
    </w:p>
    <w:p w14:paraId="2DC19FC8" w14:textId="77777777" w:rsidR="00860614" w:rsidRDefault="00860614" w:rsidP="00860614">
      <w:pPr>
        <w:pStyle w:val="ListParagraph"/>
        <w:numPr>
          <w:ilvl w:val="0"/>
          <w:numId w:val="8"/>
        </w:numPr>
      </w:pPr>
      <w:r w:rsidRPr="00860614">
        <w:t>Added test set evaluation</w:t>
      </w:r>
    </w:p>
    <w:p w14:paraId="208E66B9" w14:textId="749242DD" w:rsidR="00860614" w:rsidRDefault="00860614" w:rsidP="000D1A40">
      <w:pPr>
        <w:pStyle w:val="ListParagraph"/>
        <w:numPr>
          <w:ilvl w:val="0"/>
          <w:numId w:val="8"/>
        </w:numPr>
      </w:pPr>
      <w:r w:rsidRPr="00860614">
        <w:t>Visual validation of model predictions</w:t>
      </w:r>
    </w:p>
    <w:p w14:paraId="1120F98A" w14:textId="48BAD15F" w:rsidR="00860614" w:rsidRDefault="00860614" w:rsidP="00860614">
      <w:pPr>
        <w:pStyle w:val="Heading1"/>
      </w:pPr>
      <w:r w:rsidRPr="00860614">
        <w:t>Data Unbalancing in CIFAR-10</w:t>
      </w:r>
    </w:p>
    <w:p w14:paraId="506E66C1" w14:textId="10CAE460" w:rsidR="00860614" w:rsidRDefault="00860614" w:rsidP="00860614">
      <w:r w:rsidRPr="00860614">
        <w:t xml:space="preserve">Although CIFAR-10 is originally balanced, we simulated </w:t>
      </w:r>
      <w:r w:rsidRPr="00860614">
        <w:rPr>
          <w:b/>
          <w:bCs/>
        </w:rPr>
        <w:t>class imbalance</w:t>
      </w:r>
      <w:r w:rsidRPr="00860614">
        <w:t xml:space="preserve"> to reflect real-world conditions. Some classes were artificially underrepresented in sampled </w:t>
      </w:r>
      <w:r w:rsidRPr="00860614">
        <w:t>mini batches</w:t>
      </w:r>
      <w:r w:rsidRPr="00860614">
        <w:t>.</w:t>
      </w:r>
    </w:p>
    <w:p w14:paraId="0F746942" w14:textId="4093DA2A" w:rsidR="00860614" w:rsidRDefault="00860614" w:rsidP="00860614">
      <w:pPr>
        <w:pStyle w:val="Subtitle"/>
      </w:pPr>
      <w:r w:rsidRPr="00860614">
        <w:t>Solutions</w:t>
      </w:r>
    </w:p>
    <w:p w14:paraId="711A8D23" w14:textId="30244EA2" w:rsidR="00860614" w:rsidRDefault="008225E3" w:rsidP="00860614">
      <w:proofErr w:type="spellStart"/>
      <w:r w:rsidRPr="008225E3">
        <w:rPr>
          <w:b/>
          <w:bCs/>
        </w:rPr>
        <w:t>WeightedRandomSampler</w:t>
      </w:r>
      <w:proofErr w:type="spellEnd"/>
      <w:r w:rsidRPr="008225E3">
        <w:rPr>
          <w:b/>
          <w:bCs/>
        </w:rPr>
        <w:t>:</w:t>
      </w:r>
      <w:r>
        <w:t xml:space="preserve"> U</w:t>
      </w:r>
      <w:r w:rsidRPr="008225E3">
        <w:t xml:space="preserve">sed a </w:t>
      </w:r>
      <w:proofErr w:type="spellStart"/>
      <w:r w:rsidRPr="008225E3">
        <w:t>WeightedRandomSampler</w:t>
      </w:r>
      <w:proofErr w:type="spellEnd"/>
      <w:r w:rsidRPr="008225E3">
        <w:t xml:space="preserve"> to rebalance classes during mini-batch creation. Classes with fewer samples were given </w:t>
      </w:r>
      <w:r w:rsidRPr="008225E3">
        <w:rPr>
          <w:b/>
          <w:bCs/>
        </w:rPr>
        <w:t>higher sampling weights</w:t>
      </w:r>
      <w:r w:rsidRPr="008225E3">
        <w:t>, ensuring that underrepresented classes are shown more frequently to the model during training.</w:t>
      </w:r>
      <w:r>
        <w:t xml:space="preserve"> </w:t>
      </w:r>
      <w:r w:rsidRPr="008225E3">
        <w:t>Training batches had a more balanced class distribution, helping the model avoid bias toward majority classes.</w:t>
      </w:r>
    </w:p>
    <w:p w14:paraId="5A8304AD" w14:textId="360E485A" w:rsidR="008225E3" w:rsidRPr="008225E3" w:rsidRDefault="008225E3" w:rsidP="00860614">
      <w:r w:rsidRPr="008225E3">
        <w:rPr>
          <w:b/>
          <w:bCs/>
        </w:rPr>
        <w:t>Class-Weighted Loss Function</w:t>
      </w:r>
      <w:r>
        <w:rPr>
          <w:b/>
          <w:bCs/>
        </w:rPr>
        <w:t xml:space="preserve">: </w:t>
      </w:r>
      <w:r>
        <w:t>U</w:t>
      </w:r>
      <w:r w:rsidRPr="008225E3">
        <w:t xml:space="preserve">sed </w:t>
      </w:r>
      <w:proofErr w:type="spellStart"/>
      <w:r w:rsidRPr="008225E3">
        <w:t>CrossEntropyLoss</w:t>
      </w:r>
      <w:proofErr w:type="spellEnd"/>
      <w:r w:rsidRPr="008225E3">
        <w:t xml:space="preserve"> with class weights inversely proportional to class frequency. This ensured that the loss function penalized misclassifications of rare classes more heavily</w:t>
      </w:r>
      <w:r>
        <w:t xml:space="preserve">. </w:t>
      </w:r>
      <w:r w:rsidRPr="008225E3">
        <w:t>The model prioritized learning from underrepresented classes without overfitting to them.</w:t>
      </w:r>
    </w:p>
    <w:p w14:paraId="717E8915" w14:textId="77777777" w:rsidR="00860614" w:rsidRDefault="00860614" w:rsidP="00860614"/>
    <w:p w14:paraId="1DAFF7E8" w14:textId="77777777" w:rsidR="00D65A69" w:rsidRDefault="00D65A69" w:rsidP="00860614"/>
    <w:p w14:paraId="0CC63DEA" w14:textId="77777777" w:rsidR="00D65A69" w:rsidRDefault="00D65A69" w:rsidP="00860614"/>
    <w:p w14:paraId="77CABC03" w14:textId="77777777" w:rsidR="00D65A69" w:rsidRDefault="00D65A69" w:rsidP="00860614"/>
    <w:p w14:paraId="6BA371ED" w14:textId="77777777" w:rsidR="00D65A69" w:rsidRDefault="00D65A69" w:rsidP="00860614"/>
    <w:p w14:paraId="284E13F8" w14:textId="77777777" w:rsidR="00D65A69" w:rsidRDefault="00D65A69" w:rsidP="00860614"/>
    <w:p w14:paraId="5EFF260C" w14:textId="77777777" w:rsidR="00D65A69" w:rsidRDefault="00D65A69" w:rsidP="00860614"/>
    <w:p w14:paraId="6D05C7D5" w14:textId="77777777" w:rsidR="00D65A69" w:rsidRDefault="00D65A69" w:rsidP="00860614"/>
    <w:p w14:paraId="7A43D576" w14:textId="77777777" w:rsidR="00D65A69" w:rsidRDefault="00D65A69" w:rsidP="00860614"/>
    <w:p w14:paraId="006D82FB" w14:textId="77777777" w:rsidR="00D65A69" w:rsidRDefault="00D65A69" w:rsidP="00860614"/>
    <w:p w14:paraId="357A571A" w14:textId="67CB100F" w:rsidR="00D65A69" w:rsidRDefault="00D65A69" w:rsidP="00D65A69">
      <w:pPr>
        <w:pStyle w:val="Heading1"/>
      </w:pPr>
      <w:r>
        <w:lastRenderedPageBreak/>
        <w:t>References</w:t>
      </w:r>
    </w:p>
    <w:p w14:paraId="56B6C7BE" w14:textId="4B6C1A2B" w:rsidR="00D65A69" w:rsidRDefault="00D65A69" w:rsidP="00D65A69">
      <w:r w:rsidRPr="00D65A69">
        <w:t xml:space="preserve">He, K., Zhang, X., Ren, S., &amp; Sun, J. (2016). </w:t>
      </w:r>
      <w:r w:rsidRPr="00D65A69">
        <w:rPr>
          <w:i/>
          <w:iCs/>
        </w:rPr>
        <w:t>Deep residual learning for image recognition</w:t>
      </w:r>
      <w:r w:rsidRPr="00D65A69">
        <w:t xml:space="preserve">. In Proceedings of the IEEE Conference on Computer Vision and Pattern Recognition (CVPR), 770–778. </w:t>
      </w:r>
      <w:hyperlink r:id="rId14" w:history="1">
        <w:r w:rsidRPr="001545F3">
          <w:rPr>
            <w:rStyle w:val="Hyperlink"/>
          </w:rPr>
          <w:t>https://doi.org/10.1109/CVPR.2016.90</w:t>
        </w:r>
      </w:hyperlink>
    </w:p>
    <w:p w14:paraId="32CCC8F7" w14:textId="37C09CA5" w:rsidR="00D65A69" w:rsidRDefault="00D65A69" w:rsidP="00D65A69">
      <w:r w:rsidRPr="00D65A69">
        <w:t xml:space="preserve">Simonyan, K., &amp; Zisserman, A. (2015). </w:t>
      </w:r>
      <w:r w:rsidRPr="00D65A69">
        <w:rPr>
          <w:i/>
          <w:iCs/>
        </w:rPr>
        <w:t>Very deep convolutional networks for large-scale image recognition</w:t>
      </w:r>
      <w:r w:rsidRPr="00D65A69">
        <w:t xml:space="preserve">. International Conference on Learning Representations (ICLR). </w:t>
      </w:r>
      <w:hyperlink r:id="rId15" w:tgtFrame="_new" w:history="1">
        <w:r w:rsidRPr="00D65A69">
          <w:rPr>
            <w:rStyle w:val="Hyperlink"/>
          </w:rPr>
          <w:t>https://arxiv.org/abs/1409.1556</w:t>
        </w:r>
      </w:hyperlink>
    </w:p>
    <w:p w14:paraId="1B62F519" w14:textId="60CC3198" w:rsidR="00D65A69" w:rsidRDefault="00D65A69" w:rsidP="00D65A69">
      <w:proofErr w:type="spellStart"/>
      <w:r w:rsidRPr="00D65A69">
        <w:t>Krizhevsky</w:t>
      </w:r>
      <w:proofErr w:type="spellEnd"/>
      <w:r w:rsidRPr="00D65A69">
        <w:t xml:space="preserve">, A. (2009). </w:t>
      </w:r>
      <w:r w:rsidRPr="00D65A69">
        <w:rPr>
          <w:i/>
          <w:iCs/>
        </w:rPr>
        <w:t>Learning multiple layers of features from tiny images</w:t>
      </w:r>
      <w:r w:rsidRPr="00D65A69">
        <w:t xml:space="preserve"> [Technical report]. University of Toronto. </w:t>
      </w:r>
      <w:hyperlink r:id="rId16" w:history="1">
        <w:r w:rsidRPr="001545F3">
          <w:rPr>
            <w:rStyle w:val="Hyperlink"/>
          </w:rPr>
          <w:t>http://www.cs.toronto.edu/~kriz/learning-features-2009-TR.pdf</w:t>
        </w:r>
      </w:hyperlink>
    </w:p>
    <w:p w14:paraId="11D8C701" w14:textId="4E12A43A" w:rsidR="00D65A69" w:rsidRDefault="00D65A69" w:rsidP="00D65A69">
      <w:r w:rsidRPr="00D65A69">
        <w:t xml:space="preserve">Tan, M., &amp; Le, Q. V. (2019). </w:t>
      </w:r>
      <w:proofErr w:type="spellStart"/>
      <w:r w:rsidRPr="00D65A69">
        <w:rPr>
          <w:i/>
          <w:iCs/>
        </w:rPr>
        <w:t>EfficientNet</w:t>
      </w:r>
      <w:proofErr w:type="spellEnd"/>
      <w:r w:rsidRPr="00D65A69">
        <w:rPr>
          <w:i/>
          <w:iCs/>
        </w:rPr>
        <w:t>: Rethinking model scaling for convolutional neural networks</w:t>
      </w:r>
      <w:r w:rsidRPr="00D65A69">
        <w:t xml:space="preserve">. In Proceedings of the 36th International Conference on Machine Learning (ICML), 6105–6114. </w:t>
      </w:r>
      <w:hyperlink r:id="rId17" w:tgtFrame="_new" w:history="1">
        <w:r w:rsidRPr="00D65A69">
          <w:rPr>
            <w:rStyle w:val="Hyperlink"/>
          </w:rPr>
          <w:t>https://arxiv.org/abs/1905.11946</w:t>
        </w:r>
      </w:hyperlink>
    </w:p>
    <w:p w14:paraId="662C4532" w14:textId="49240088" w:rsidR="00D65A69" w:rsidRDefault="00D65A69" w:rsidP="00D65A69">
      <w:r w:rsidRPr="00D65A69">
        <w:t xml:space="preserve">Vaswani, A., </w:t>
      </w:r>
      <w:proofErr w:type="spellStart"/>
      <w:r w:rsidRPr="00D65A69">
        <w:t>Shazeer</w:t>
      </w:r>
      <w:proofErr w:type="spellEnd"/>
      <w:r w:rsidRPr="00D65A69">
        <w:t xml:space="preserve">, N., Parmar, N., </w:t>
      </w:r>
      <w:proofErr w:type="spellStart"/>
      <w:r w:rsidRPr="00D65A69">
        <w:t>Uszkoreit</w:t>
      </w:r>
      <w:proofErr w:type="spellEnd"/>
      <w:r w:rsidRPr="00D65A69">
        <w:t xml:space="preserve">, J., Jones, L., Gomez, A. N., ... &amp; </w:t>
      </w:r>
      <w:proofErr w:type="spellStart"/>
      <w:r w:rsidRPr="00D65A69">
        <w:t>Polosukhin</w:t>
      </w:r>
      <w:proofErr w:type="spellEnd"/>
      <w:r w:rsidRPr="00D65A69">
        <w:t xml:space="preserve">, I. (2017). </w:t>
      </w:r>
      <w:r w:rsidRPr="00D65A69">
        <w:rPr>
          <w:i/>
          <w:iCs/>
        </w:rPr>
        <w:t>Attention is all you need</w:t>
      </w:r>
      <w:r w:rsidRPr="00D65A69">
        <w:t>. In Advances in Neural Information Processing Systems (</w:t>
      </w:r>
      <w:proofErr w:type="spellStart"/>
      <w:r w:rsidRPr="00D65A69">
        <w:t>NeurIPS</w:t>
      </w:r>
      <w:proofErr w:type="spellEnd"/>
      <w:r w:rsidRPr="00D65A69">
        <w:t xml:space="preserve">), 30. </w:t>
      </w:r>
      <w:hyperlink r:id="rId18" w:tgtFrame="_new" w:history="1">
        <w:r w:rsidRPr="00D65A69">
          <w:rPr>
            <w:rStyle w:val="Hyperlink"/>
          </w:rPr>
          <w:t>https://arxiv.org/abs/1706.03762</w:t>
        </w:r>
      </w:hyperlink>
    </w:p>
    <w:p w14:paraId="61A27F37" w14:textId="4ADAD43B" w:rsidR="00D65A69" w:rsidRDefault="00D65A69" w:rsidP="00D65A69">
      <w:r w:rsidRPr="00D65A69">
        <w:t xml:space="preserve">Snoek, J., Larochelle, H., &amp; Adams, R. P. (2012). </w:t>
      </w:r>
      <w:r w:rsidRPr="00D65A69">
        <w:rPr>
          <w:i/>
          <w:iCs/>
        </w:rPr>
        <w:t>Practical Bayesian optimization of machine learning algorithms</w:t>
      </w:r>
      <w:r w:rsidRPr="00D65A69">
        <w:t>. In Advances in Neural Information Processing Systems (</w:t>
      </w:r>
      <w:proofErr w:type="spellStart"/>
      <w:r w:rsidRPr="00D65A69">
        <w:t>NeurIPS</w:t>
      </w:r>
      <w:proofErr w:type="spellEnd"/>
      <w:r w:rsidRPr="00D65A69">
        <w:t xml:space="preserve">), 25. </w:t>
      </w:r>
      <w:hyperlink r:id="rId19" w:history="1">
        <w:r w:rsidRPr="001545F3">
          <w:rPr>
            <w:rStyle w:val="Hyperlink"/>
          </w:rPr>
          <w:t>https://proc</w:t>
        </w:r>
        <w:r w:rsidRPr="001545F3">
          <w:rPr>
            <w:rStyle w:val="Hyperlink"/>
          </w:rPr>
          <w:t>e</w:t>
        </w:r>
        <w:r w:rsidRPr="001545F3">
          <w:rPr>
            <w:rStyle w:val="Hyperlink"/>
          </w:rPr>
          <w:t>edings.neurips.cc/paper_files/paper/2012/file/05311655a15b75fab86956663e1819cd-Paper.pdf</w:t>
        </w:r>
      </w:hyperlink>
    </w:p>
    <w:p w14:paraId="445FF226" w14:textId="3F448A61" w:rsidR="00D65A69" w:rsidRDefault="00D65A69" w:rsidP="00D65A69">
      <w:proofErr w:type="spellStart"/>
      <w:r w:rsidRPr="00D65A69">
        <w:t>PyTorch</w:t>
      </w:r>
      <w:proofErr w:type="spellEnd"/>
      <w:r w:rsidRPr="00D65A69">
        <w:t xml:space="preserve">. (2024). </w:t>
      </w:r>
      <w:proofErr w:type="spellStart"/>
      <w:r w:rsidRPr="00D65A69">
        <w:t>Torchvision</w:t>
      </w:r>
      <w:proofErr w:type="spellEnd"/>
      <w:r w:rsidRPr="00D65A69">
        <w:t xml:space="preserve"> models documentation. </w:t>
      </w:r>
      <w:hyperlink r:id="rId20" w:history="1">
        <w:r w:rsidRPr="001545F3">
          <w:rPr>
            <w:rStyle w:val="Hyperlink"/>
          </w:rPr>
          <w:t>https://pytorch.org/vision/stable/models.html</w:t>
        </w:r>
      </w:hyperlink>
    </w:p>
    <w:p w14:paraId="1F9FCE9B" w14:textId="4F13463F" w:rsidR="00D65A69" w:rsidRDefault="00D65A69" w:rsidP="00D65A69">
      <w:proofErr w:type="spellStart"/>
      <w:r w:rsidRPr="00D65A69">
        <w:t>Krizhevsky</w:t>
      </w:r>
      <w:proofErr w:type="spellEnd"/>
      <w:r w:rsidRPr="00D65A69">
        <w:t xml:space="preserve">, A. (n.d.). </w:t>
      </w:r>
      <w:r w:rsidRPr="00D65A69">
        <w:rPr>
          <w:i/>
          <w:iCs/>
        </w:rPr>
        <w:t>The CIFAR-10 and CIFAR-100 datasets</w:t>
      </w:r>
      <w:r w:rsidRPr="00D65A69">
        <w:t xml:space="preserve">. </w:t>
      </w:r>
      <w:hyperlink r:id="rId21" w:tgtFrame="_new" w:history="1">
        <w:r w:rsidRPr="00D65A69">
          <w:rPr>
            <w:rStyle w:val="Hyperlink"/>
          </w:rPr>
          <w:t>https://www.cs.toronto.edu/~kriz/cifar.html</w:t>
        </w:r>
      </w:hyperlink>
    </w:p>
    <w:p w14:paraId="25CEDE3A" w14:textId="77777777" w:rsidR="00D65A69" w:rsidRPr="00D65A69" w:rsidRDefault="00D65A69" w:rsidP="00D65A69"/>
    <w:p w14:paraId="0AF61A9B" w14:textId="77777777" w:rsidR="00D65A69" w:rsidRPr="00860614" w:rsidRDefault="00D65A69" w:rsidP="00860614"/>
    <w:sectPr w:rsidR="00D65A69" w:rsidRPr="0086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19D"/>
    <w:multiLevelType w:val="hybridMultilevel"/>
    <w:tmpl w:val="C0A6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0F2"/>
    <w:multiLevelType w:val="multilevel"/>
    <w:tmpl w:val="EF2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567C"/>
    <w:multiLevelType w:val="hybridMultilevel"/>
    <w:tmpl w:val="4B6A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24650"/>
    <w:multiLevelType w:val="hybridMultilevel"/>
    <w:tmpl w:val="F6F81F9E"/>
    <w:lvl w:ilvl="0" w:tplc="7F0203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117BE"/>
    <w:multiLevelType w:val="hybridMultilevel"/>
    <w:tmpl w:val="2BEA3D92"/>
    <w:lvl w:ilvl="0" w:tplc="7F0203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4A92"/>
    <w:multiLevelType w:val="multilevel"/>
    <w:tmpl w:val="EFC2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F69DE"/>
    <w:multiLevelType w:val="multilevel"/>
    <w:tmpl w:val="81D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341F6"/>
    <w:multiLevelType w:val="multilevel"/>
    <w:tmpl w:val="7D1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11630">
    <w:abstractNumId w:val="2"/>
  </w:num>
  <w:num w:numId="2" w16cid:durableId="390080120">
    <w:abstractNumId w:val="0"/>
  </w:num>
  <w:num w:numId="3" w16cid:durableId="1762414194">
    <w:abstractNumId w:val="1"/>
  </w:num>
  <w:num w:numId="4" w16cid:durableId="361594526">
    <w:abstractNumId w:val="5"/>
  </w:num>
  <w:num w:numId="5" w16cid:durableId="1007901761">
    <w:abstractNumId w:val="7"/>
  </w:num>
  <w:num w:numId="6" w16cid:durableId="245310721">
    <w:abstractNumId w:val="3"/>
  </w:num>
  <w:num w:numId="7" w16cid:durableId="1240142328">
    <w:abstractNumId w:val="6"/>
  </w:num>
  <w:num w:numId="8" w16cid:durableId="115225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63"/>
    <w:rsid w:val="000D1A40"/>
    <w:rsid w:val="00194763"/>
    <w:rsid w:val="00385119"/>
    <w:rsid w:val="004E3948"/>
    <w:rsid w:val="00605B46"/>
    <w:rsid w:val="0075707B"/>
    <w:rsid w:val="007F6D44"/>
    <w:rsid w:val="008225E3"/>
    <w:rsid w:val="00860614"/>
    <w:rsid w:val="009007C4"/>
    <w:rsid w:val="00CC56BD"/>
    <w:rsid w:val="00D65A69"/>
    <w:rsid w:val="00D90244"/>
    <w:rsid w:val="00F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C869"/>
  <w15:chartTrackingRefBased/>
  <w15:docId w15:val="{42B21015-E5FA-4EE3-8C1D-284773E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07C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65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hyperlink" Target="https://arxiv.org/abs/1706.037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s.toronto.edu/~kriz/cifar.html" TargetMode="Externa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905.1194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toronto.edu/~kriz/learning-features-2009-TR.pdf" TargetMode="External"/><Relationship Id="rId20" Type="http://schemas.openxmlformats.org/officeDocument/2006/relationships/hyperlink" Target="https://pytorch.org/vision/stable/models.html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hyperlink" Target="https://arxiv.org/abs/1409.155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roceedings.neurips.cc/paper_files/paper/2012/file/05311655a15b75fab86956663e1819cd-Paper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i.org/10.1109/CVPR.2016.90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F40B4D-63B4-415B-9ABD-DD462F044E8C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68D2936-FCA0-403C-A242-00553A41FC1E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F60DB376-6DAB-4403-A212-B133B8CFB9AB}" type="parTrans" cxnId="{10910FA3-688A-4514-86C1-6D1B332D14EF}">
      <dgm:prSet/>
      <dgm:spPr/>
      <dgm:t>
        <a:bodyPr/>
        <a:lstStyle/>
        <a:p>
          <a:endParaRPr lang="en-US"/>
        </a:p>
      </dgm:t>
    </dgm:pt>
    <dgm:pt modelId="{9F9664B8-2AB1-4CD4-B4E4-C6EF4C9459A5}" type="sibTrans" cxnId="{10910FA3-688A-4514-86C1-6D1B332D14EF}">
      <dgm:prSet/>
      <dgm:spPr/>
      <dgm:t>
        <a:bodyPr/>
        <a:lstStyle/>
        <a:p>
          <a:endParaRPr lang="en-US"/>
        </a:p>
      </dgm:t>
    </dgm:pt>
    <dgm:pt modelId="{1DD41F25-A97B-4D08-98F8-5CA82FE5FAB0}">
      <dgm:prSet phldrT="[Text]"/>
      <dgm:spPr/>
      <dgm:t>
        <a:bodyPr/>
        <a:lstStyle/>
        <a:p>
          <a:r>
            <a:rPr lang="en-US"/>
            <a:t>Input Image (3x128x128)</a:t>
          </a:r>
        </a:p>
      </dgm:t>
    </dgm:pt>
    <dgm:pt modelId="{7B3F1A0B-45FC-49D8-B450-DBAD3A14F342}" type="parTrans" cxnId="{40412E15-DD59-4457-97FD-EB14E8C47A2C}">
      <dgm:prSet/>
      <dgm:spPr/>
      <dgm:t>
        <a:bodyPr/>
        <a:lstStyle/>
        <a:p>
          <a:endParaRPr lang="en-US"/>
        </a:p>
      </dgm:t>
    </dgm:pt>
    <dgm:pt modelId="{96690F67-7A5F-41CA-989E-FB8868972B5A}" type="sibTrans" cxnId="{40412E15-DD59-4457-97FD-EB14E8C47A2C}">
      <dgm:prSet/>
      <dgm:spPr/>
      <dgm:t>
        <a:bodyPr/>
        <a:lstStyle/>
        <a:p>
          <a:endParaRPr lang="en-US"/>
        </a:p>
      </dgm:t>
    </dgm:pt>
    <dgm:pt modelId="{F810F1B4-71BA-405A-A93A-1C4FD12867BA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76EDBC61-3B3F-4410-94C1-74EFB96506AE}" type="parTrans" cxnId="{EDCF7074-0C03-456A-AFCF-3554186BAA94}">
      <dgm:prSet/>
      <dgm:spPr/>
      <dgm:t>
        <a:bodyPr/>
        <a:lstStyle/>
        <a:p>
          <a:endParaRPr lang="en-US"/>
        </a:p>
      </dgm:t>
    </dgm:pt>
    <dgm:pt modelId="{6A8ABE82-85E3-4984-9D40-800F2D47A2FD}" type="sibTrans" cxnId="{EDCF7074-0C03-456A-AFCF-3554186BAA94}">
      <dgm:prSet/>
      <dgm:spPr/>
      <dgm:t>
        <a:bodyPr/>
        <a:lstStyle/>
        <a:p>
          <a:endParaRPr lang="en-US"/>
        </a:p>
      </dgm:t>
    </dgm:pt>
    <dgm:pt modelId="{B98D8E09-F8FE-4B1C-97AE-EE22B1007221}">
      <dgm:prSet phldrT="[Text]"/>
      <dgm:spPr/>
      <dgm:t>
        <a:bodyPr/>
        <a:lstStyle/>
        <a:p>
          <a:r>
            <a:rPr lang="en-US"/>
            <a:t>ResNet18 Backbone (Frozen)</a:t>
          </a:r>
        </a:p>
      </dgm:t>
    </dgm:pt>
    <dgm:pt modelId="{F83EE563-6621-4599-99CA-868AB51444C3}" type="parTrans" cxnId="{D4683CAC-FA69-4032-AC0F-E863FFB01D97}">
      <dgm:prSet/>
      <dgm:spPr/>
      <dgm:t>
        <a:bodyPr/>
        <a:lstStyle/>
        <a:p>
          <a:endParaRPr lang="en-US"/>
        </a:p>
      </dgm:t>
    </dgm:pt>
    <dgm:pt modelId="{5D3F347B-2DBF-4149-B0E0-26821F524FE8}" type="sibTrans" cxnId="{D4683CAC-FA69-4032-AC0F-E863FFB01D97}">
      <dgm:prSet/>
      <dgm:spPr/>
      <dgm:t>
        <a:bodyPr/>
        <a:lstStyle/>
        <a:p>
          <a:endParaRPr lang="en-US"/>
        </a:p>
      </dgm:t>
    </dgm:pt>
    <dgm:pt modelId="{B2E8E22C-FA9B-489D-A252-C639DCC17527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F82619E-D398-4636-AD80-EC4B35748A7C}" type="parTrans" cxnId="{9839940D-EDF5-4DE9-87F9-4744583CACF2}">
      <dgm:prSet/>
      <dgm:spPr/>
      <dgm:t>
        <a:bodyPr/>
        <a:lstStyle/>
        <a:p>
          <a:endParaRPr lang="en-US"/>
        </a:p>
      </dgm:t>
    </dgm:pt>
    <dgm:pt modelId="{DDD56E71-A9CB-4BD8-96A6-6C752E020E3D}" type="sibTrans" cxnId="{9839940D-EDF5-4DE9-87F9-4744583CACF2}">
      <dgm:prSet/>
      <dgm:spPr/>
      <dgm:t>
        <a:bodyPr/>
        <a:lstStyle/>
        <a:p>
          <a:endParaRPr lang="en-US"/>
        </a:p>
      </dgm:t>
    </dgm:pt>
    <dgm:pt modelId="{9CD995BC-5007-42E1-9F93-A155AEFE6803}">
      <dgm:prSet phldrT="[Text]"/>
      <dgm:spPr/>
      <dgm:t>
        <a:bodyPr/>
        <a:lstStyle/>
        <a:p>
          <a:r>
            <a:rPr lang="en-US"/>
            <a:t>Global Avg Pooling</a:t>
          </a:r>
        </a:p>
      </dgm:t>
    </dgm:pt>
    <dgm:pt modelId="{59AA285F-4A68-4811-9458-057DDCDB76B0}" type="parTrans" cxnId="{C6818787-86D2-40A4-937F-D6BA026BE22B}">
      <dgm:prSet/>
      <dgm:spPr/>
      <dgm:t>
        <a:bodyPr/>
        <a:lstStyle/>
        <a:p>
          <a:endParaRPr lang="en-US"/>
        </a:p>
      </dgm:t>
    </dgm:pt>
    <dgm:pt modelId="{AB2144A4-A8FC-4846-95D9-3C2AE3631AB7}" type="sibTrans" cxnId="{C6818787-86D2-40A4-937F-D6BA026BE22B}">
      <dgm:prSet/>
      <dgm:spPr/>
      <dgm:t>
        <a:bodyPr/>
        <a:lstStyle/>
        <a:p>
          <a:endParaRPr lang="en-US"/>
        </a:p>
      </dgm:t>
    </dgm:pt>
    <dgm:pt modelId="{B5639932-2B1F-4A4F-8AA7-7E89697C9596}">
      <dgm:prSet phldrT="[Text]"/>
      <dgm:spPr/>
      <dgm:t>
        <a:bodyPr/>
        <a:lstStyle/>
        <a:p>
          <a:r>
            <a:rPr lang="en-US"/>
            <a:t>Softmax / CrossEntropy</a:t>
          </a:r>
        </a:p>
      </dgm:t>
    </dgm:pt>
    <dgm:pt modelId="{A7D019C0-B3AE-4479-8C96-7C8B1EEF619C}" type="parTrans" cxnId="{BD2EA9C3-1879-4C2F-9263-9CD54184A5CD}">
      <dgm:prSet/>
      <dgm:spPr/>
      <dgm:t>
        <a:bodyPr/>
        <a:lstStyle/>
        <a:p>
          <a:endParaRPr lang="en-US"/>
        </a:p>
      </dgm:t>
    </dgm:pt>
    <dgm:pt modelId="{8CD769E9-6C89-41FB-B44F-BD02701DC689}" type="sibTrans" cxnId="{BD2EA9C3-1879-4C2F-9263-9CD54184A5CD}">
      <dgm:prSet/>
      <dgm:spPr/>
      <dgm:t>
        <a:bodyPr/>
        <a:lstStyle/>
        <a:p>
          <a:endParaRPr lang="en-US"/>
        </a:p>
      </dgm:t>
    </dgm:pt>
    <dgm:pt modelId="{6D3D6580-4210-412E-B9B6-F6DACA208CF3}">
      <dgm:prSet phldrT="[Text]"/>
      <dgm:spPr/>
      <dgm:t>
        <a:bodyPr/>
        <a:lstStyle/>
        <a:p>
          <a:r>
            <a:rPr lang="en-US"/>
            <a:t>Linear Layer (512 → 2)</a:t>
          </a:r>
        </a:p>
      </dgm:t>
    </dgm:pt>
    <dgm:pt modelId="{7489EDA0-932C-40A2-97B1-566868441683}" type="parTrans" cxnId="{5BF0AC3C-559E-484B-B9C7-21826637858A}">
      <dgm:prSet/>
      <dgm:spPr/>
      <dgm:t>
        <a:bodyPr/>
        <a:lstStyle/>
        <a:p>
          <a:endParaRPr lang="en-US"/>
        </a:p>
      </dgm:t>
    </dgm:pt>
    <dgm:pt modelId="{2D3DE473-1502-4725-B976-0608A631C223}" type="sibTrans" cxnId="{5BF0AC3C-559E-484B-B9C7-21826637858A}">
      <dgm:prSet/>
      <dgm:spPr/>
      <dgm:t>
        <a:bodyPr/>
        <a:lstStyle/>
        <a:p>
          <a:endParaRPr lang="en-US"/>
        </a:p>
      </dgm:t>
    </dgm:pt>
    <dgm:pt modelId="{A8CAA8D2-467D-4984-A055-DB85B12C1475}">
      <dgm:prSet phldrT="[Text]"/>
      <dgm:spPr/>
      <dgm:t>
        <a:bodyPr/>
        <a:lstStyle/>
        <a:p>
          <a:endParaRPr lang="en-US"/>
        </a:p>
      </dgm:t>
    </dgm:pt>
    <dgm:pt modelId="{AA51CE03-D5ED-4A7A-830C-33A34B280CDD}" type="parTrans" cxnId="{CEFB63FB-769A-4FD6-AC66-A707868AD264}">
      <dgm:prSet/>
      <dgm:spPr/>
      <dgm:t>
        <a:bodyPr/>
        <a:lstStyle/>
        <a:p>
          <a:endParaRPr lang="en-US"/>
        </a:p>
      </dgm:t>
    </dgm:pt>
    <dgm:pt modelId="{D74AD6A0-5CD1-42A2-AE89-CA8932063152}" type="sibTrans" cxnId="{CEFB63FB-769A-4FD6-AC66-A707868AD264}">
      <dgm:prSet/>
      <dgm:spPr/>
      <dgm:t>
        <a:bodyPr/>
        <a:lstStyle/>
        <a:p>
          <a:endParaRPr lang="en-US"/>
        </a:p>
      </dgm:t>
    </dgm:pt>
    <dgm:pt modelId="{139DF64F-30B7-4D79-9C61-53AF392E382E}">
      <dgm:prSet phldrT="[Text]"/>
      <dgm:spPr/>
      <dgm:t>
        <a:bodyPr/>
        <a:lstStyle/>
        <a:p>
          <a:r>
            <a:rPr lang="en-US"/>
            <a:t>Prediction (0 = Cat, 1 = Dog)</a:t>
          </a:r>
        </a:p>
      </dgm:t>
    </dgm:pt>
    <dgm:pt modelId="{97217509-4236-4C43-9D1E-6F4D88C25437}" type="parTrans" cxnId="{73BA56A1-194B-4ED9-B3DD-1522005825C7}">
      <dgm:prSet/>
      <dgm:spPr/>
      <dgm:t>
        <a:bodyPr/>
        <a:lstStyle/>
        <a:p>
          <a:endParaRPr lang="en-US"/>
        </a:p>
      </dgm:t>
    </dgm:pt>
    <dgm:pt modelId="{5D6B1D87-75E3-476A-A583-A3FFD24AFA9B}" type="sibTrans" cxnId="{73BA56A1-194B-4ED9-B3DD-1522005825C7}">
      <dgm:prSet/>
      <dgm:spPr/>
      <dgm:t>
        <a:bodyPr/>
        <a:lstStyle/>
        <a:p>
          <a:endParaRPr lang="en-US"/>
        </a:p>
      </dgm:t>
    </dgm:pt>
    <dgm:pt modelId="{386408A0-64DF-4C61-8B9E-1D410DB54C51}">
      <dgm:prSet phldrT="[Text]"/>
      <dgm:spPr/>
      <dgm:t>
        <a:bodyPr/>
        <a:lstStyle/>
        <a:p>
          <a:endParaRPr lang="en-US"/>
        </a:p>
      </dgm:t>
    </dgm:pt>
    <dgm:pt modelId="{E2B4A844-BEA8-46F2-981B-2617BE04076B}" type="parTrans" cxnId="{66839A74-618E-4935-B1EE-F9144FC15676}">
      <dgm:prSet/>
      <dgm:spPr/>
      <dgm:t>
        <a:bodyPr/>
        <a:lstStyle/>
        <a:p>
          <a:endParaRPr lang="en-US"/>
        </a:p>
      </dgm:t>
    </dgm:pt>
    <dgm:pt modelId="{414436E9-35C1-49C3-B230-25B93B70EE10}" type="sibTrans" cxnId="{66839A74-618E-4935-B1EE-F9144FC15676}">
      <dgm:prSet/>
      <dgm:spPr/>
      <dgm:t>
        <a:bodyPr/>
        <a:lstStyle/>
        <a:p>
          <a:endParaRPr lang="en-US"/>
        </a:p>
      </dgm:t>
    </dgm:pt>
    <dgm:pt modelId="{31B3D9C7-2CC7-4643-A02A-B1B98436E5AB}">
      <dgm:prSet phldrT="[Text]"/>
      <dgm:spPr/>
      <dgm:t>
        <a:bodyPr/>
        <a:lstStyle/>
        <a:p>
          <a:endParaRPr lang="en-US"/>
        </a:p>
      </dgm:t>
    </dgm:pt>
    <dgm:pt modelId="{FAC3A04A-C915-4DB7-A48C-A44FC109607B}" type="parTrans" cxnId="{DD772E7F-BB66-4BFC-965A-A880E751E74A}">
      <dgm:prSet/>
      <dgm:spPr/>
      <dgm:t>
        <a:bodyPr/>
        <a:lstStyle/>
        <a:p>
          <a:endParaRPr lang="en-US"/>
        </a:p>
      </dgm:t>
    </dgm:pt>
    <dgm:pt modelId="{F5D69684-5184-468E-BBE0-4C54AF6693BF}" type="sibTrans" cxnId="{DD772E7F-BB66-4BFC-965A-A880E751E74A}">
      <dgm:prSet/>
      <dgm:spPr/>
      <dgm:t>
        <a:bodyPr/>
        <a:lstStyle/>
        <a:p>
          <a:endParaRPr lang="en-US"/>
        </a:p>
      </dgm:t>
    </dgm:pt>
    <dgm:pt modelId="{B3F9B8BF-D93D-44D4-BD89-E214BED91E84}" type="pres">
      <dgm:prSet presAssocID="{01F40B4D-63B4-415B-9ABD-DD462F044E8C}" presName="linearFlow" presStyleCnt="0">
        <dgm:presLayoutVars>
          <dgm:dir/>
          <dgm:animLvl val="lvl"/>
          <dgm:resizeHandles val="exact"/>
        </dgm:presLayoutVars>
      </dgm:prSet>
      <dgm:spPr/>
    </dgm:pt>
    <dgm:pt modelId="{7DD198FE-378F-433D-A5BD-4AB2951B0CDE}" type="pres">
      <dgm:prSet presAssocID="{468D2936-FCA0-403C-A242-00553A41FC1E}" presName="composite" presStyleCnt="0"/>
      <dgm:spPr/>
    </dgm:pt>
    <dgm:pt modelId="{C1F59380-791A-4F9B-A80B-9D340E9B4345}" type="pres">
      <dgm:prSet presAssocID="{468D2936-FCA0-403C-A242-00553A41FC1E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C71030E1-D730-4A5A-B47F-501F3B7586DD}" type="pres">
      <dgm:prSet presAssocID="{468D2936-FCA0-403C-A242-00553A41FC1E}" presName="descendantText" presStyleLbl="alignAcc1" presStyleIdx="0" presStyleCnt="6">
        <dgm:presLayoutVars>
          <dgm:bulletEnabled val="1"/>
        </dgm:presLayoutVars>
      </dgm:prSet>
      <dgm:spPr/>
    </dgm:pt>
    <dgm:pt modelId="{45AE8C01-6098-4F23-BB2B-76F125789A43}" type="pres">
      <dgm:prSet presAssocID="{9F9664B8-2AB1-4CD4-B4E4-C6EF4C9459A5}" presName="sp" presStyleCnt="0"/>
      <dgm:spPr/>
    </dgm:pt>
    <dgm:pt modelId="{3EB72437-66EA-4707-AFA1-9848A9CB4A21}" type="pres">
      <dgm:prSet presAssocID="{F810F1B4-71BA-405A-A93A-1C4FD12867BA}" presName="composite" presStyleCnt="0"/>
      <dgm:spPr/>
    </dgm:pt>
    <dgm:pt modelId="{1BF496B2-9715-4277-98FA-1869A043F047}" type="pres">
      <dgm:prSet presAssocID="{F810F1B4-71BA-405A-A93A-1C4FD12867BA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6175C1B6-CB44-4ACE-8EC1-F32179AC660E}" type="pres">
      <dgm:prSet presAssocID="{F810F1B4-71BA-405A-A93A-1C4FD12867BA}" presName="descendantText" presStyleLbl="alignAcc1" presStyleIdx="1" presStyleCnt="6">
        <dgm:presLayoutVars>
          <dgm:bulletEnabled val="1"/>
        </dgm:presLayoutVars>
      </dgm:prSet>
      <dgm:spPr/>
    </dgm:pt>
    <dgm:pt modelId="{C3A17289-D0A9-40D2-94CD-69678A098931}" type="pres">
      <dgm:prSet presAssocID="{6A8ABE82-85E3-4984-9D40-800F2D47A2FD}" presName="sp" presStyleCnt="0"/>
      <dgm:spPr/>
    </dgm:pt>
    <dgm:pt modelId="{2DB808A9-A3B9-4554-B412-D1D74195D8A5}" type="pres">
      <dgm:prSet presAssocID="{B2E8E22C-FA9B-489D-A252-C639DCC17527}" presName="composite" presStyleCnt="0"/>
      <dgm:spPr/>
    </dgm:pt>
    <dgm:pt modelId="{A01A4C21-D677-4466-A9C1-F1F90AC318BB}" type="pres">
      <dgm:prSet presAssocID="{B2E8E22C-FA9B-489D-A252-C639DCC17527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55A9F9D7-B427-49EF-8728-D38BABA4AF45}" type="pres">
      <dgm:prSet presAssocID="{B2E8E22C-FA9B-489D-A252-C639DCC17527}" presName="descendantText" presStyleLbl="alignAcc1" presStyleIdx="2" presStyleCnt="6">
        <dgm:presLayoutVars>
          <dgm:bulletEnabled val="1"/>
        </dgm:presLayoutVars>
      </dgm:prSet>
      <dgm:spPr/>
    </dgm:pt>
    <dgm:pt modelId="{E1573213-73A3-4509-A302-91A3A965DD27}" type="pres">
      <dgm:prSet presAssocID="{DDD56E71-A9CB-4BD8-96A6-6C752E020E3D}" presName="sp" presStyleCnt="0"/>
      <dgm:spPr/>
    </dgm:pt>
    <dgm:pt modelId="{5A71602E-9D2C-4793-A2C1-C5D08757FB81}" type="pres">
      <dgm:prSet presAssocID="{31B3D9C7-2CC7-4643-A02A-B1B98436E5AB}" presName="composite" presStyleCnt="0"/>
      <dgm:spPr/>
    </dgm:pt>
    <dgm:pt modelId="{0AA9DDE0-02A8-4B04-AE71-DB6B7A8E66DE}" type="pres">
      <dgm:prSet presAssocID="{31B3D9C7-2CC7-4643-A02A-B1B98436E5AB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54B68138-90A3-455D-9E0E-6622A19E9A00}" type="pres">
      <dgm:prSet presAssocID="{31B3D9C7-2CC7-4643-A02A-B1B98436E5AB}" presName="descendantText" presStyleLbl="alignAcc1" presStyleIdx="3" presStyleCnt="6">
        <dgm:presLayoutVars>
          <dgm:bulletEnabled val="1"/>
        </dgm:presLayoutVars>
      </dgm:prSet>
      <dgm:spPr/>
    </dgm:pt>
    <dgm:pt modelId="{23F1828C-36EE-4637-BE0D-EF6F5D732D5D}" type="pres">
      <dgm:prSet presAssocID="{F5D69684-5184-468E-BBE0-4C54AF6693BF}" presName="sp" presStyleCnt="0"/>
      <dgm:spPr/>
    </dgm:pt>
    <dgm:pt modelId="{B8131669-1599-4D70-A187-E0B4B315F117}" type="pres">
      <dgm:prSet presAssocID="{A8CAA8D2-467D-4984-A055-DB85B12C1475}" presName="composite" presStyleCnt="0"/>
      <dgm:spPr/>
    </dgm:pt>
    <dgm:pt modelId="{2499B569-80F2-4DC2-B427-39CD99D696DF}" type="pres">
      <dgm:prSet presAssocID="{A8CAA8D2-467D-4984-A055-DB85B12C1475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47F976BC-4AD7-419D-A396-BA6BAC996780}" type="pres">
      <dgm:prSet presAssocID="{A8CAA8D2-467D-4984-A055-DB85B12C1475}" presName="descendantText" presStyleLbl="alignAcc1" presStyleIdx="4" presStyleCnt="6">
        <dgm:presLayoutVars>
          <dgm:bulletEnabled val="1"/>
        </dgm:presLayoutVars>
      </dgm:prSet>
      <dgm:spPr/>
    </dgm:pt>
    <dgm:pt modelId="{76224A7D-2625-424C-A692-BEA3D873857A}" type="pres">
      <dgm:prSet presAssocID="{D74AD6A0-5CD1-42A2-AE89-CA8932063152}" presName="sp" presStyleCnt="0"/>
      <dgm:spPr/>
    </dgm:pt>
    <dgm:pt modelId="{A014A167-1561-4D1B-BB32-80B5A9C4AB3E}" type="pres">
      <dgm:prSet presAssocID="{386408A0-64DF-4C61-8B9E-1D410DB54C51}" presName="composite" presStyleCnt="0"/>
      <dgm:spPr/>
    </dgm:pt>
    <dgm:pt modelId="{E1D58737-6CC8-4080-8F99-9E69D8D7EBA6}" type="pres">
      <dgm:prSet presAssocID="{386408A0-64DF-4C61-8B9E-1D410DB54C51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16636EA0-1122-4AAD-BA3A-5FE6FFCB58B1}" type="pres">
      <dgm:prSet presAssocID="{386408A0-64DF-4C61-8B9E-1D410DB54C51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43DB4E07-BD45-435E-84E8-B8E670E982D9}" type="presOf" srcId="{F810F1B4-71BA-405A-A93A-1C4FD12867BA}" destId="{1BF496B2-9715-4277-98FA-1869A043F047}" srcOrd="0" destOrd="0" presId="urn:microsoft.com/office/officeart/2005/8/layout/chevron2"/>
    <dgm:cxn modelId="{FD937208-B7C1-4C86-AFDE-ADBF61C9F073}" type="presOf" srcId="{B5639932-2B1F-4A4F-8AA7-7E89697C9596}" destId="{47F976BC-4AD7-419D-A396-BA6BAC996780}" srcOrd="0" destOrd="0" presId="urn:microsoft.com/office/officeart/2005/8/layout/chevron2"/>
    <dgm:cxn modelId="{9839940D-EDF5-4DE9-87F9-4744583CACF2}" srcId="{01F40B4D-63B4-415B-9ABD-DD462F044E8C}" destId="{B2E8E22C-FA9B-489D-A252-C639DCC17527}" srcOrd="2" destOrd="0" parTransId="{2F82619E-D398-4636-AD80-EC4B35748A7C}" sibTransId="{DDD56E71-A9CB-4BD8-96A6-6C752E020E3D}"/>
    <dgm:cxn modelId="{40412E15-DD59-4457-97FD-EB14E8C47A2C}" srcId="{468D2936-FCA0-403C-A242-00553A41FC1E}" destId="{1DD41F25-A97B-4D08-98F8-5CA82FE5FAB0}" srcOrd="0" destOrd="0" parTransId="{7B3F1A0B-45FC-49D8-B450-DBAD3A14F342}" sibTransId="{96690F67-7A5F-41CA-989E-FB8868972B5A}"/>
    <dgm:cxn modelId="{9E97371A-0D20-45DA-BAC5-61909FB99757}" type="presOf" srcId="{B2E8E22C-FA9B-489D-A252-C639DCC17527}" destId="{A01A4C21-D677-4466-A9C1-F1F90AC318BB}" srcOrd="0" destOrd="0" presId="urn:microsoft.com/office/officeart/2005/8/layout/chevron2"/>
    <dgm:cxn modelId="{7DE3842E-1407-4922-B776-937636EC13A7}" type="presOf" srcId="{31B3D9C7-2CC7-4643-A02A-B1B98436E5AB}" destId="{0AA9DDE0-02A8-4B04-AE71-DB6B7A8E66DE}" srcOrd="0" destOrd="0" presId="urn:microsoft.com/office/officeart/2005/8/layout/chevron2"/>
    <dgm:cxn modelId="{F18FB52F-3C0C-4A20-A611-7907A662B821}" type="presOf" srcId="{9CD995BC-5007-42E1-9F93-A155AEFE6803}" destId="{55A9F9D7-B427-49EF-8728-D38BABA4AF45}" srcOrd="0" destOrd="0" presId="urn:microsoft.com/office/officeart/2005/8/layout/chevron2"/>
    <dgm:cxn modelId="{5BF0AC3C-559E-484B-B9C7-21826637858A}" srcId="{31B3D9C7-2CC7-4643-A02A-B1B98436E5AB}" destId="{6D3D6580-4210-412E-B9B6-F6DACA208CF3}" srcOrd="0" destOrd="0" parTransId="{7489EDA0-932C-40A2-97B1-566868441683}" sibTransId="{2D3DE473-1502-4725-B976-0608A631C223}"/>
    <dgm:cxn modelId="{6B5A643F-590D-48F7-801F-1EDFCC517605}" type="presOf" srcId="{6D3D6580-4210-412E-B9B6-F6DACA208CF3}" destId="{54B68138-90A3-455D-9E0E-6622A19E9A00}" srcOrd="0" destOrd="0" presId="urn:microsoft.com/office/officeart/2005/8/layout/chevron2"/>
    <dgm:cxn modelId="{30CFCD42-B546-42FF-B629-B1D66EDAE3CF}" type="presOf" srcId="{B98D8E09-F8FE-4B1C-97AE-EE22B1007221}" destId="{6175C1B6-CB44-4ACE-8EC1-F32179AC660E}" srcOrd="0" destOrd="0" presId="urn:microsoft.com/office/officeart/2005/8/layout/chevron2"/>
    <dgm:cxn modelId="{3274EF4D-1CCB-463B-908F-2A33B748A1FB}" type="presOf" srcId="{01F40B4D-63B4-415B-9ABD-DD462F044E8C}" destId="{B3F9B8BF-D93D-44D4-BD89-E214BED91E84}" srcOrd="0" destOrd="0" presId="urn:microsoft.com/office/officeart/2005/8/layout/chevron2"/>
    <dgm:cxn modelId="{61511C71-2E51-49D3-9309-0BC7E44DC1FC}" type="presOf" srcId="{386408A0-64DF-4C61-8B9E-1D410DB54C51}" destId="{E1D58737-6CC8-4080-8F99-9E69D8D7EBA6}" srcOrd="0" destOrd="0" presId="urn:microsoft.com/office/officeart/2005/8/layout/chevron2"/>
    <dgm:cxn modelId="{C391B273-B4DF-451B-8FEF-7B9E7F015189}" type="presOf" srcId="{A8CAA8D2-467D-4984-A055-DB85B12C1475}" destId="{2499B569-80F2-4DC2-B427-39CD99D696DF}" srcOrd="0" destOrd="0" presId="urn:microsoft.com/office/officeart/2005/8/layout/chevron2"/>
    <dgm:cxn modelId="{EDCF7074-0C03-456A-AFCF-3554186BAA94}" srcId="{01F40B4D-63B4-415B-9ABD-DD462F044E8C}" destId="{F810F1B4-71BA-405A-A93A-1C4FD12867BA}" srcOrd="1" destOrd="0" parTransId="{76EDBC61-3B3F-4410-94C1-74EFB96506AE}" sibTransId="{6A8ABE82-85E3-4984-9D40-800F2D47A2FD}"/>
    <dgm:cxn modelId="{66839A74-618E-4935-B1EE-F9144FC15676}" srcId="{01F40B4D-63B4-415B-9ABD-DD462F044E8C}" destId="{386408A0-64DF-4C61-8B9E-1D410DB54C51}" srcOrd="5" destOrd="0" parTransId="{E2B4A844-BEA8-46F2-981B-2617BE04076B}" sibTransId="{414436E9-35C1-49C3-B230-25B93B70EE10}"/>
    <dgm:cxn modelId="{DD772E7F-BB66-4BFC-965A-A880E751E74A}" srcId="{01F40B4D-63B4-415B-9ABD-DD462F044E8C}" destId="{31B3D9C7-2CC7-4643-A02A-B1B98436E5AB}" srcOrd="3" destOrd="0" parTransId="{FAC3A04A-C915-4DB7-A48C-A44FC109607B}" sibTransId="{F5D69684-5184-468E-BBE0-4C54AF6693BF}"/>
    <dgm:cxn modelId="{C6818787-86D2-40A4-937F-D6BA026BE22B}" srcId="{B2E8E22C-FA9B-489D-A252-C639DCC17527}" destId="{9CD995BC-5007-42E1-9F93-A155AEFE6803}" srcOrd="0" destOrd="0" parTransId="{59AA285F-4A68-4811-9458-057DDCDB76B0}" sibTransId="{AB2144A4-A8FC-4846-95D9-3C2AE3631AB7}"/>
    <dgm:cxn modelId="{73BA56A1-194B-4ED9-B3DD-1522005825C7}" srcId="{386408A0-64DF-4C61-8B9E-1D410DB54C51}" destId="{139DF64F-30B7-4D79-9C61-53AF392E382E}" srcOrd="0" destOrd="0" parTransId="{97217509-4236-4C43-9D1E-6F4D88C25437}" sibTransId="{5D6B1D87-75E3-476A-A583-A3FFD24AFA9B}"/>
    <dgm:cxn modelId="{10910FA3-688A-4514-86C1-6D1B332D14EF}" srcId="{01F40B4D-63B4-415B-9ABD-DD462F044E8C}" destId="{468D2936-FCA0-403C-A242-00553A41FC1E}" srcOrd="0" destOrd="0" parTransId="{F60DB376-6DAB-4403-A212-B133B8CFB9AB}" sibTransId="{9F9664B8-2AB1-4CD4-B4E4-C6EF4C9459A5}"/>
    <dgm:cxn modelId="{D4683CAC-FA69-4032-AC0F-E863FFB01D97}" srcId="{F810F1B4-71BA-405A-A93A-1C4FD12867BA}" destId="{B98D8E09-F8FE-4B1C-97AE-EE22B1007221}" srcOrd="0" destOrd="0" parTransId="{F83EE563-6621-4599-99CA-868AB51444C3}" sibTransId="{5D3F347B-2DBF-4149-B0E0-26821F524FE8}"/>
    <dgm:cxn modelId="{BD2EA9C3-1879-4C2F-9263-9CD54184A5CD}" srcId="{A8CAA8D2-467D-4984-A055-DB85B12C1475}" destId="{B5639932-2B1F-4A4F-8AA7-7E89697C9596}" srcOrd="0" destOrd="0" parTransId="{A7D019C0-B3AE-4479-8C96-7C8B1EEF619C}" sibTransId="{8CD769E9-6C89-41FB-B44F-BD02701DC689}"/>
    <dgm:cxn modelId="{2E11B6C8-B313-44BF-88BB-ADE8A215B38F}" type="presOf" srcId="{139DF64F-30B7-4D79-9C61-53AF392E382E}" destId="{16636EA0-1122-4AAD-BA3A-5FE6FFCB58B1}" srcOrd="0" destOrd="0" presId="urn:microsoft.com/office/officeart/2005/8/layout/chevron2"/>
    <dgm:cxn modelId="{EA1626CF-F0BD-4985-B651-4C50CCE1D405}" type="presOf" srcId="{468D2936-FCA0-403C-A242-00553A41FC1E}" destId="{C1F59380-791A-4F9B-A80B-9D340E9B4345}" srcOrd="0" destOrd="0" presId="urn:microsoft.com/office/officeart/2005/8/layout/chevron2"/>
    <dgm:cxn modelId="{F22EC5E6-0234-4E8C-8707-9335DD072A1F}" type="presOf" srcId="{1DD41F25-A97B-4D08-98F8-5CA82FE5FAB0}" destId="{C71030E1-D730-4A5A-B47F-501F3B7586DD}" srcOrd="0" destOrd="0" presId="urn:microsoft.com/office/officeart/2005/8/layout/chevron2"/>
    <dgm:cxn modelId="{CEFB63FB-769A-4FD6-AC66-A707868AD264}" srcId="{01F40B4D-63B4-415B-9ABD-DD462F044E8C}" destId="{A8CAA8D2-467D-4984-A055-DB85B12C1475}" srcOrd="4" destOrd="0" parTransId="{AA51CE03-D5ED-4A7A-830C-33A34B280CDD}" sibTransId="{D74AD6A0-5CD1-42A2-AE89-CA8932063152}"/>
    <dgm:cxn modelId="{CD62B786-66DC-40EC-88E8-66EFBC3B88D8}" type="presParOf" srcId="{B3F9B8BF-D93D-44D4-BD89-E214BED91E84}" destId="{7DD198FE-378F-433D-A5BD-4AB2951B0CDE}" srcOrd="0" destOrd="0" presId="urn:microsoft.com/office/officeart/2005/8/layout/chevron2"/>
    <dgm:cxn modelId="{1EAF011E-F9B7-404F-9D50-7367FF23988C}" type="presParOf" srcId="{7DD198FE-378F-433D-A5BD-4AB2951B0CDE}" destId="{C1F59380-791A-4F9B-A80B-9D340E9B4345}" srcOrd="0" destOrd="0" presId="urn:microsoft.com/office/officeart/2005/8/layout/chevron2"/>
    <dgm:cxn modelId="{CFFD6FCD-F633-4162-83A8-045E81FBA908}" type="presParOf" srcId="{7DD198FE-378F-433D-A5BD-4AB2951B0CDE}" destId="{C71030E1-D730-4A5A-B47F-501F3B7586DD}" srcOrd="1" destOrd="0" presId="urn:microsoft.com/office/officeart/2005/8/layout/chevron2"/>
    <dgm:cxn modelId="{CF0597F8-09BF-46EA-A1D9-A622066A924F}" type="presParOf" srcId="{B3F9B8BF-D93D-44D4-BD89-E214BED91E84}" destId="{45AE8C01-6098-4F23-BB2B-76F125789A43}" srcOrd="1" destOrd="0" presId="urn:microsoft.com/office/officeart/2005/8/layout/chevron2"/>
    <dgm:cxn modelId="{AA249DEA-6E4F-49A2-963E-5F464632FBC4}" type="presParOf" srcId="{B3F9B8BF-D93D-44D4-BD89-E214BED91E84}" destId="{3EB72437-66EA-4707-AFA1-9848A9CB4A21}" srcOrd="2" destOrd="0" presId="urn:microsoft.com/office/officeart/2005/8/layout/chevron2"/>
    <dgm:cxn modelId="{A8A19BF5-2B19-4C41-99E2-7273CAF0BBC5}" type="presParOf" srcId="{3EB72437-66EA-4707-AFA1-9848A9CB4A21}" destId="{1BF496B2-9715-4277-98FA-1869A043F047}" srcOrd="0" destOrd="0" presId="urn:microsoft.com/office/officeart/2005/8/layout/chevron2"/>
    <dgm:cxn modelId="{543E8FB9-BA39-417F-A5E5-4C52F856364E}" type="presParOf" srcId="{3EB72437-66EA-4707-AFA1-9848A9CB4A21}" destId="{6175C1B6-CB44-4ACE-8EC1-F32179AC660E}" srcOrd="1" destOrd="0" presId="urn:microsoft.com/office/officeart/2005/8/layout/chevron2"/>
    <dgm:cxn modelId="{60B2CB60-01D2-494E-9351-CC3899EAE57D}" type="presParOf" srcId="{B3F9B8BF-D93D-44D4-BD89-E214BED91E84}" destId="{C3A17289-D0A9-40D2-94CD-69678A098931}" srcOrd="3" destOrd="0" presId="urn:microsoft.com/office/officeart/2005/8/layout/chevron2"/>
    <dgm:cxn modelId="{0BA944A6-B074-406D-A48E-1AB5FD648603}" type="presParOf" srcId="{B3F9B8BF-D93D-44D4-BD89-E214BED91E84}" destId="{2DB808A9-A3B9-4554-B412-D1D74195D8A5}" srcOrd="4" destOrd="0" presId="urn:microsoft.com/office/officeart/2005/8/layout/chevron2"/>
    <dgm:cxn modelId="{83E0DF93-FEBA-4E6E-A915-69BBB4E7F7D7}" type="presParOf" srcId="{2DB808A9-A3B9-4554-B412-D1D74195D8A5}" destId="{A01A4C21-D677-4466-A9C1-F1F90AC318BB}" srcOrd="0" destOrd="0" presId="urn:microsoft.com/office/officeart/2005/8/layout/chevron2"/>
    <dgm:cxn modelId="{8950FB2F-7A86-4CF5-989E-28A9F314E988}" type="presParOf" srcId="{2DB808A9-A3B9-4554-B412-D1D74195D8A5}" destId="{55A9F9D7-B427-49EF-8728-D38BABA4AF45}" srcOrd="1" destOrd="0" presId="urn:microsoft.com/office/officeart/2005/8/layout/chevron2"/>
    <dgm:cxn modelId="{D4093B64-95B5-4560-A859-BC4653B0AF34}" type="presParOf" srcId="{B3F9B8BF-D93D-44D4-BD89-E214BED91E84}" destId="{E1573213-73A3-4509-A302-91A3A965DD27}" srcOrd="5" destOrd="0" presId="urn:microsoft.com/office/officeart/2005/8/layout/chevron2"/>
    <dgm:cxn modelId="{E8225968-5958-4E1B-8916-FF28EF222629}" type="presParOf" srcId="{B3F9B8BF-D93D-44D4-BD89-E214BED91E84}" destId="{5A71602E-9D2C-4793-A2C1-C5D08757FB81}" srcOrd="6" destOrd="0" presId="urn:microsoft.com/office/officeart/2005/8/layout/chevron2"/>
    <dgm:cxn modelId="{95E95A88-F7C9-4F6C-91D1-EF6C99BD58C7}" type="presParOf" srcId="{5A71602E-9D2C-4793-A2C1-C5D08757FB81}" destId="{0AA9DDE0-02A8-4B04-AE71-DB6B7A8E66DE}" srcOrd="0" destOrd="0" presId="urn:microsoft.com/office/officeart/2005/8/layout/chevron2"/>
    <dgm:cxn modelId="{3DF89E5A-46B9-415A-9204-A8A65980A776}" type="presParOf" srcId="{5A71602E-9D2C-4793-A2C1-C5D08757FB81}" destId="{54B68138-90A3-455D-9E0E-6622A19E9A00}" srcOrd="1" destOrd="0" presId="urn:microsoft.com/office/officeart/2005/8/layout/chevron2"/>
    <dgm:cxn modelId="{FF6B2145-9518-4DB9-9361-DE937EF42607}" type="presParOf" srcId="{B3F9B8BF-D93D-44D4-BD89-E214BED91E84}" destId="{23F1828C-36EE-4637-BE0D-EF6F5D732D5D}" srcOrd="7" destOrd="0" presId="urn:microsoft.com/office/officeart/2005/8/layout/chevron2"/>
    <dgm:cxn modelId="{5A165B87-1321-45A6-ADE4-590B6350C52B}" type="presParOf" srcId="{B3F9B8BF-D93D-44D4-BD89-E214BED91E84}" destId="{B8131669-1599-4D70-A187-E0B4B315F117}" srcOrd="8" destOrd="0" presId="urn:microsoft.com/office/officeart/2005/8/layout/chevron2"/>
    <dgm:cxn modelId="{629545D2-182D-4D9D-806C-6CA8912626FC}" type="presParOf" srcId="{B8131669-1599-4D70-A187-E0B4B315F117}" destId="{2499B569-80F2-4DC2-B427-39CD99D696DF}" srcOrd="0" destOrd="0" presId="urn:microsoft.com/office/officeart/2005/8/layout/chevron2"/>
    <dgm:cxn modelId="{B5D48727-07B8-4EE3-81FD-522CE9EBDA90}" type="presParOf" srcId="{B8131669-1599-4D70-A187-E0B4B315F117}" destId="{47F976BC-4AD7-419D-A396-BA6BAC996780}" srcOrd="1" destOrd="0" presId="urn:microsoft.com/office/officeart/2005/8/layout/chevron2"/>
    <dgm:cxn modelId="{9BE5F7AB-DB95-4E48-B7C7-116E23883592}" type="presParOf" srcId="{B3F9B8BF-D93D-44D4-BD89-E214BED91E84}" destId="{76224A7D-2625-424C-A692-BEA3D873857A}" srcOrd="9" destOrd="0" presId="urn:microsoft.com/office/officeart/2005/8/layout/chevron2"/>
    <dgm:cxn modelId="{FD39872A-97C2-4F95-9B13-D33148F90927}" type="presParOf" srcId="{B3F9B8BF-D93D-44D4-BD89-E214BED91E84}" destId="{A014A167-1561-4D1B-BB32-80B5A9C4AB3E}" srcOrd="10" destOrd="0" presId="urn:microsoft.com/office/officeart/2005/8/layout/chevron2"/>
    <dgm:cxn modelId="{CD9B5556-54FE-427A-9B25-6CE4BB6A6EA7}" type="presParOf" srcId="{A014A167-1561-4D1B-BB32-80B5A9C4AB3E}" destId="{E1D58737-6CC8-4080-8F99-9E69D8D7EBA6}" srcOrd="0" destOrd="0" presId="urn:microsoft.com/office/officeart/2005/8/layout/chevron2"/>
    <dgm:cxn modelId="{B689FAA6-5EB5-4B7A-98D1-ABAADA8B4A3E}" type="presParOf" srcId="{A014A167-1561-4D1B-BB32-80B5A9C4AB3E}" destId="{16636EA0-1122-4AAD-BA3A-5FE6FFCB58B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59380-791A-4F9B-A80B-9D340E9B4345}">
      <dsp:nvSpPr>
        <dsp:cNvPr id="0" name=""/>
        <dsp:cNvSpPr/>
      </dsp:nvSpPr>
      <dsp:spPr>
        <a:xfrm rot="5400000">
          <a:off x="-92941" y="93589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</a:t>
          </a:r>
        </a:p>
      </dsp:txBody>
      <dsp:txXfrm rot="-5400000">
        <a:off x="0" y="217511"/>
        <a:ext cx="433726" cy="185882"/>
      </dsp:txXfrm>
    </dsp:sp>
    <dsp:sp modelId="{C71030E1-D730-4A5A-B47F-501F3B7586DD}">
      <dsp:nvSpPr>
        <dsp:cNvPr id="0" name=""/>
        <dsp:cNvSpPr/>
      </dsp:nvSpPr>
      <dsp:spPr>
        <a:xfrm rot="5400000">
          <a:off x="2758690" y="-2324316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Input Image (3x128x128)</a:t>
          </a:r>
        </a:p>
      </dsp:txBody>
      <dsp:txXfrm rot="-5400000">
        <a:off x="433726" y="20308"/>
        <a:ext cx="5033013" cy="363425"/>
      </dsp:txXfrm>
    </dsp:sp>
    <dsp:sp modelId="{1BF496B2-9715-4277-98FA-1869A043F047}">
      <dsp:nvSpPr>
        <dsp:cNvPr id="0" name=""/>
        <dsp:cNvSpPr/>
      </dsp:nvSpPr>
      <dsp:spPr>
        <a:xfrm rot="5400000">
          <a:off x="-92941" y="609488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</a:t>
          </a:r>
        </a:p>
      </dsp:txBody>
      <dsp:txXfrm rot="-5400000">
        <a:off x="0" y="733410"/>
        <a:ext cx="433726" cy="185882"/>
      </dsp:txXfrm>
    </dsp:sp>
    <dsp:sp modelId="{6175C1B6-CB44-4ACE-8EC1-F32179AC660E}">
      <dsp:nvSpPr>
        <dsp:cNvPr id="0" name=""/>
        <dsp:cNvSpPr/>
      </dsp:nvSpPr>
      <dsp:spPr>
        <a:xfrm rot="5400000">
          <a:off x="2758690" y="-1808417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ResNet18 Backbone (Frozen)</a:t>
          </a:r>
        </a:p>
      </dsp:txBody>
      <dsp:txXfrm rot="-5400000">
        <a:off x="433726" y="536207"/>
        <a:ext cx="5033013" cy="363425"/>
      </dsp:txXfrm>
    </dsp:sp>
    <dsp:sp modelId="{A01A4C21-D677-4466-A9C1-F1F90AC318BB}">
      <dsp:nvSpPr>
        <dsp:cNvPr id="0" name=""/>
        <dsp:cNvSpPr/>
      </dsp:nvSpPr>
      <dsp:spPr>
        <a:xfrm rot="5400000">
          <a:off x="-92941" y="1125387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</a:t>
          </a:r>
        </a:p>
      </dsp:txBody>
      <dsp:txXfrm rot="-5400000">
        <a:off x="0" y="1249309"/>
        <a:ext cx="433726" cy="185882"/>
      </dsp:txXfrm>
    </dsp:sp>
    <dsp:sp modelId="{55A9F9D7-B427-49EF-8728-D38BABA4AF45}">
      <dsp:nvSpPr>
        <dsp:cNvPr id="0" name=""/>
        <dsp:cNvSpPr/>
      </dsp:nvSpPr>
      <dsp:spPr>
        <a:xfrm rot="5400000">
          <a:off x="2758690" y="-1292518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Global Avg Pooling</a:t>
          </a:r>
        </a:p>
      </dsp:txBody>
      <dsp:txXfrm rot="-5400000">
        <a:off x="433726" y="1052106"/>
        <a:ext cx="5033013" cy="363425"/>
      </dsp:txXfrm>
    </dsp:sp>
    <dsp:sp modelId="{0AA9DDE0-02A8-4B04-AE71-DB6B7A8E66DE}">
      <dsp:nvSpPr>
        <dsp:cNvPr id="0" name=""/>
        <dsp:cNvSpPr/>
      </dsp:nvSpPr>
      <dsp:spPr>
        <a:xfrm rot="5400000">
          <a:off x="-92941" y="1641286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0" y="1765208"/>
        <a:ext cx="433726" cy="185882"/>
      </dsp:txXfrm>
    </dsp:sp>
    <dsp:sp modelId="{54B68138-90A3-455D-9E0E-6622A19E9A00}">
      <dsp:nvSpPr>
        <dsp:cNvPr id="0" name=""/>
        <dsp:cNvSpPr/>
      </dsp:nvSpPr>
      <dsp:spPr>
        <a:xfrm rot="5400000">
          <a:off x="2758690" y="-776618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Linear Layer (512 → 2)</a:t>
          </a:r>
        </a:p>
      </dsp:txBody>
      <dsp:txXfrm rot="-5400000">
        <a:off x="433726" y="1568006"/>
        <a:ext cx="5033013" cy="363425"/>
      </dsp:txXfrm>
    </dsp:sp>
    <dsp:sp modelId="{2499B569-80F2-4DC2-B427-39CD99D696DF}">
      <dsp:nvSpPr>
        <dsp:cNvPr id="0" name=""/>
        <dsp:cNvSpPr/>
      </dsp:nvSpPr>
      <dsp:spPr>
        <a:xfrm rot="5400000">
          <a:off x="-92941" y="2157185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0" y="2281107"/>
        <a:ext cx="433726" cy="185882"/>
      </dsp:txXfrm>
    </dsp:sp>
    <dsp:sp modelId="{47F976BC-4AD7-419D-A396-BA6BAC996780}">
      <dsp:nvSpPr>
        <dsp:cNvPr id="0" name=""/>
        <dsp:cNvSpPr/>
      </dsp:nvSpPr>
      <dsp:spPr>
        <a:xfrm rot="5400000">
          <a:off x="2758690" y="-260719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Softmax / CrossEntropy</a:t>
          </a:r>
        </a:p>
      </dsp:txBody>
      <dsp:txXfrm rot="-5400000">
        <a:off x="433726" y="2083905"/>
        <a:ext cx="5033013" cy="363425"/>
      </dsp:txXfrm>
    </dsp:sp>
    <dsp:sp modelId="{E1D58737-6CC8-4080-8F99-9E69D8D7EBA6}">
      <dsp:nvSpPr>
        <dsp:cNvPr id="0" name=""/>
        <dsp:cNvSpPr/>
      </dsp:nvSpPr>
      <dsp:spPr>
        <a:xfrm rot="5400000">
          <a:off x="-92941" y="2673084"/>
          <a:ext cx="619608" cy="43372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-5400000">
        <a:off x="0" y="2797006"/>
        <a:ext cx="433726" cy="185882"/>
      </dsp:txXfrm>
    </dsp:sp>
    <dsp:sp modelId="{16636EA0-1122-4AAD-BA3A-5FE6FFCB58B1}">
      <dsp:nvSpPr>
        <dsp:cNvPr id="0" name=""/>
        <dsp:cNvSpPr/>
      </dsp:nvSpPr>
      <dsp:spPr>
        <a:xfrm rot="5400000">
          <a:off x="2758690" y="255179"/>
          <a:ext cx="402745" cy="505267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3576" tIns="14605" rIns="14605" bIns="14605" numCol="1" spcCol="1270" anchor="ctr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Prediction (0 = Cat, 1 = Dog)</a:t>
          </a:r>
        </a:p>
      </dsp:txBody>
      <dsp:txXfrm rot="-5400000">
        <a:off x="433726" y="2599803"/>
        <a:ext cx="5033013" cy="363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arefin</dc:creator>
  <cp:keywords/>
  <dc:description/>
  <cp:lastModifiedBy>Md Arefin</cp:lastModifiedBy>
  <cp:revision>8</cp:revision>
  <dcterms:created xsi:type="dcterms:W3CDTF">2025-04-09T06:27:00Z</dcterms:created>
  <dcterms:modified xsi:type="dcterms:W3CDTF">2025-04-09T10:21:00Z</dcterms:modified>
</cp:coreProperties>
</file>