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A1C1" w14:textId="5AFE2386" w:rsidR="001A3B97" w:rsidRPr="00D713C1" w:rsidRDefault="00D713C1" w:rsidP="00D713C1">
      <w:pPr>
        <w:jc w:val="both"/>
        <w:rPr>
          <w:rFonts w:ascii="Times New Roman" w:hAnsi="Times New Roman" w:cs="Times New Roman"/>
          <w:b/>
          <w:bCs/>
        </w:rPr>
      </w:pPr>
      <w:r w:rsidRPr="00D713C1">
        <w:rPr>
          <w:rFonts w:ascii="Times New Roman" w:hAnsi="Times New Roman" w:cs="Times New Roman"/>
          <w:b/>
          <w:bCs/>
        </w:rPr>
        <w:t>U</w:t>
      </w:r>
      <w:r w:rsidRPr="00D713C1">
        <w:rPr>
          <w:rFonts w:ascii="Times New Roman" w:hAnsi="Times New Roman" w:cs="Times New Roman"/>
          <w:b/>
          <w:bCs/>
        </w:rPr>
        <w:t>rgensi Proyek</w:t>
      </w:r>
    </w:p>
    <w:p w14:paraId="648C64BF"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 xml:space="preserve">Motor induksi merupakan salah satu jenis mesin listrik yang paling banyak digunakan dalam berbagai sektor industri maupun fasilitas komersial. Hal ini disebabkan oleh konstruksi motor induksi yang relatif sederhana, biaya produksi yang lebih rendah, serta tingkat keandalan yang tinggi dibandingkan dengan jenis motor listrik lainnya. Motor induksi banyak dimanfaatkan untuk menggerakkan berbagai peralatan industri seperti pompa, kompresor, </w:t>
      </w:r>
      <w:proofErr w:type="spellStart"/>
      <w:r w:rsidRPr="00D713C1">
        <w:rPr>
          <w:rFonts w:ascii="Times New Roman" w:hAnsi="Times New Roman" w:cs="Times New Roman"/>
        </w:rPr>
        <w:t>conveyor</w:t>
      </w:r>
      <w:proofErr w:type="spellEnd"/>
      <w:r w:rsidRPr="00D713C1">
        <w:rPr>
          <w:rFonts w:ascii="Times New Roman" w:hAnsi="Times New Roman" w:cs="Times New Roman"/>
        </w:rPr>
        <w:t>, kipas industri, dan mesin produksi lainnya. Karena perannya yang sangat vital dalam sistem produksi, kegagalan atau kerusakan pada motor induksi dapat menyebabkan terhentinya proses produksi dan menimbulkan kerugian ekonomi yang cukup besar bagi perusahaan atau industri yang menggunakannya [1].</w:t>
      </w:r>
    </w:p>
    <w:p w14:paraId="7901CDD2"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 xml:space="preserve">Meskipun dikenal memiliki keandalan yang tinggi, motor induksi tetap tidak terlepas dari kemungkinan terjadinya kerusakan selama masa operasinya. Kerusakan tersebut dapat disebabkan oleh berbagai faktor seperti beban kerja yang berlebihan, kondisi lingkungan kerja yang tidak mendukung, gangguan pada sistem kelistrikan, serta keausan komponen mekanik akibat penggunaan dalam jangka waktu yang lama. Beberapa jenis kerusakan yang sering terjadi pada motor induksi antara lain kerusakan pada </w:t>
      </w:r>
      <w:proofErr w:type="spellStart"/>
      <w:r w:rsidRPr="00D713C1">
        <w:rPr>
          <w:rFonts w:ascii="Times New Roman" w:hAnsi="Times New Roman" w:cs="Times New Roman"/>
        </w:rPr>
        <w:t>bearing</w:t>
      </w:r>
      <w:proofErr w:type="spellEnd"/>
      <w:r w:rsidRPr="00D713C1">
        <w:rPr>
          <w:rFonts w:ascii="Times New Roman" w:hAnsi="Times New Roman" w:cs="Times New Roman"/>
        </w:rPr>
        <w:t>, kerusakan pada lilitan stator, ketidakseimbangan rotor, serta gangguan pada sistem pendinginan motor. Kerusakan-kerusakan tersebut jika tidak terdeteksi sejak dini dapat berkembang menjadi kerusakan yang lebih serius dan menyebabkan motor mengalami kegagalan total [2].</w:t>
      </w:r>
    </w:p>
    <w:p w14:paraId="5541FAB5"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 xml:space="preserve">Dalam praktik pemeliharaan mesin listrik di industri, metode pemeliharaan yang sering digunakan masih bersifat reaktif atau dikenal dengan istilah </w:t>
      </w:r>
      <w:proofErr w:type="spellStart"/>
      <w:r w:rsidRPr="00D713C1">
        <w:rPr>
          <w:rFonts w:ascii="Times New Roman" w:hAnsi="Times New Roman" w:cs="Times New Roman"/>
          <w:b/>
          <w:bCs/>
        </w:rPr>
        <w:t>corrective</w:t>
      </w:r>
      <w:proofErr w:type="spellEnd"/>
      <w:r w:rsidRPr="00D713C1">
        <w:rPr>
          <w:rFonts w:ascii="Times New Roman" w:hAnsi="Times New Roman" w:cs="Times New Roman"/>
          <w:b/>
          <w:bCs/>
        </w:rPr>
        <w:t xml:space="preserve"> </w:t>
      </w:r>
      <w:proofErr w:type="spellStart"/>
      <w:r w:rsidRPr="00D713C1">
        <w:rPr>
          <w:rFonts w:ascii="Times New Roman" w:hAnsi="Times New Roman" w:cs="Times New Roman"/>
          <w:b/>
          <w:bCs/>
        </w:rPr>
        <w:t>maintenance</w:t>
      </w:r>
      <w:proofErr w:type="spellEnd"/>
      <w:r w:rsidRPr="00D713C1">
        <w:rPr>
          <w:rFonts w:ascii="Times New Roman" w:hAnsi="Times New Roman" w:cs="Times New Roman"/>
        </w:rPr>
        <w:t xml:space="preserve">, yaitu tindakan perbaikan dilakukan setelah terjadi kerusakan pada peralatan. Pendekatan ini memiliki beberapa kelemahan karena dapat menyebabkan terjadinya </w:t>
      </w:r>
      <w:proofErr w:type="spellStart"/>
      <w:r w:rsidRPr="00D713C1">
        <w:rPr>
          <w:rFonts w:ascii="Times New Roman" w:hAnsi="Times New Roman" w:cs="Times New Roman"/>
        </w:rPr>
        <w:t>downtime</w:t>
      </w:r>
      <w:proofErr w:type="spellEnd"/>
      <w:r w:rsidRPr="00D713C1">
        <w:rPr>
          <w:rFonts w:ascii="Times New Roman" w:hAnsi="Times New Roman" w:cs="Times New Roman"/>
        </w:rPr>
        <w:t xml:space="preserve"> yang tidak terencana, meningkatkan biaya perbaikan, serta menurunkan produktivitas sistem produksi. Selain itu, kerusakan yang terjadi secara tiba-tiba juga dapat berpotensi menimbulkan kerusakan lanjutan pada komponen lain yang masih dalam kondisi baik. Oleh karena itu, diperlukan suatu metode pemeliharaan yang lebih efektif dan efisien untuk menjaga keandalan operasional motor induksi [3].</w:t>
      </w:r>
    </w:p>
    <w:p w14:paraId="5F3BD0B0"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 xml:space="preserve">Salah satu pendekatan pemeliharaan yang saat ini banyak diterapkan dalam industri modern adalah </w:t>
      </w:r>
      <w:proofErr w:type="spellStart"/>
      <w:r w:rsidRPr="00D713C1">
        <w:rPr>
          <w:rFonts w:ascii="Times New Roman" w:hAnsi="Times New Roman" w:cs="Times New Roman"/>
          <w:b/>
          <w:bCs/>
        </w:rPr>
        <w:t>predictive</w:t>
      </w:r>
      <w:proofErr w:type="spellEnd"/>
      <w:r w:rsidRPr="00D713C1">
        <w:rPr>
          <w:rFonts w:ascii="Times New Roman" w:hAnsi="Times New Roman" w:cs="Times New Roman"/>
          <w:b/>
          <w:bCs/>
        </w:rPr>
        <w:t xml:space="preserve"> </w:t>
      </w:r>
      <w:proofErr w:type="spellStart"/>
      <w:r w:rsidRPr="00D713C1">
        <w:rPr>
          <w:rFonts w:ascii="Times New Roman" w:hAnsi="Times New Roman" w:cs="Times New Roman"/>
          <w:b/>
          <w:bCs/>
        </w:rPr>
        <w:t>maintenance</w:t>
      </w:r>
      <w:proofErr w:type="spellEnd"/>
      <w:r w:rsidRPr="00D713C1">
        <w:rPr>
          <w:rFonts w:ascii="Times New Roman" w:hAnsi="Times New Roman" w:cs="Times New Roman"/>
        </w:rPr>
        <w:t xml:space="preserve"> atau pemeliharaan prediktif. Metode ini merupakan teknik pemeliharaan yang dilakukan berdasarkan kondisi aktual peralatan dengan memanfaatkan data pemantauan kondisi secara berkala maupun secara real-</w:t>
      </w:r>
      <w:proofErr w:type="spellStart"/>
      <w:r w:rsidRPr="00D713C1">
        <w:rPr>
          <w:rFonts w:ascii="Times New Roman" w:hAnsi="Times New Roman" w:cs="Times New Roman"/>
        </w:rPr>
        <w:t>time</w:t>
      </w:r>
      <w:proofErr w:type="spellEnd"/>
      <w:r w:rsidRPr="00D713C1">
        <w:rPr>
          <w:rFonts w:ascii="Times New Roman" w:hAnsi="Times New Roman" w:cs="Times New Roman"/>
        </w:rPr>
        <w:t xml:space="preserve">. Dengan pendekatan ini, kerusakan pada peralatan dapat diprediksi lebih awal sehingga tindakan perawatan dapat dilakukan sebelum terjadi kegagalan sistem. </w:t>
      </w:r>
      <w:proofErr w:type="spellStart"/>
      <w:r w:rsidRPr="00D713C1">
        <w:rPr>
          <w:rFonts w:ascii="Times New Roman" w:hAnsi="Times New Roman" w:cs="Times New Roman"/>
        </w:rPr>
        <w:t>Predictive</w:t>
      </w:r>
      <w:proofErr w:type="spellEnd"/>
      <w:r w:rsidRPr="00D713C1">
        <w:rPr>
          <w:rFonts w:ascii="Times New Roman" w:hAnsi="Times New Roman" w:cs="Times New Roman"/>
        </w:rPr>
        <w:t xml:space="preserve"> </w:t>
      </w:r>
      <w:proofErr w:type="spellStart"/>
      <w:r w:rsidRPr="00D713C1">
        <w:rPr>
          <w:rFonts w:ascii="Times New Roman" w:hAnsi="Times New Roman" w:cs="Times New Roman"/>
        </w:rPr>
        <w:t>maintenance</w:t>
      </w:r>
      <w:proofErr w:type="spellEnd"/>
      <w:r w:rsidRPr="00D713C1">
        <w:rPr>
          <w:rFonts w:ascii="Times New Roman" w:hAnsi="Times New Roman" w:cs="Times New Roman"/>
        </w:rPr>
        <w:t xml:space="preserve"> dinilai lebih efektif dibandingkan metode perawatan konvensional karena dapat mengurangi </w:t>
      </w:r>
      <w:proofErr w:type="spellStart"/>
      <w:r w:rsidRPr="00D713C1">
        <w:rPr>
          <w:rFonts w:ascii="Times New Roman" w:hAnsi="Times New Roman" w:cs="Times New Roman"/>
        </w:rPr>
        <w:t>downtime</w:t>
      </w:r>
      <w:proofErr w:type="spellEnd"/>
      <w:r w:rsidRPr="00D713C1">
        <w:rPr>
          <w:rFonts w:ascii="Times New Roman" w:hAnsi="Times New Roman" w:cs="Times New Roman"/>
        </w:rPr>
        <w:t>, meningkatkan efisiensi operasional, serta memperpanjang umur pakai peralatan [4].</w:t>
      </w:r>
    </w:p>
    <w:p w14:paraId="14C1CF19"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 xml:space="preserve">Dalam penerapan </w:t>
      </w:r>
      <w:proofErr w:type="spellStart"/>
      <w:r w:rsidRPr="00D713C1">
        <w:rPr>
          <w:rFonts w:ascii="Times New Roman" w:hAnsi="Times New Roman" w:cs="Times New Roman"/>
        </w:rPr>
        <w:t>predictive</w:t>
      </w:r>
      <w:proofErr w:type="spellEnd"/>
      <w:r w:rsidRPr="00D713C1">
        <w:rPr>
          <w:rFonts w:ascii="Times New Roman" w:hAnsi="Times New Roman" w:cs="Times New Roman"/>
        </w:rPr>
        <w:t xml:space="preserve"> </w:t>
      </w:r>
      <w:proofErr w:type="spellStart"/>
      <w:r w:rsidRPr="00D713C1">
        <w:rPr>
          <w:rFonts w:ascii="Times New Roman" w:hAnsi="Times New Roman" w:cs="Times New Roman"/>
        </w:rPr>
        <w:t>maintenance</w:t>
      </w:r>
      <w:proofErr w:type="spellEnd"/>
      <w:r w:rsidRPr="00D713C1">
        <w:rPr>
          <w:rFonts w:ascii="Times New Roman" w:hAnsi="Times New Roman" w:cs="Times New Roman"/>
        </w:rPr>
        <w:t xml:space="preserve"> pada motor induksi, salah satu metode yang sering digunakan adalah pemantauan kondisi motor melalui analisis parameter getaran dan suhu. Parameter getaran merupakan indikator penting yang dapat menunjukkan adanya gangguan mekanik pada motor seperti kerusakan </w:t>
      </w:r>
      <w:proofErr w:type="spellStart"/>
      <w:r w:rsidRPr="00D713C1">
        <w:rPr>
          <w:rFonts w:ascii="Times New Roman" w:hAnsi="Times New Roman" w:cs="Times New Roman"/>
        </w:rPr>
        <w:t>bearing</w:t>
      </w:r>
      <w:proofErr w:type="spellEnd"/>
      <w:r w:rsidRPr="00D713C1">
        <w:rPr>
          <w:rFonts w:ascii="Times New Roman" w:hAnsi="Times New Roman" w:cs="Times New Roman"/>
        </w:rPr>
        <w:t xml:space="preserve">, ketidakseimbangan rotor, </w:t>
      </w:r>
      <w:proofErr w:type="spellStart"/>
      <w:r w:rsidRPr="00D713C1">
        <w:rPr>
          <w:rFonts w:ascii="Times New Roman" w:hAnsi="Times New Roman" w:cs="Times New Roman"/>
        </w:rPr>
        <w:t>misalignment</w:t>
      </w:r>
      <w:proofErr w:type="spellEnd"/>
      <w:r w:rsidRPr="00D713C1">
        <w:rPr>
          <w:rFonts w:ascii="Times New Roman" w:hAnsi="Times New Roman" w:cs="Times New Roman"/>
        </w:rPr>
        <w:t xml:space="preserve"> poros, serta kelonggaran pada komponen mekanik. Perubahan pola getaran pada motor dapat </w:t>
      </w:r>
      <w:r w:rsidRPr="00D713C1">
        <w:rPr>
          <w:rFonts w:ascii="Times New Roman" w:hAnsi="Times New Roman" w:cs="Times New Roman"/>
        </w:rPr>
        <w:lastRenderedPageBreak/>
        <w:t>memberikan informasi awal mengenai kondisi mesin sehingga potensi kerusakan dapat diidentifikasi lebih cepat sebelum terjadi kegagalan yang lebih serius [5].</w:t>
      </w:r>
    </w:p>
    <w:p w14:paraId="6A32BFC8"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Selain parameter getaran, parameter suhu juga merupakan indikator penting dalam pemantauan kondisi motor induksi. Kenaikan suhu pada motor dapat disebabkan oleh berbagai faktor seperti beban kerja yang berlebihan, gangguan pada sistem pendinginan, kerusakan isolasi lilitan stator, serta ketidakseimbangan tegangan pada sistem kelistrikan. Jika suhu motor terus meningkat melebihi batas yang diizinkan, maka hal tersebut dapat mempercepat proses degradasi isolasi pada lilitan motor yang pada akhirnya dapat menyebabkan kerusakan permanen pada motor induksi [6].</w:t>
      </w:r>
    </w:p>
    <w:p w14:paraId="37F4435C"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Dengan memanfaatkan teknologi sensor modern, pemantauan getaran dan suhu pada motor induksi dapat dilakukan secara otomatis dan berkelanjutan. Sensor getaran dan sensor suhu yang dipasang pada motor dapat mengirimkan data kondisi motor secara real-</w:t>
      </w:r>
      <w:proofErr w:type="spellStart"/>
      <w:r w:rsidRPr="00D713C1">
        <w:rPr>
          <w:rFonts w:ascii="Times New Roman" w:hAnsi="Times New Roman" w:cs="Times New Roman"/>
        </w:rPr>
        <w:t>time</w:t>
      </w:r>
      <w:proofErr w:type="spellEnd"/>
      <w:r w:rsidRPr="00D713C1">
        <w:rPr>
          <w:rFonts w:ascii="Times New Roman" w:hAnsi="Times New Roman" w:cs="Times New Roman"/>
        </w:rPr>
        <w:t xml:space="preserve"> ke sistem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atau perangkat pengolah data. Data tersebut kemudian dapat dianalisis untuk mendeteksi pola perubahan kondisi motor yang menunjukkan adanya potensi kerusakan. Dengan demikian, sistem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ini dapat berfungsi sebagai sistem peringatan dini yang memberikan informasi kepada operator atau teknisi untuk melakukan tindakan perawatan sebelum terjadi kegagalan pada motor [7].</w:t>
      </w:r>
    </w:p>
    <w:p w14:paraId="30C8E2E2" w14:textId="77777777" w:rsidR="00D713C1" w:rsidRPr="00D713C1" w:rsidRDefault="00D713C1" w:rsidP="00D713C1">
      <w:pPr>
        <w:jc w:val="both"/>
        <w:rPr>
          <w:rFonts w:ascii="Times New Roman" w:hAnsi="Times New Roman" w:cs="Times New Roman"/>
        </w:rPr>
      </w:pPr>
      <w:r w:rsidRPr="00D713C1">
        <w:rPr>
          <w:rFonts w:ascii="Times New Roman" w:hAnsi="Times New Roman" w:cs="Times New Roman"/>
        </w:rPr>
        <w:t xml:space="preserve">Implementasi sistem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getaran dan suhu pada motor induksi juga memberikan berbagai manfaat dalam meningkatkan keandalan dan efisiensi sistem industri. Dengan adanya sistem pemantauan kondisi motor secara terus-menerus, perusahaan dapat mengurangi risiko kerusakan mendadak pada peralatan, meminimalkan </w:t>
      </w:r>
      <w:proofErr w:type="spellStart"/>
      <w:r w:rsidRPr="00D713C1">
        <w:rPr>
          <w:rFonts w:ascii="Times New Roman" w:hAnsi="Times New Roman" w:cs="Times New Roman"/>
        </w:rPr>
        <w:t>downtime</w:t>
      </w:r>
      <w:proofErr w:type="spellEnd"/>
      <w:r w:rsidRPr="00D713C1">
        <w:rPr>
          <w:rFonts w:ascii="Times New Roman" w:hAnsi="Times New Roman" w:cs="Times New Roman"/>
        </w:rPr>
        <w:t xml:space="preserve"> produksi, serta mengoptimalkan jadwal perawatan mesin. Selain itu, sistem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juga dapat membantu dalam mengidentifikasi penyebab utama kerusakan sehingga tindakan perbaikan dapat dilakukan dengan lebih tepat dan efektif [8].</w:t>
      </w:r>
    </w:p>
    <w:p w14:paraId="25B4D65D" w14:textId="77777777" w:rsidR="00D713C1" w:rsidRDefault="00D713C1" w:rsidP="00D713C1">
      <w:pPr>
        <w:jc w:val="both"/>
        <w:rPr>
          <w:rFonts w:ascii="Times New Roman" w:hAnsi="Times New Roman" w:cs="Times New Roman"/>
        </w:rPr>
      </w:pPr>
      <w:r w:rsidRPr="00D713C1">
        <w:rPr>
          <w:rFonts w:ascii="Times New Roman" w:hAnsi="Times New Roman" w:cs="Times New Roman"/>
        </w:rPr>
        <w:t xml:space="preserve">Berdasarkan uraian tersebut, dapat disimpulkan bahwa pengembangan proyek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getaran dan suhu pada motor induksi memiliki urgensi yang sangat penting dalam mendukung penerapan sistem pemeliharaan berbasis kondisi atau </w:t>
      </w:r>
      <w:proofErr w:type="spellStart"/>
      <w:r w:rsidRPr="00D713C1">
        <w:rPr>
          <w:rFonts w:ascii="Times New Roman" w:hAnsi="Times New Roman" w:cs="Times New Roman"/>
        </w:rPr>
        <w:t>predictive</w:t>
      </w:r>
      <w:proofErr w:type="spellEnd"/>
      <w:r w:rsidRPr="00D713C1">
        <w:rPr>
          <w:rFonts w:ascii="Times New Roman" w:hAnsi="Times New Roman" w:cs="Times New Roman"/>
        </w:rPr>
        <w:t xml:space="preserve"> </w:t>
      </w:r>
      <w:proofErr w:type="spellStart"/>
      <w:r w:rsidRPr="00D713C1">
        <w:rPr>
          <w:rFonts w:ascii="Times New Roman" w:hAnsi="Times New Roman" w:cs="Times New Roman"/>
        </w:rPr>
        <w:t>maintenance</w:t>
      </w:r>
      <w:proofErr w:type="spellEnd"/>
      <w:r w:rsidRPr="00D713C1">
        <w:rPr>
          <w:rFonts w:ascii="Times New Roman" w:hAnsi="Times New Roman" w:cs="Times New Roman"/>
        </w:rPr>
        <w:t xml:space="preserve">. Dengan adanya sistem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ini, potensi kerusakan pada motor induksi dapat dideteksi lebih awal sehingga dapat meningkatkan keandalan operasional peralatan, memperpanjang umur pakai motor, serta mengurangi kerugian yang disebabkan oleh kegagalan sistem secara tiba-tiba. Oleh karena itu, penelitian dan pengembangan sistem </w:t>
      </w:r>
      <w:proofErr w:type="spellStart"/>
      <w:r w:rsidRPr="00D713C1">
        <w:rPr>
          <w:rFonts w:ascii="Times New Roman" w:hAnsi="Times New Roman" w:cs="Times New Roman"/>
        </w:rPr>
        <w:t>monitoring</w:t>
      </w:r>
      <w:proofErr w:type="spellEnd"/>
      <w:r w:rsidRPr="00D713C1">
        <w:rPr>
          <w:rFonts w:ascii="Times New Roman" w:hAnsi="Times New Roman" w:cs="Times New Roman"/>
        </w:rPr>
        <w:t xml:space="preserve"> kondisi motor induksi menjadi salah satu langkah penting dalam meningkatkan efisiensi dan keberlanjutan operasional sistem industri modern [9].</w:t>
      </w:r>
    </w:p>
    <w:p w14:paraId="5BB666A7" w14:textId="77777777" w:rsidR="00A32529" w:rsidRDefault="00A32529" w:rsidP="00D713C1">
      <w:pPr>
        <w:jc w:val="both"/>
        <w:rPr>
          <w:rFonts w:ascii="Times New Roman" w:hAnsi="Times New Roman" w:cs="Times New Roman"/>
        </w:rPr>
      </w:pPr>
    </w:p>
    <w:p w14:paraId="60BA33F4" w14:textId="5A5C97A6" w:rsidR="00A32529" w:rsidRDefault="00A32529" w:rsidP="00D713C1">
      <w:pPr>
        <w:jc w:val="both"/>
        <w:rPr>
          <w:rFonts w:ascii="Times New Roman" w:hAnsi="Times New Roman" w:cs="Times New Roman"/>
          <w:b/>
          <w:bCs/>
        </w:rPr>
      </w:pPr>
      <w:proofErr w:type="spellStart"/>
      <w:r w:rsidRPr="00A32529">
        <w:rPr>
          <w:rFonts w:ascii="Times New Roman" w:hAnsi="Times New Roman" w:cs="Times New Roman"/>
          <w:b/>
          <w:bCs/>
        </w:rPr>
        <w:t>Refrensi</w:t>
      </w:r>
      <w:proofErr w:type="spellEnd"/>
    </w:p>
    <w:p w14:paraId="0A11ACCA" w14:textId="77777777" w:rsidR="00A32529" w:rsidRDefault="00A32529" w:rsidP="00D713C1">
      <w:pPr>
        <w:jc w:val="both"/>
        <w:rPr>
          <w:rFonts w:ascii="Times New Roman" w:hAnsi="Times New Roman" w:cs="Times New Roman"/>
          <w:b/>
          <w:bCs/>
        </w:rPr>
      </w:pPr>
    </w:p>
    <w:p w14:paraId="6196CCE6" w14:textId="7FC6DC05" w:rsidR="00A32529" w:rsidRDefault="00A32529" w:rsidP="00A32529">
      <w:pPr>
        <w:pStyle w:val="NormalWeb"/>
        <w:ind w:left="720"/>
      </w:pPr>
      <w:r>
        <w:t xml:space="preserve"> </w:t>
      </w:r>
      <w:r>
        <w:t xml:space="preserve">[1] A. E. </w:t>
      </w:r>
      <w:proofErr w:type="spellStart"/>
      <w:r>
        <w:t>Fitzgerald</w:t>
      </w:r>
      <w:proofErr w:type="spellEnd"/>
      <w:r>
        <w:t xml:space="preserve">, C. </w:t>
      </w:r>
      <w:proofErr w:type="spellStart"/>
      <w:r>
        <w:t>Kingsley</w:t>
      </w:r>
      <w:proofErr w:type="spellEnd"/>
      <w:r>
        <w:t xml:space="preserve"> Jr., dan S. D. </w:t>
      </w:r>
      <w:proofErr w:type="spellStart"/>
      <w:r>
        <w:t>Umans</w:t>
      </w:r>
      <w:proofErr w:type="spellEnd"/>
      <w:r>
        <w:t xml:space="preserve">, </w:t>
      </w:r>
      <w:r>
        <w:rPr>
          <w:rStyle w:val="Penekanan"/>
          <w:rFonts w:eastAsiaTheme="majorEastAsia"/>
        </w:rPr>
        <w:t xml:space="preserve">Electric </w:t>
      </w:r>
      <w:proofErr w:type="spellStart"/>
      <w:r>
        <w:rPr>
          <w:rStyle w:val="Penekanan"/>
          <w:rFonts w:eastAsiaTheme="majorEastAsia"/>
        </w:rPr>
        <w:t>Machinery</w:t>
      </w:r>
      <w:proofErr w:type="spellEnd"/>
      <w:r>
        <w:t xml:space="preserve">, </w:t>
      </w:r>
      <w:proofErr w:type="spellStart"/>
      <w:r>
        <w:t>McGraw</w:t>
      </w:r>
      <w:proofErr w:type="spellEnd"/>
      <w:r>
        <w:t>-Hill, 2014.</w:t>
      </w:r>
    </w:p>
    <w:p w14:paraId="713F8093" w14:textId="77777777" w:rsidR="00A32529" w:rsidRDefault="00A32529" w:rsidP="00A32529">
      <w:pPr>
        <w:pStyle w:val="NormalWeb"/>
        <w:ind w:left="720"/>
      </w:pPr>
      <w:r>
        <w:lastRenderedPageBreak/>
        <w:t xml:space="preserve">[2] S. Nandi, H. A. </w:t>
      </w:r>
      <w:proofErr w:type="spellStart"/>
      <w:r>
        <w:t>Toliyat</w:t>
      </w:r>
      <w:proofErr w:type="spellEnd"/>
      <w:r>
        <w:t>, dan X. Li, “</w:t>
      </w:r>
      <w:proofErr w:type="spellStart"/>
      <w:r>
        <w:t>Condition</w:t>
      </w:r>
      <w:proofErr w:type="spellEnd"/>
      <w:r>
        <w:t xml:space="preserve"> </w:t>
      </w:r>
      <w:proofErr w:type="spellStart"/>
      <w:r>
        <w:t>Monitoring</w:t>
      </w:r>
      <w:proofErr w:type="spellEnd"/>
      <w:r>
        <w:t xml:space="preserve"> </w:t>
      </w:r>
      <w:proofErr w:type="spellStart"/>
      <w:r>
        <w:t>and</w:t>
      </w:r>
      <w:proofErr w:type="spellEnd"/>
      <w:r>
        <w:t xml:space="preserve"> </w:t>
      </w:r>
      <w:proofErr w:type="spellStart"/>
      <w:r>
        <w:t>Fault</w:t>
      </w:r>
      <w:proofErr w:type="spellEnd"/>
      <w:r>
        <w:t xml:space="preserve"> Diagnosis </w:t>
      </w:r>
      <w:proofErr w:type="spellStart"/>
      <w:r>
        <w:t>of</w:t>
      </w:r>
      <w:proofErr w:type="spellEnd"/>
      <w:r>
        <w:t xml:space="preserve"> </w:t>
      </w:r>
      <w:proofErr w:type="spellStart"/>
      <w:r>
        <w:t>Electrical</w:t>
      </w:r>
      <w:proofErr w:type="spellEnd"/>
      <w:r>
        <w:t xml:space="preserve"> </w:t>
      </w:r>
      <w:proofErr w:type="spellStart"/>
      <w:r>
        <w:t>Motors</w:t>
      </w:r>
      <w:proofErr w:type="spellEnd"/>
      <w:r>
        <w:t xml:space="preserve">—A </w:t>
      </w:r>
      <w:proofErr w:type="spellStart"/>
      <w:r>
        <w:t>Review</w:t>
      </w:r>
      <w:proofErr w:type="spellEnd"/>
      <w:r>
        <w:t xml:space="preserve">,” </w:t>
      </w:r>
      <w:r>
        <w:rPr>
          <w:rStyle w:val="Penekanan"/>
          <w:rFonts w:eastAsiaTheme="majorEastAsia"/>
        </w:rPr>
        <w:t xml:space="preserve">IEEE </w:t>
      </w:r>
      <w:proofErr w:type="spellStart"/>
      <w:r>
        <w:rPr>
          <w:rStyle w:val="Penekanan"/>
          <w:rFonts w:eastAsiaTheme="majorEastAsia"/>
        </w:rPr>
        <w:t>Transactions</w:t>
      </w:r>
      <w:proofErr w:type="spellEnd"/>
      <w:r>
        <w:rPr>
          <w:rStyle w:val="Penekanan"/>
          <w:rFonts w:eastAsiaTheme="majorEastAsia"/>
        </w:rPr>
        <w:t xml:space="preserve"> </w:t>
      </w:r>
      <w:proofErr w:type="spellStart"/>
      <w:r>
        <w:rPr>
          <w:rStyle w:val="Penekanan"/>
          <w:rFonts w:eastAsiaTheme="majorEastAsia"/>
        </w:rPr>
        <w:t>on</w:t>
      </w:r>
      <w:proofErr w:type="spellEnd"/>
      <w:r>
        <w:rPr>
          <w:rStyle w:val="Penekanan"/>
          <w:rFonts w:eastAsiaTheme="majorEastAsia"/>
        </w:rPr>
        <w:t xml:space="preserve"> Energy </w:t>
      </w:r>
      <w:proofErr w:type="spellStart"/>
      <w:r>
        <w:rPr>
          <w:rStyle w:val="Penekanan"/>
          <w:rFonts w:eastAsiaTheme="majorEastAsia"/>
        </w:rPr>
        <w:t>Conversion</w:t>
      </w:r>
      <w:proofErr w:type="spellEnd"/>
      <w:r>
        <w:t>, 2005.</w:t>
      </w:r>
    </w:p>
    <w:p w14:paraId="2C346C42" w14:textId="77777777" w:rsidR="00A32529" w:rsidRDefault="00A32529" w:rsidP="00A32529">
      <w:pPr>
        <w:pStyle w:val="NormalWeb"/>
        <w:ind w:left="720"/>
      </w:pPr>
      <w:r>
        <w:t xml:space="preserve">[3] R. K. </w:t>
      </w:r>
      <w:proofErr w:type="spellStart"/>
      <w:r>
        <w:t>Mobley</w:t>
      </w:r>
      <w:proofErr w:type="spellEnd"/>
      <w:r>
        <w:t xml:space="preserve">, </w:t>
      </w:r>
      <w:r>
        <w:rPr>
          <w:rStyle w:val="Penekanan"/>
          <w:rFonts w:eastAsiaTheme="majorEastAsia"/>
        </w:rPr>
        <w:t xml:space="preserve">An </w:t>
      </w:r>
      <w:proofErr w:type="spellStart"/>
      <w:r>
        <w:rPr>
          <w:rStyle w:val="Penekanan"/>
          <w:rFonts w:eastAsiaTheme="majorEastAsia"/>
        </w:rPr>
        <w:t>Introduction</w:t>
      </w:r>
      <w:proofErr w:type="spellEnd"/>
      <w:r>
        <w:rPr>
          <w:rStyle w:val="Penekanan"/>
          <w:rFonts w:eastAsiaTheme="majorEastAsia"/>
        </w:rPr>
        <w:t xml:space="preserve"> </w:t>
      </w:r>
      <w:proofErr w:type="spellStart"/>
      <w:r>
        <w:rPr>
          <w:rStyle w:val="Penekanan"/>
          <w:rFonts w:eastAsiaTheme="majorEastAsia"/>
        </w:rPr>
        <w:t>to</w:t>
      </w:r>
      <w:proofErr w:type="spellEnd"/>
      <w:r>
        <w:rPr>
          <w:rStyle w:val="Penekanan"/>
          <w:rFonts w:eastAsiaTheme="majorEastAsia"/>
        </w:rPr>
        <w:t xml:space="preserve"> </w:t>
      </w:r>
      <w:proofErr w:type="spellStart"/>
      <w:r>
        <w:rPr>
          <w:rStyle w:val="Penekanan"/>
          <w:rFonts w:eastAsiaTheme="majorEastAsia"/>
        </w:rPr>
        <w:t>Predictive</w:t>
      </w:r>
      <w:proofErr w:type="spellEnd"/>
      <w:r>
        <w:rPr>
          <w:rStyle w:val="Penekanan"/>
          <w:rFonts w:eastAsiaTheme="majorEastAsia"/>
        </w:rPr>
        <w:t xml:space="preserve"> </w:t>
      </w:r>
      <w:proofErr w:type="spellStart"/>
      <w:r>
        <w:rPr>
          <w:rStyle w:val="Penekanan"/>
          <w:rFonts w:eastAsiaTheme="majorEastAsia"/>
        </w:rPr>
        <w:t>Maintenance</w:t>
      </w:r>
      <w:proofErr w:type="spellEnd"/>
      <w:r>
        <w:t xml:space="preserve">, </w:t>
      </w:r>
      <w:proofErr w:type="spellStart"/>
      <w:r>
        <w:t>Elsevier</w:t>
      </w:r>
      <w:proofErr w:type="spellEnd"/>
      <w:r>
        <w:t>, 2002.</w:t>
      </w:r>
    </w:p>
    <w:p w14:paraId="7229E655" w14:textId="77777777" w:rsidR="00A32529" w:rsidRDefault="00A32529" w:rsidP="00A32529">
      <w:pPr>
        <w:pStyle w:val="NormalWeb"/>
        <w:ind w:left="720"/>
      </w:pPr>
      <w:r>
        <w:t xml:space="preserve">[4] A. </w:t>
      </w:r>
      <w:proofErr w:type="spellStart"/>
      <w:r>
        <w:t>Jardine</w:t>
      </w:r>
      <w:proofErr w:type="spellEnd"/>
      <w:r>
        <w:t xml:space="preserve">, D. </w:t>
      </w:r>
      <w:proofErr w:type="spellStart"/>
      <w:r>
        <w:t>Lin</w:t>
      </w:r>
      <w:proofErr w:type="spellEnd"/>
      <w:r>
        <w:t xml:space="preserve">, dan D. </w:t>
      </w:r>
      <w:proofErr w:type="spellStart"/>
      <w:r>
        <w:t>Banjevic</w:t>
      </w:r>
      <w:proofErr w:type="spellEnd"/>
      <w:r>
        <w:t xml:space="preserve">, “A </w:t>
      </w:r>
      <w:proofErr w:type="spellStart"/>
      <w:r>
        <w:t>Review</w:t>
      </w:r>
      <w:proofErr w:type="spellEnd"/>
      <w:r>
        <w:t xml:space="preserve"> </w:t>
      </w:r>
      <w:proofErr w:type="spellStart"/>
      <w:r>
        <w:t>on</w:t>
      </w:r>
      <w:proofErr w:type="spellEnd"/>
      <w:r>
        <w:t xml:space="preserve"> </w:t>
      </w:r>
      <w:proofErr w:type="spellStart"/>
      <w:r>
        <w:t>Machinery</w:t>
      </w:r>
      <w:proofErr w:type="spellEnd"/>
      <w:r>
        <w:t xml:space="preserve"> </w:t>
      </w:r>
      <w:proofErr w:type="spellStart"/>
      <w:r>
        <w:t>Diagnostics</w:t>
      </w:r>
      <w:proofErr w:type="spellEnd"/>
      <w:r>
        <w:t xml:space="preserve"> </w:t>
      </w:r>
      <w:proofErr w:type="spellStart"/>
      <w:r>
        <w:t>and</w:t>
      </w:r>
      <w:proofErr w:type="spellEnd"/>
      <w:r>
        <w:t xml:space="preserve"> </w:t>
      </w:r>
      <w:proofErr w:type="spellStart"/>
      <w:r>
        <w:t>Prognostics</w:t>
      </w:r>
      <w:proofErr w:type="spellEnd"/>
      <w:r>
        <w:t xml:space="preserve"> </w:t>
      </w:r>
      <w:proofErr w:type="spellStart"/>
      <w:r>
        <w:t>Implementing</w:t>
      </w:r>
      <w:proofErr w:type="spellEnd"/>
      <w:r>
        <w:t xml:space="preserve"> </w:t>
      </w:r>
      <w:proofErr w:type="spellStart"/>
      <w:r>
        <w:t>Condition-Based</w:t>
      </w:r>
      <w:proofErr w:type="spellEnd"/>
      <w:r>
        <w:t xml:space="preserve"> </w:t>
      </w:r>
      <w:proofErr w:type="spellStart"/>
      <w:r>
        <w:t>Maintenance</w:t>
      </w:r>
      <w:proofErr w:type="spellEnd"/>
      <w:r>
        <w:t xml:space="preserve">,” </w:t>
      </w:r>
      <w:proofErr w:type="spellStart"/>
      <w:r>
        <w:rPr>
          <w:rStyle w:val="Penekanan"/>
          <w:rFonts w:eastAsiaTheme="majorEastAsia"/>
        </w:rPr>
        <w:t>Mechanical</w:t>
      </w:r>
      <w:proofErr w:type="spellEnd"/>
      <w:r>
        <w:rPr>
          <w:rStyle w:val="Penekanan"/>
          <w:rFonts w:eastAsiaTheme="majorEastAsia"/>
        </w:rPr>
        <w:t xml:space="preserve"> Systems </w:t>
      </w:r>
      <w:proofErr w:type="spellStart"/>
      <w:r>
        <w:rPr>
          <w:rStyle w:val="Penekanan"/>
          <w:rFonts w:eastAsiaTheme="majorEastAsia"/>
        </w:rPr>
        <w:t>and</w:t>
      </w:r>
      <w:proofErr w:type="spellEnd"/>
      <w:r>
        <w:rPr>
          <w:rStyle w:val="Penekanan"/>
          <w:rFonts w:eastAsiaTheme="majorEastAsia"/>
        </w:rPr>
        <w:t xml:space="preserve"> </w:t>
      </w:r>
      <w:proofErr w:type="spellStart"/>
      <w:r>
        <w:rPr>
          <w:rStyle w:val="Penekanan"/>
          <w:rFonts w:eastAsiaTheme="majorEastAsia"/>
        </w:rPr>
        <w:t>Signal</w:t>
      </w:r>
      <w:proofErr w:type="spellEnd"/>
      <w:r>
        <w:rPr>
          <w:rStyle w:val="Penekanan"/>
          <w:rFonts w:eastAsiaTheme="majorEastAsia"/>
        </w:rPr>
        <w:t xml:space="preserve"> </w:t>
      </w:r>
      <w:proofErr w:type="spellStart"/>
      <w:r>
        <w:rPr>
          <w:rStyle w:val="Penekanan"/>
          <w:rFonts w:eastAsiaTheme="majorEastAsia"/>
        </w:rPr>
        <w:t>Processing</w:t>
      </w:r>
      <w:proofErr w:type="spellEnd"/>
      <w:r>
        <w:t>, 2006.</w:t>
      </w:r>
    </w:p>
    <w:p w14:paraId="4C763A39" w14:textId="77777777" w:rsidR="00A32529" w:rsidRDefault="00A32529" w:rsidP="00A32529">
      <w:pPr>
        <w:pStyle w:val="NormalWeb"/>
        <w:ind w:left="720"/>
      </w:pPr>
      <w:r>
        <w:t xml:space="preserve">[5] R. B. Randall, </w:t>
      </w:r>
      <w:proofErr w:type="spellStart"/>
      <w:r>
        <w:rPr>
          <w:rStyle w:val="Penekanan"/>
          <w:rFonts w:eastAsiaTheme="majorEastAsia"/>
        </w:rPr>
        <w:t>Vibration-Based</w:t>
      </w:r>
      <w:proofErr w:type="spellEnd"/>
      <w:r>
        <w:rPr>
          <w:rStyle w:val="Penekanan"/>
          <w:rFonts w:eastAsiaTheme="majorEastAsia"/>
        </w:rPr>
        <w:t xml:space="preserve"> </w:t>
      </w:r>
      <w:proofErr w:type="spellStart"/>
      <w:r>
        <w:rPr>
          <w:rStyle w:val="Penekanan"/>
          <w:rFonts w:eastAsiaTheme="majorEastAsia"/>
        </w:rPr>
        <w:t>Condition</w:t>
      </w:r>
      <w:proofErr w:type="spellEnd"/>
      <w:r>
        <w:rPr>
          <w:rStyle w:val="Penekanan"/>
          <w:rFonts w:eastAsiaTheme="majorEastAsia"/>
        </w:rPr>
        <w:t xml:space="preserve"> </w:t>
      </w:r>
      <w:proofErr w:type="spellStart"/>
      <w:r>
        <w:rPr>
          <w:rStyle w:val="Penekanan"/>
          <w:rFonts w:eastAsiaTheme="majorEastAsia"/>
        </w:rPr>
        <w:t>Monitoring</w:t>
      </w:r>
      <w:proofErr w:type="spellEnd"/>
      <w:r>
        <w:t xml:space="preserve">, </w:t>
      </w:r>
      <w:proofErr w:type="spellStart"/>
      <w:r>
        <w:t>Wiley</w:t>
      </w:r>
      <w:proofErr w:type="spellEnd"/>
      <w:r>
        <w:t>, 2011.</w:t>
      </w:r>
    </w:p>
    <w:p w14:paraId="6EA4738C" w14:textId="77777777" w:rsidR="00A32529" w:rsidRDefault="00A32529" w:rsidP="00A32529">
      <w:pPr>
        <w:pStyle w:val="NormalWeb"/>
        <w:ind w:left="720"/>
      </w:pPr>
      <w:r>
        <w:t xml:space="preserve">[6] P. </w:t>
      </w:r>
      <w:proofErr w:type="spellStart"/>
      <w:r>
        <w:t>Tavner</w:t>
      </w:r>
      <w:proofErr w:type="spellEnd"/>
      <w:r>
        <w:t xml:space="preserve">, </w:t>
      </w:r>
      <w:proofErr w:type="spellStart"/>
      <w:r>
        <w:rPr>
          <w:rStyle w:val="Penekanan"/>
          <w:rFonts w:eastAsiaTheme="majorEastAsia"/>
        </w:rPr>
        <w:t>Condition</w:t>
      </w:r>
      <w:proofErr w:type="spellEnd"/>
      <w:r>
        <w:rPr>
          <w:rStyle w:val="Penekanan"/>
          <w:rFonts w:eastAsiaTheme="majorEastAsia"/>
        </w:rPr>
        <w:t xml:space="preserve"> </w:t>
      </w:r>
      <w:proofErr w:type="spellStart"/>
      <w:r>
        <w:rPr>
          <w:rStyle w:val="Penekanan"/>
          <w:rFonts w:eastAsiaTheme="majorEastAsia"/>
        </w:rPr>
        <w:t>Monitoring</w:t>
      </w:r>
      <w:proofErr w:type="spellEnd"/>
      <w:r>
        <w:rPr>
          <w:rStyle w:val="Penekanan"/>
          <w:rFonts w:eastAsiaTheme="majorEastAsia"/>
        </w:rPr>
        <w:t xml:space="preserve"> </w:t>
      </w:r>
      <w:proofErr w:type="spellStart"/>
      <w:r>
        <w:rPr>
          <w:rStyle w:val="Penekanan"/>
          <w:rFonts w:eastAsiaTheme="majorEastAsia"/>
        </w:rPr>
        <w:t>of</w:t>
      </w:r>
      <w:proofErr w:type="spellEnd"/>
      <w:r>
        <w:rPr>
          <w:rStyle w:val="Penekanan"/>
          <w:rFonts w:eastAsiaTheme="majorEastAsia"/>
        </w:rPr>
        <w:t xml:space="preserve"> </w:t>
      </w:r>
      <w:proofErr w:type="spellStart"/>
      <w:r>
        <w:rPr>
          <w:rStyle w:val="Penekanan"/>
          <w:rFonts w:eastAsiaTheme="majorEastAsia"/>
        </w:rPr>
        <w:t>Rotating</w:t>
      </w:r>
      <w:proofErr w:type="spellEnd"/>
      <w:r>
        <w:rPr>
          <w:rStyle w:val="Penekanan"/>
          <w:rFonts w:eastAsiaTheme="majorEastAsia"/>
        </w:rPr>
        <w:t xml:space="preserve"> </w:t>
      </w:r>
      <w:proofErr w:type="spellStart"/>
      <w:r>
        <w:rPr>
          <w:rStyle w:val="Penekanan"/>
          <w:rFonts w:eastAsiaTheme="majorEastAsia"/>
        </w:rPr>
        <w:t>Electrical</w:t>
      </w:r>
      <w:proofErr w:type="spellEnd"/>
      <w:r>
        <w:rPr>
          <w:rStyle w:val="Penekanan"/>
          <w:rFonts w:eastAsiaTheme="majorEastAsia"/>
        </w:rPr>
        <w:t xml:space="preserve"> </w:t>
      </w:r>
      <w:proofErr w:type="spellStart"/>
      <w:r>
        <w:rPr>
          <w:rStyle w:val="Penekanan"/>
          <w:rFonts w:eastAsiaTheme="majorEastAsia"/>
        </w:rPr>
        <w:t>Machines</w:t>
      </w:r>
      <w:proofErr w:type="spellEnd"/>
      <w:r>
        <w:t xml:space="preserve">, IET </w:t>
      </w:r>
      <w:proofErr w:type="spellStart"/>
      <w:r>
        <w:t>Publishing</w:t>
      </w:r>
      <w:proofErr w:type="spellEnd"/>
      <w:r>
        <w:t>, 2008.</w:t>
      </w:r>
    </w:p>
    <w:p w14:paraId="35F1AFB5" w14:textId="77777777" w:rsidR="00A32529" w:rsidRDefault="00A32529" w:rsidP="00A32529">
      <w:pPr>
        <w:pStyle w:val="NormalWeb"/>
        <w:ind w:left="720"/>
      </w:pPr>
      <w:r>
        <w:t xml:space="preserve">[7] M. </w:t>
      </w:r>
      <w:proofErr w:type="spellStart"/>
      <w:r>
        <w:t>Blodt</w:t>
      </w:r>
      <w:proofErr w:type="spellEnd"/>
      <w:r>
        <w:t xml:space="preserve">, J. </w:t>
      </w:r>
      <w:proofErr w:type="spellStart"/>
      <w:r>
        <w:t>Regnier</w:t>
      </w:r>
      <w:proofErr w:type="spellEnd"/>
      <w:r>
        <w:t xml:space="preserve">, dan B. </w:t>
      </w:r>
      <w:proofErr w:type="spellStart"/>
      <w:r>
        <w:t>Faucher</w:t>
      </w:r>
      <w:proofErr w:type="spellEnd"/>
      <w:r>
        <w:t>, “</w:t>
      </w:r>
      <w:proofErr w:type="spellStart"/>
      <w:r>
        <w:t>Distinguishing</w:t>
      </w:r>
      <w:proofErr w:type="spellEnd"/>
      <w:r>
        <w:t xml:space="preserve"> </w:t>
      </w:r>
      <w:proofErr w:type="spellStart"/>
      <w:r>
        <w:t>Load</w:t>
      </w:r>
      <w:proofErr w:type="spellEnd"/>
      <w:r>
        <w:t xml:space="preserve"> </w:t>
      </w:r>
      <w:proofErr w:type="spellStart"/>
      <w:r>
        <w:t>Torque</w:t>
      </w:r>
      <w:proofErr w:type="spellEnd"/>
      <w:r>
        <w:t xml:space="preserve"> </w:t>
      </w:r>
      <w:proofErr w:type="spellStart"/>
      <w:r>
        <w:t>Oscillations</w:t>
      </w:r>
      <w:proofErr w:type="spellEnd"/>
      <w:r>
        <w:t xml:space="preserve"> </w:t>
      </w:r>
      <w:proofErr w:type="spellStart"/>
      <w:r>
        <w:t>and</w:t>
      </w:r>
      <w:proofErr w:type="spellEnd"/>
      <w:r>
        <w:t xml:space="preserve"> </w:t>
      </w:r>
      <w:proofErr w:type="spellStart"/>
      <w:r>
        <w:t>Eccentricity</w:t>
      </w:r>
      <w:proofErr w:type="spellEnd"/>
      <w:r>
        <w:t xml:space="preserve"> </w:t>
      </w:r>
      <w:proofErr w:type="spellStart"/>
      <w:r>
        <w:t>Faults</w:t>
      </w:r>
      <w:proofErr w:type="spellEnd"/>
      <w:r>
        <w:t xml:space="preserve"> in </w:t>
      </w:r>
      <w:proofErr w:type="spellStart"/>
      <w:r>
        <w:t>Induction</w:t>
      </w:r>
      <w:proofErr w:type="spellEnd"/>
      <w:r>
        <w:t xml:space="preserve"> </w:t>
      </w:r>
      <w:proofErr w:type="spellStart"/>
      <w:r>
        <w:t>Motors</w:t>
      </w:r>
      <w:proofErr w:type="spellEnd"/>
      <w:r>
        <w:t xml:space="preserve"> </w:t>
      </w:r>
      <w:proofErr w:type="spellStart"/>
      <w:r>
        <w:t>Using</w:t>
      </w:r>
      <w:proofErr w:type="spellEnd"/>
      <w:r>
        <w:t xml:space="preserve"> </w:t>
      </w:r>
      <w:proofErr w:type="spellStart"/>
      <w:r>
        <w:t>Vibration</w:t>
      </w:r>
      <w:proofErr w:type="spellEnd"/>
      <w:r>
        <w:t xml:space="preserve"> </w:t>
      </w:r>
      <w:proofErr w:type="spellStart"/>
      <w:r>
        <w:t>Analysis</w:t>
      </w:r>
      <w:proofErr w:type="spellEnd"/>
      <w:r>
        <w:t xml:space="preserve">,” </w:t>
      </w:r>
      <w:r>
        <w:rPr>
          <w:rStyle w:val="Penekanan"/>
          <w:rFonts w:eastAsiaTheme="majorEastAsia"/>
        </w:rPr>
        <w:t xml:space="preserve">IEEE </w:t>
      </w:r>
      <w:proofErr w:type="spellStart"/>
      <w:r>
        <w:rPr>
          <w:rStyle w:val="Penekanan"/>
          <w:rFonts w:eastAsiaTheme="majorEastAsia"/>
        </w:rPr>
        <w:t>Transactions</w:t>
      </w:r>
      <w:proofErr w:type="spellEnd"/>
      <w:r>
        <w:rPr>
          <w:rStyle w:val="Penekanan"/>
          <w:rFonts w:eastAsiaTheme="majorEastAsia"/>
        </w:rPr>
        <w:t xml:space="preserve"> </w:t>
      </w:r>
      <w:proofErr w:type="spellStart"/>
      <w:r>
        <w:rPr>
          <w:rStyle w:val="Penekanan"/>
          <w:rFonts w:eastAsiaTheme="majorEastAsia"/>
        </w:rPr>
        <w:t>on</w:t>
      </w:r>
      <w:proofErr w:type="spellEnd"/>
      <w:r>
        <w:rPr>
          <w:rStyle w:val="Penekanan"/>
          <w:rFonts w:eastAsiaTheme="majorEastAsia"/>
        </w:rPr>
        <w:t xml:space="preserve"> Industry </w:t>
      </w:r>
      <w:proofErr w:type="spellStart"/>
      <w:r>
        <w:rPr>
          <w:rStyle w:val="Penekanan"/>
          <w:rFonts w:eastAsiaTheme="majorEastAsia"/>
        </w:rPr>
        <w:t>Applications</w:t>
      </w:r>
      <w:proofErr w:type="spellEnd"/>
      <w:r>
        <w:t>, 2006.</w:t>
      </w:r>
    </w:p>
    <w:p w14:paraId="13EE7152" w14:textId="77777777" w:rsidR="00A32529" w:rsidRDefault="00A32529" w:rsidP="00A32529">
      <w:pPr>
        <w:pStyle w:val="NormalWeb"/>
        <w:ind w:left="720"/>
      </w:pPr>
      <w:r>
        <w:t xml:space="preserve">[8] A. K. S. </w:t>
      </w:r>
      <w:proofErr w:type="spellStart"/>
      <w:r>
        <w:t>Jardine</w:t>
      </w:r>
      <w:proofErr w:type="spellEnd"/>
      <w:r>
        <w:t xml:space="preserve"> dan A. H. C. </w:t>
      </w:r>
      <w:proofErr w:type="spellStart"/>
      <w:r>
        <w:t>Tsang</w:t>
      </w:r>
      <w:proofErr w:type="spellEnd"/>
      <w:r>
        <w:t xml:space="preserve">, </w:t>
      </w:r>
      <w:proofErr w:type="spellStart"/>
      <w:r>
        <w:rPr>
          <w:rStyle w:val="Penekanan"/>
          <w:rFonts w:eastAsiaTheme="majorEastAsia"/>
        </w:rPr>
        <w:t>Maintenance</w:t>
      </w:r>
      <w:proofErr w:type="spellEnd"/>
      <w:r>
        <w:rPr>
          <w:rStyle w:val="Penekanan"/>
          <w:rFonts w:eastAsiaTheme="majorEastAsia"/>
        </w:rPr>
        <w:t xml:space="preserve">, </w:t>
      </w:r>
      <w:proofErr w:type="spellStart"/>
      <w:r>
        <w:rPr>
          <w:rStyle w:val="Penekanan"/>
          <w:rFonts w:eastAsiaTheme="majorEastAsia"/>
        </w:rPr>
        <w:t>Replacement</w:t>
      </w:r>
      <w:proofErr w:type="spellEnd"/>
      <w:r>
        <w:rPr>
          <w:rStyle w:val="Penekanan"/>
          <w:rFonts w:eastAsiaTheme="majorEastAsia"/>
        </w:rPr>
        <w:t xml:space="preserve">, </w:t>
      </w:r>
      <w:proofErr w:type="spellStart"/>
      <w:r>
        <w:rPr>
          <w:rStyle w:val="Penekanan"/>
          <w:rFonts w:eastAsiaTheme="majorEastAsia"/>
        </w:rPr>
        <w:t>and</w:t>
      </w:r>
      <w:proofErr w:type="spellEnd"/>
      <w:r>
        <w:rPr>
          <w:rStyle w:val="Penekanan"/>
          <w:rFonts w:eastAsiaTheme="majorEastAsia"/>
        </w:rPr>
        <w:t xml:space="preserve"> </w:t>
      </w:r>
      <w:proofErr w:type="spellStart"/>
      <w:r>
        <w:rPr>
          <w:rStyle w:val="Penekanan"/>
          <w:rFonts w:eastAsiaTheme="majorEastAsia"/>
        </w:rPr>
        <w:t>Reliability</w:t>
      </w:r>
      <w:proofErr w:type="spellEnd"/>
      <w:r>
        <w:t xml:space="preserve">, CRC </w:t>
      </w:r>
      <w:proofErr w:type="spellStart"/>
      <w:r>
        <w:t>Press</w:t>
      </w:r>
      <w:proofErr w:type="spellEnd"/>
      <w:r>
        <w:t>, 2013.</w:t>
      </w:r>
    </w:p>
    <w:p w14:paraId="3D7E23F7" w14:textId="77777777" w:rsidR="00A32529" w:rsidRDefault="00A32529" w:rsidP="00A32529">
      <w:pPr>
        <w:pStyle w:val="NormalWeb"/>
        <w:ind w:left="720"/>
      </w:pPr>
      <w:r>
        <w:t xml:space="preserve">[9] H. A. </w:t>
      </w:r>
      <w:proofErr w:type="spellStart"/>
      <w:r>
        <w:t>Toliyat</w:t>
      </w:r>
      <w:proofErr w:type="spellEnd"/>
      <w:r>
        <w:t xml:space="preserve"> dan G. B. </w:t>
      </w:r>
      <w:proofErr w:type="spellStart"/>
      <w:r>
        <w:t>Kliman</w:t>
      </w:r>
      <w:proofErr w:type="spellEnd"/>
      <w:r>
        <w:t xml:space="preserve">, </w:t>
      </w:r>
      <w:proofErr w:type="spellStart"/>
      <w:r>
        <w:rPr>
          <w:rStyle w:val="Penekanan"/>
          <w:rFonts w:eastAsiaTheme="majorEastAsia"/>
        </w:rPr>
        <w:t>Handbook</w:t>
      </w:r>
      <w:proofErr w:type="spellEnd"/>
      <w:r>
        <w:rPr>
          <w:rStyle w:val="Penekanan"/>
          <w:rFonts w:eastAsiaTheme="majorEastAsia"/>
        </w:rPr>
        <w:t xml:space="preserve"> </w:t>
      </w:r>
      <w:proofErr w:type="spellStart"/>
      <w:r>
        <w:rPr>
          <w:rStyle w:val="Penekanan"/>
          <w:rFonts w:eastAsiaTheme="majorEastAsia"/>
        </w:rPr>
        <w:t>of</w:t>
      </w:r>
      <w:proofErr w:type="spellEnd"/>
      <w:r>
        <w:rPr>
          <w:rStyle w:val="Penekanan"/>
          <w:rFonts w:eastAsiaTheme="majorEastAsia"/>
        </w:rPr>
        <w:t xml:space="preserve"> Electric </w:t>
      </w:r>
      <w:proofErr w:type="spellStart"/>
      <w:r>
        <w:rPr>
          <w:rStyle w:val="Penekanan"/>
          <w:rFonts w:eastAsiaTheme="majorEastAsia"/>
        </w:rPr>
        <w:t>Motors</w:t>
      </w:r>
      <w:proofErr w:type="spellEnd"/>
      <w:r>
        <w:t xml:space="preserve">, CRC </w:t>
      </w:r>
      <w:proofErr w:type="spellStart"/>
      <w:r>
        <w:t>Press</w:t>
      </w:r>
      <w:proofErr w:type="spellEnd"/>
      <w:r>
        <w:t>, 2004.</w:t>
      </w:r>
    </w:p>
    <w:p w14:paraId="2020087F" w14:textId="77777777" w:rsidR="00A32529" w:rsidRPr="00D713C1" w:rsidRDefault="00A32529" w:rsidP="00A32529">
      <w:pPr>
        <w:ind w:left="720"/>
        <w:jc w:val="both"/>
        <w:rPr>
          <w:rFonts w:ascii="Times New Roman" w:hAnsi="Times New Roman" w:cs="Times New Roman"/>
          <w:b/>
          <w:bCs/>
        </w:rPr>
      </w:pPr>
    </w:p>
    <w:p w14:paraId="2F5D609A" w14:textId="77777777" w:rsidR="00D713C1" w:rsidRPr="00D713C1" w:rsidRDefault="00D713C1" w:rsidP="00D713C1">
      <w:pPr>
        <w:jc w:val="both"/>
        <w:rPr>
          <w:rFonts w:ascii="Times New Roman" w:hAnsi="Times New Roman" w:cs="Times New Roman"/>
        </w:rPr>
      </w:pPr>
    </w:p>
    <w:sectPr w:rsidR="00D713C1" w:rsidRPr="00D71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313DD"/>
    <w:multiLevelType w:val="multilevel"/>
    <w:tmpl w:val="7BE6A8EC"/>
    <w:lvl w:ilvl="0">
      <w:start w:val="1"/>
      <w:numFmt w:val="decimal"/>
      <w:pStyle w:val="sub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3E4F8F"/>
    <w:multiLevelType w:val="hybridMultilevel"/>
    <w:tmpl w:val="7628646C"/>
    <w:lvl w:ilvl="0" w:tplc="DD46480C">
      <w:start w:val="1"/>
      <w:numFmt w:val="decimal"/>
      <w:lvlText w:val="2.%1"/>
      <w:lvlJc w:val="left"/>
      <w:pPr>
        <w:ind w:left="3702" w:hanging="360"/>
      </w:pPr>
      <w:rPr>
        <w:rFonts w:hint="default"/>
      </w:rPr>
    </w:lvl>
    <w:lvl w:ilvl="1" w:tplc="13146BAA">
      <w:start w:val="1"/>
      <w:numFmt w:val="decimal"/>
      <w:lvlText w:val="%2."/>
      <w:lvlJc w:val="left"/>
      <w:pPr>
        <w:ind w:left="4422" w:hanging="360"/>
      </w:pPr>
      <w:rPr>
        <w:rFonts w:hint="default"/>
      </w:rPr>
    </w:lvl>
    <w:lvl w:ilvl="2" w:tplc="3809001B" w:tentative="1">
      <w:start w:val="1"/>
      <w:numFmt w:val="lowerRoman"/>
      <w:lvlText w:val="%3."/>
      <w:lvlJc w:val="right"/>
      <w:pPr>
        <w:ind w:left="5142" w:hanging="180"/>
      </w:pPr>
    </w:lvl>
    <w:lvl w:ilvl="3" w:tplc="3809000F" w:tentative="1">
      <w:start w:val="1"/>
      <w:numFmt w:val="decimal"/>
      <w:lvlText w:val="%4."/>
      <w:lvlJc w:val="left"/>
      <w:pPr>
        <w:ind w:left="5862" w:hanging="360"/>
      </w:pPr>
    </w:lvl>
    <w:lvl w:ilvl="4" w:tplc="38090019" w:tentative="1">
      <w:start w:val="1"/>
      <w:numFmt w:val="lowerLetter"/>
      <w:lvlText w:val="%5."/>
      <w:lvlJc w:val="left"/>
      <w:pPr>
        <w:ind w:left="6582" w:hanging="360"/>
      </w:pPr>
    </w:lvl>
    <w:lvl w:ilvl="5" w:tplc="3809001B" w:tentative="1">
      <w:start w:val="1"/>
      <w:numFmt w:val="lowerRoman"/>
      <w:lvlText w:val="%6."/>
      <w:lvlJc w:val="right"/>
      <w:pPr>
        <w:ind w:left="7302" w:hanging="180"/>
      </w:pPr>
    </w:lvl>
    <w:lvl w:ilvl="6" w:tplc="3809000F" w:tentative="1">
      <w:start w:val="1"/>
      <w:numFmt w:val="decimal"/>
      <w:lvlText w:val="%7."/>
      <w:lvlJc w:val="left"/>
      <w:pPr>
        <w:ind w:left="8022" w:hanging="360"/>
      </w:pPr>
    </w:lvl>
    <w:lvl w:ilvl="7" w:tplc="38090019" w:tentative="1">
      <w:start w:val="1"/>
      <w:numFmt w:val="lowerLetter"/>
      <w:lvlText w:val="%8."/>
      <w:lvlJc w:val="left"/>
      <w:pPr>
        <w:ind w:left="8742" w:hanging="360"/>
      </w:pPr>
    </w:lvl>
    <w:lvl w:ilvl="8" w:tplc="3809001B" w:tentative="1">
      <w:start w:val="1"/>
      <w:numFmt w:val="lowerRoman"/>
      <w:lvlText w:val="%9."/>
      <w:lvlJc w:val="right"/>
      <w:pPr>
        <w:ind w:left="9462" w:hanging="180"/>
      </w:pPr>
    </w:lvl>
  </w:abstractNum>
  <w:abstractNum w:abstractNumId="2" w15:restartNumberingAfterBreak="0">
    <w:nsid w:val="6FCF1B84"/>
    <w:multiLevelType w:val="hybridMultilevel"/>
    <w:tmpl w:val="7A8253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47481268">
    <w:abstractNumId w:val="1"/>
  </w:num>
  <w:num w:numId="2" w16cid:durableId="1951818801">
    <w:abstractNumId w:val="0"/>
  </w:num>
  <w:num w:numId="3" w16cid:durableId="506334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C1"/>
    <w:rsid w:val="000F6B60"/>
    <w:rsid w:val="001A3B97"/>
    <w:rsid w:val="006135BD"/>
    <w:rsid w:val="00770223"/>
    <w:rsid w:val="00A32529"/>
    <w:rsid w:val="00BF0273"/>
    <w:rsid w:val="00D713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11EB"/>
  <w15:chartTrackingRefBased/>
  <w15:docId w15:val="{1896EFBC-76AC-42B4-B19A-E49D484E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71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A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D713C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D713C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713C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713C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713C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713C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713C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judul10">
    <w:name w:val="judul 1"/>
    <w:basedOn w:val="Judul2"/>
    <w:next w:val="Normal"/>
    <w:link w:val="judul1KAR0"/>
    <w:qFormat/>
    <w:rsid w:val="001A3B97"/>
    <w:pPr>
      <w:spacing w:before="360" w:line="360" w:lineRule="auto"/>
      <w:jc w:val="both"/>
    </w:pPr>
    <w:rPr>
      <w:rFonts w:ascii="Times New Roman" w:eastAsiaTheme="minorHAnsi" w:hAnsi="Times New Roman" w:cstheme="minorBidi"/>
      <w:b/>
      <w:color w:val="auto"/>
      <w:sz w:val="24"/>
      <w:szCs w:val="36"/>
    </w:rPr>
  </w:style>
  <w:style w:type="character" w:customStyle="1" w:styleId="judul1KAR0">
    <w:name w:val="judul 1 KAR"/>
    <w:basedOn w:val="Judul2KAR"/>
    <w:link w:val="judul10"/>
    <w:rsid w:val="001A3B97"/>
    <w:rPr>
      <w:rFonts w:ascii="Times New Roman" w:eastAsiaTheme="majorEastAsia" w:hAnsi="Times New Roman" w:cstheme="majorBidi"/>
      <w:b/>
      <w:color w:val="2F5496" w:themeColor="accent1" w:themeShade="BF"/>
      <w:sz w:val="32"/>
      <w:szCs w:val="36"/>
    </w:rPr>
  </w:style>
  <w:style w:type="character" w:customStyle="1" w:styleId="Judul2KAR">
    <w:name w:val="Judul 2 KAR"/>
    <w:basedOn w:val="FontParagrafDefault"/>
    <w:link w:val="Judul2"/>
    <w:uiPriority w:val="9"/>
    <w:semiHidden/>
    <w:rsid w:val="001A3B97"/>
    <w:rPr>
      <w:rFonts w:asciiTheme="majorHAnsi" w:eastAsiaTheme="majorEastAsia" w:hAnsiTheme="majorHAnsi" w:cstheme="majorBidi"/>
      <w:color w:val="2F5496" w:themeColor="accent1" w:themeShade="BF"/>
      <w:sz w:val="32"/>
      <w:szCs w:val="32"/>
    </w:rPr>
  </w:style>
  <w:style w:type="paragraph" w:customStyle="1" w:styleId="judul20">
    <w:name w:val="judul 2"/>
    <w:basedOn w:val="Normal"/>
    <w:next w:val="Normal"/>
    <w:link w:val="judul2KAR0"/>
    <w:qFormat/>
    <w:rsid w:val="001A3B97"/>
    <w:pPr>
      <w:spacing w:line="360" w:lineRule="auto"/>
      <w:ind w:left="720"/>
    </w:pPr>
    <w:rPr>
      <w:rFonts w:ascii="Times New Roman" w:hAnsi="Times New Roman"/>
      <w:b/>
    </w:rPr>
  </w:style>
  <w:style w:type="character" w:customStyle="1" w:styleId="judul2KAR0">
    <w:name w:val="judul 2 KAR"/>
    <w:basedOn w:val="FontParagrafDefault"/>
    <w:link w:val="judul20"/>
    <w:rsid w:val="001A3B97"/>
    <w:rPr>
      <w:rFonts w:ascii="Times New Roman" w:hAnsi="Times New Roman"/>
      <w:b/>
    </w:rPr>
  </w:style>
  <w:style w:type="paragraph" w:customStyle="1" w:styleId="sub2">
    <w:name w:val="sub 2"/>
    <w:basedOn w:val="Judul2"/>
    <w:link w:val="sub2Char"/>
    <w:qFormat/>
    <w:rsid w:val="001A3B97"/>
    <w:pPr>
      <w:keepNext w:val="0"/>
      <w:keepLines w:val="0"/>
      <w:numPr>
        <w:numId w:val="2"/>
      </w:numPr>
      <w:tabs>
        <w:tab w:val="left" w:pos="425"/>
      </w:tabs>
      <w:spacing w:before="100" w:beforeAutospacing="1" w:after="100" w:afterAutospacing="1" w:line="360" w:lineRule="auto"/>
      <w:ind w:left="426" w:hanging="360"/>
      <w:jc w:val="both"/>
    </w:pPr>
    <w:rPr>
      <w:rFonts w:ascii="Times New Roman" w:eastAsia="Times New Roman" w:hAnsi="Times New Roman" w:cs="Times New Roman"/>
      <w:b/>
      <w:color w:val="auto"/>
      <w:sz w:val="24"/>
      <w:szCs w:val="24"/>
      <w:lang w:val="en-ID" w:eastAsia="en-ID"/>
    </w:rPr>
  </w:style>
  <w:style w:type="character" w:customStyle="1" w:styleId="sub2Char">
    <w:name w:val="sub 2 Char"/>
    <w:link w:val="sub2"/>
    <w:rsid w:val="001A3B97"/>
    <w:rPr>
      <w:rFonts w:ascii="Times New Roman" w:eastAsia="Times New Roman" w:hAnsi="Times New Roman" w:cs="Times New Roman"/>
      <w:b/>
      <w:lang w:val="en-ID" w:eastAsia="en-ID"/>
    </w:rPr>
  </w:style>
  <w:style w:type="character" w:customStyle="1" w:styleId="Judul1KAR">
    <w:name w:val="Judul 1 KAR"/>
    <w:basedOn w:val="FontParagrafDefault"/>
    <w:link w:val="Judul1"/>
    <w:uiPriority w:val="9"/>
    <w:rsid w:val="00D713C1"/>
    <w:rPr>
      <w:rFonts w:asciiTheme="majorHAnsi" w:eastAsiaTheme="majorEastAsia" w:hAnsiTheme="majorHAnsi" w:cstheme="majorBidi"/>
      <w:color w:val="2F5496" w:themeColor="accent1" w:themeShade="BF"/>
      <w:sz w:val="40"/>
      <w:szCs w:val="40"/>
    </w:rPr>
  </w:style>
  <w:style w:type="character" w:customStyle="1" w:styleId="Judul3KAR">
    <w:name w:val="Judul 3 KAR"/>
    <w:basedOn w:val="FontParagrafDefault"/>
    <w:link w:val="Judul3"/>
    <w:uiPriority w:val="9"/>
    <w:semiHidden/>
    <w:rsid w:val="00D713C1"/>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D713C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713C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713C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713C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713C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713C1"/>
    <w:rPr>
      <w:rFonts w:eastAsiaTheme="majorEastAsia" w:cstheme="majorBidi"/>
      <w:color w:val="272727" w:themeColor="text1" w:themeTint="D8"/>
    </w:rPr>
  </w:style>
  <w:style w:type="paragraph" w:styleId="Judul">
    <w:name w:val="Title"/>
    <w:basedOn w:val="Normal"/>
    <w:next w:val="Normal"/>
    <w:link w:val="JudulKAR"/>
    <w:uiPriority w:val="10"/>
    <w:qFormat/>
    <w:rsid w:val="00D7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713C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713C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713C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713C1"/>
    <w:pPr>
      <w:spacing w:before="160"/>
      <w:jc w:val="center"/>
    </w:pPr>
    <w:rPr>
      <w:i/>
      <w:iCs/>
      <w:color w:val="404040" w:themeColor="text1" w:themeTint="BF"/>
    </w:rPr>
  </w:style>
  <w:style w:type="character" w:customStyle="1" w:styleId="KutipanKAR">
    <w:name w:val="Kutipan KAR"/>
    <w:basedOn w:val="FontParagrafDefault"/>
    <w:link w:val="Kutipan"/>
    <w:uiPriority w:val="29"/>
    <w:rsid w:val="00D713C1"/>
    <w:rPr>
      <w:i/>
      <w:iCs/>
      <w:color w:val="404040" w:themeColor="text1" w:themeTint="BF"/>
    </w:rPr>
  </w:style>
  <w:style w:type="paragraph" w:styleId="DaftarParagraf">
    <w:name w:val="List Paragraph"/>
    <w:basedOn w:val="Normal"/>
    <w:uiPriority w:val="34"/>
    <w:qFormat/>
    <w:rsid w:val="00D713C1"/>
    <w:pPr>
      <w:ind w:left="720"/>
      <w:contextualSpacing/>
    </w:pPr>
  </w:style>
  <w:style w:type="character" w:styleId="PenekananKeras">
    <w:name w:val="Intense Emphasis"/>
    <w:basedOn w:val="FontParagrafDefault"/>
    <w:uiPriority w:val="21"/>
    <w:qFormat/>
    <w:rsid w:val="00D713C1"/>
    <w:rPr>
      <w:i/>
      <w:iCs/>
      <w:color w:val="2F5496" w:themeColor="accent1" w:themeShade="BF"/>
    </w:rPr>
  </w:style>
  <w:style w:type="paragraph" w:styleId="KutipanyangSering">
    <w:name w:val="Intense Quote"/>
    <w:basedOn w:val="Normal"/>
    <w:next w:val="Normal"/>
    <w:link w:val="KutipanyangSeringKAR"/>
    <w:uiPriority w:val="30"/>
    <w:qFormat/>
    <w:rsid w:val="00D71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713C1"/>
    <w:rPr>
      <w:i/>
      <w:iCs/>
      <w:color w:val="2F5496" w:themeColor="accent1" w:themeShade="BF"/>
    </w:rPr>
  </w:style>
  <w:style w:type="character" w:styleId="ReferensiyangSering">
    <w:name w:val="Intense Reference"/>
    <w:basedOn w:val="FontParagrafDefault"/>
    <w:uiPriority w:val="32"/>
    <w:qFormat/>
    <w:rsid w:val="00D713C1"/>
    <w:rPr>
      <w:b/>
      <w:bCs/>
      <w:smallCaps/>
      <w:color w:val="2F5496" w:themeColor="accent1" w:themeShade="BF"/>
      <w:spacing w:val="5"/>
    </w:rPr>
  </w:style>
  <w:style w:type="paragraph" w:styleId="NormalWeb">
    <w:name w:val="Normal (Web)"/>
    <w:basedOn w:val="Normal"/>
    <w:uiPriority w:val="99"/>
    <w:semiHidden/>
    <w:unhideWhenUsed/>
    <w:rsid w:val="00A32529"/>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Penekanan">
    <w:name w:val="Emphasis"/>
    <w:basedOn w:val="FontParagrafDefault"/>
    <w:uiPriority w:val="20"/>
    <w:qFormat/>
    <w:rsid w:val="00A325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1061</Words>
  <Characters>6053</Characters>
  <Application>Microsoft Office Word</Application>
  <DocSecurity>0</DocSecurity>
  <Lines>50</Lines>
  <Paragraphs>14</Paragraphs>
  <ScaleCrop>false</ScaleCrop>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 Alhamda</dc:creator>
  <cp:keywords/>
  <dc:description/>
  <cp:lastModifiedBy>Ridho Alhamda</cp:lastModifiedBy>
  <cp:revision>1</cp:revision>
  <dcterms:created xsi:type="dcterms:W3CDTF">2026-03-07T15:28:00Z</dcterms:created>
  <dcterms:modified xsi:type="dcterms:W3CDTF">2026-03-07T15:46:00Z</dcterms:modified>
</cp:coreProperties>
</file>