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469" w:rsidRDefault="008870A8" w:rsidP="008870A8">
      <w:pPr>
        <w:jc w:val="center"/>
        <w:rPr>
          <w:rFonts w:ascii="Times New Roman" w:hAnsi="Times New Roman" w:cs="Times New Roman"/>
          <w:b/>
          <w:sz w:val="32"/>
          <w:szCs w:val="32"/>
        </w:rPr>
      </w:pPr>
      <w:r>
        <w:rPr>
          <w:rFonts w:ascii="Times New Roman" w:hAnsi="Times New Roman" w:cs="Times New Roman"/>
          <w:b/>
          <w:sz w:val="32"/>
          <w:szCs w:val="32"/>
        </w:rPr>
        <w:t>BAB 6</w:t>
      </w:r>
    </w:p>
    <w:p w:rsidR="008870A8" w:rsidRDefault="008870A8" w:rsidP="008870A8">
      <w:pPr>
        <w:jc w:val="center"/>
        <w:rPr>
          <w:rFonts w:ascii="Times New Roman" w:hAnsi="Times New Roman" w:cs="Times New Roman"/>
          <w:b/>
          <w:sz w:val="32"/>
          <w:szCs w:val="32"/>
        </w:rPr>
      </w:pPr>
      <w:r>
        <w:rPr>
          <w:rFonts w:ascii="Times New Roman" w:hAnsi="Times New Roman" w:cs="Times New Roman"/>
          <w:b/>
          <w:sz w:val="32"/>
          <w:szCs w:val="32"/>
        </w:rPr>
        <w:t>MEMBUMIKAN AKHLAK ISLAM</w:t>
      </w:r>
    </w:p>
    <w:p w:rsidR="008870A8" w:rsidRDefault="008870A8" w:rsidP="008870A8">
      <w:pPr>
        <w:jc w:val="center"/>
        <w:rPr>
          <w:rFonts w:ascii="Times New Roman" w:hAnsi="Times New Roman" w:cs="Times New Roman"/>
          <w:b/>
          <w:sz w:val="24"/>
          <w:szCs w:val="24"/>
        </w:rPr>
      </w:pPr>
    </w:p>
    <w:p w:rsidR="008870A8" w:rsidRDefault="008870A8" w:rsidP="008870A8">
      <w:pPr>
        <w:spacing w:line="360" w:lineRule="auto"/>
        <w:jc w:val="both"/>
        <w:rPr>
          <w:rFonts w:ascii="Times New Roman" w:hAnsi="Times New Roman" w:cs="Times New Roman"/>
          <w:b/>
          <w:sz w:val="24"/>
          <w:szCs w:val="24"/>
        </w:rPr>
      </w:pPr>
      <w:r>
        <w:rPr>
          <w:rFonts w:ascii="Times New Roman" w:hAnsi="Times New Roman" w:cs="Times New Roman"/>
          <w:b/>
          <w:sz w:val="24"/>
          <w:szCs w:val="24"/>
        </w:rPr>
        <w:t>6.1. Pengertian Akhlak dan Ilmu Akhlak</w:t>
      </w:r>
    </w:p>
    <w:p w:rsidR="008870A8" w:rsidRDefault="00735F6E" w:rsidP="008870A8">
      <w:pPr>
        <w:pStyle w:val="ListParagraph"/>
        <w:numPr>
          <w:ilvl w:val="0"/>
          <w:numId w:val="1"/>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Pengertian akhlak d</w:t>
      </w:r>
      <w:r w:rsidR="008870A8">
        <w:rPr>
          <w:rFonts w:ascii="Times New Roman" w:hAnsi="Times New Roman" w:cs="Times New Roman"/>
          <w:sz w:val="24"/>
          <w:szCs w:val="24"/>
        </w:rPr>
        <w:t>alam KBBI (Kamus Besar Bahasa Indonesia) kata akhlak diterjemahkan sebagai budi pekerti/kelakuan. Dalam bentuk jamak akhlak diartikan sebagai daya kekuatan jiwa yang mendorong perbuatan dengan mudah dan spontan tanpa melalui proses pemikiran dalam melahirkan tindakan.</w:t>
      </w:r>
    </w:p>
    <w:p w:rsidR="00735F6E" w:rsidRDefault="00735F6E" w:rsidP="008870A8">
      <w:pPr>
        <w:pStyle w:val="ListParagraph"/>
        <w:numPr>
          <w:ilvl w:val="0"/>
          <w:numId w:val="1"/>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Pengertian ilmu akhlak adalah </w:t>
      </w:r>
      <w:r w:rsidR="008A2131">
        <w:rPr>
          <w:rFonts w:ascii="Times New Roman" w:hAnsi="Times New Roman" w:cs="Times New Roman"/>
          <w:sz w:val="24"/>
          <w:szCs w:val="24"/>
        </w:rPr>
        <w:t>ilmu yang menjelaskan arti baik dan buruk, menerangkan apa yang sepatutnya diperbuat sebagian orang kepada lainnya dalam pergaulan, menjelaskan tujuan yang sepatutnya dituju manusia dan menunjukkan jalan apa yang selayaknya diperbuat.</w:t>
      </w:r>
    </w:p>
    <w:p w:rsidR="008A2131" w:rsidRDefault="008A2131" w:rsidP="008A2131">
      <w:pPr>
        <w:spacing w:line="360" w:lineRule="auto"/>
        <w:ind w:left="66"/>
        <w:jc w:val="both"/>
        <w:rPr>
          <w:rFonts w:ascii="Times New Roman" w:hAnsi="Times New Roman" w:cs="Times New Roman"/>
          <w:b/>
          <w:sz w:val="24"/>
          <w:szCs w:val="24"/>
        </w:rPr>
      </w:pPr>
      <w:r>
        <w:rPr>
          <w:rFonts w:ascii="Times New Roman" w:hAnsi="Times New Roman" w:cs="Times New Roman"/>
          <w:b/>
          <w:sz w:val="24"/>
          <w:szCs w:val="24"/>
        </w:rPr>
        <w:t>6.2. Asal Usul Istilah</w:t>
      </w:r>
    </w:p>
    <w:p w:rsidR="008A2131" w:rsidRDefault="008A2131" w:rsidP="008A2131">
      <w:pPr>
        <w:pStyle w:val="ListParagraph"/>
        <w:numPr>
          <w:ilvl w:val="0"/>
          <w:numId w:val="2"/>
        </w:numPr>
        <w:spacing w:line="360" w:lineRule="auto"/>
        <w:ind w:left="426"/>
        <w:jc w:val="both"/>
        <w:rPr>
          <w:rFonts w:ascii="Times New Roman" w:hAnsi="Times New Roman" w:cs="Times New Roman"/>
          <w:sz w:val="24"/>
          <w:szCs w:val="24"/>
        </w:rPr>
      </w:pPr>
      <w:r w:rsidRPr="00B868B0">
        <w:rPr>
          <w:rFonts w:ascii="Times New Roman" w:hAnsi="Times New Roman" w:cs="Times New Roman"/>
          <w:i/>
          <w:sz w:val="24"/>
          <w:szCs w:val="24"/>
        </w:rPr>
        <w:t>Etika</w:t>
      </w:r>
      <w:r>
        <w:rPr>
          <w:rFonts w:ascii="Times New Roman" w:hAnsi="Times New Roman" w:cs="Times New Roman"/>
          <w:sz w:val="24"/>
          <w:szCs w:val="24"/>
        </w:rPr>
        <w:t xml:space="preserve"> </w:t>
      </w:r>
      <w:r w:rsidR="00B868B0">
        <w:rPr>
          <w:rFonts w:ascii="Times New Roman" w:hAnsi="Times New Roman" w:cs="Times New Roman"/>
          <w:sz w:val="24"/>
          <w:szCs w:val="24"/>
        </w:rPr>
        <w:t>(dalam bahasa yunani “ethos”)  adalah sebuah tatanan perilaku berdasarkan suatu sistem tata nilai suatu masyarakat tertentu, dan secara khusus etika bersifat umum.</w:t>
      </w:r>
    </w:p>
    <w:p w:rsidR="00B868B0" w:rsidRDefault="00B868B0" w:rsidP="008A2131">
      <w:pPr>
        <w:pStyle w:val="ListParagraph"/>
        <w:numPr>
          <w:ilvl w:val="0"/>
          <w:numId w:val="2"/>
        </w:numPr>
        <w:spacing w:line="360" w:lineRule="auto"/>
        <w:ind w:left="426"/>
        <w:jc w:val="both"/>
        <w:rPr>
          <w:rFonts w:ascii="Times New Roman" w:hAnsi="Times New Roman" w:cs="Times New Roman"/>
          <w:sz w:val="24"/>
          <w:szCs w:val="24"/>
        </w:rPr>
      </w:pPr>
      <w:r w:rsidRPr="00B868B0">
        <w:rPr>
          <w:rFonts w:ascii="Times New Roman" w:hAnsi="Times New Roman" w:cs="Times New Roman"/>
          <w:i/>
          <w:sz w:val="24"/>
          <w:szCs w:val="24"/>
        </w:rPr>
        <w:t xml:space="preserve">Moral </w:t>
      </w:r>
      <w:r>
        <w:rPr>
          <w:rFonts w:ascii="Times New Roman" w:hAnsi="Times New Roman" w:cs="Times New Roman"/>
          <w:sz w:val="24"/>
          <w:szCs w:val="24"/>
        </w:rPr>
        <w:t>adalah yang mengatur hubungan dengan sesamanya, tetapi berlainan jenis / yang menyangkut kehormatan tiap pribadi.</w:t>
      </w:r>
    </w:p>
    <w:p w:rsidR="00B868B0" w:rsidRDefault="00B868B0" w:rsidP="008A2131">
      <w:pPr>
        <w:pStyle w:val="ListParagraph"/>
        <w:numPr>
          <w:ilvl w:val="0"/>
          <w:numId w:val="2"/>
        </w:numPr>
        <w:spacing w:line="360" w:lineRule="auto"/>
        <w:ind w:left="426"/>
        <w:jc w:val="both"/>
        <w:rPr>
          <w:rFonts w:ascii="Times New Roman" w:hAnsi="Times New Roman" w:cs="Times New Roman"/>
          <w:sz w:val="24"/>
          <w:szCs w:val="24"/>
        </w:rPr>
      </w:pPr>
      <w:r>
        <w:rPr>
          <w:rFonts w:ascii="Times New Roman" w:hAnsi="Times New Roman" w:cs="Times New Roman"/>
          <w:i/>
          <w:sz w:val="24"/>
          <w:szCs w:val="24"/>
        </w:rPr>
        <w:t xml:space="preserve">Hati nurani </w:t>
      </w:r>
      <w:r w:rsidRPr="00B868B0">
        <w:rPr>
          <w:rFonts w:ascii="Times New Roman" w:hAnsi="Times New Roman" w:cs="Times New Roman"/>
          <w:sz w:val="24"/>
          <w:szCs w:val="24"/>
        </w:rPr>
        <w:t xml:space="preserve">adalah salah satu bentuk penghayatan </w:t>
      </w:r>
      <w:r>
        <w:rPr>
          <w:rFonts w:ascii="Times New Roman" w:hAnsi="Times New Roman" w:cs="Times New Roman"/>
          <w:sz w:val="24"/>
          <w:szCs w:val="24"/>
        </w:rPr>
        <w:t>baik/buruk dalam perspektif tingkah laku manusia.</w:t>
      </w:r>
    </w:p>
    <w:p w:rsidR="007C1ECF" w:rsidRDefault="007C1ECF" w:rsidP="008A2131">
      <w:pPr>
        <w:pStyle w:val="ListParagraph"/>
        <w:numPr>
          <w:ilvl w:val="0"/>
          <w:numId w:val="2"/>
        </w:numPr>
        <w:spacing w:line="360" w:lineRule="auto"/>
        <w:ind w:left="426"/>
        <w:jc w:val="both"/>
        <w:rPr>
          <w:rFonts w:ascii="Times New Roman" w:hAnsi="Times New Roman" w:cs="Times New Roman"/>
          <w:sz w:val="24"/>
          <w:szCs w:val="24"/>
        </w:rPr>
      </w:pPr>
      <w:r>
        <w:rPr>
          <w:rFonts w:ascii="Times New Roman" w:hAnsi="Times New Roman" w:cs="Times New Roman"/>
          <w:i/>
          <w:sz w:val="24"/>
          <w:szCs w:val="24"/>
        </w:rPr>
        <w:t xml:space="preserve">Metaetika </w:t>
      </w:r>
      <w:r>
        <w:rPr>
          <w:rFonts w:ascii="Times New Roman" w:hAnsi="Times New Roman" w:cs="Times New Roman"/>
          <w:sz w:val="24"/>
          <w:szCs w:val="24"/>
        </w:rPr>
        <w:t>adalah secara implikatif makna yang terkandung didalamnya mengindikasikan bagaimana ucapan-ucapan manusia dibidang moralitas.</w:t>
      </w:r>
    </w:p>
    <w:p w:rsidR="007C1ECF" w:rsidRDefault="007C1ECF" w:rsidP="007C1ECF">
      <w:pPr>
        <w:spacing w:line="360" w:lineRule="auto"/>
        <w:ind w:left="66"/>
        <w:jc w:val="both"/>
        <w:rPr>
          <w:rFonts w:ascii="Times New Roman" w:hAnsi="Times New Roman" w:cs="Times New Roman"/>
          <w:b/>
          <w:sz w:val="24"/>
          <w:szCs w:val="24"/>
        </w:rPr>
      </w:pPr>
      <w:r>
        <w:rPr>
          <w:rFonts w:ascii="Times New Roman" w:hAnsi="Times New Roman" w:cs="Times New Roman"/>
          <w:b/>
          <w:sz w:val="24"/>
          <w:szCs w:val="24"/>
        </w:rPr>
        <w:t>6.3. Hubungan Ilmu Akhlak Dengan Ilmu Lainnya</w:t>
      </w:r>
    </w:p>
    <w:p w:rsidR="007C1ECF" w:rsidRPr="0043399A" w:rsidRDefault="007C1ECF" w:rsidP="007C1ECF">
      <w:pPr>
        <w:pStyle w:val="ListParagraph"/>
        <w:numPr>
          <w:ilvl w:val="0"/>
          <w:numId w:val="3"/>
        </w:numPr>
        <w:spacing w:line="360" w:lineRule="auto"/>
        <w:ind w:left="426"/>
        <w:jc w:val="both"/>
        <w:rPr>
          <w:rFonts w:ascii="Times New Roman" w:hAnsi="Times New Roman" w:cs="Times New Roman"/>
          <w:b/>
          <w:i/>
          <w:sz w:val="24"/>
          <w:szCs w:val="24"/>
        </w:rPr>
      </w:pPr>
      <w:r w:rsidRPr="007C1ECF">
        <w:rPr>
          <w:rFonts w:ascii="Times New Roman" w:hAnsi="Times New Roman" w:cs="Times New Roman"/>
          <w:i/>
          <w:sz w:val="24"/>
          <w:szCs w:val="24"/>
        </w:rPr>
        <w:t>Ilmu jiwa</w:t>
      </w:r>
      <w:r>
        <w:rPr>
          <w:rFonts w:ascii="Times New Roman" w:hAnsi="Times New Roman" w:cs="Times New Roman"/>
          <w:i/>
          <w:sz w:val="24"/>
          <w:szCs w:val="24"/>
        </w:rPr>
        <w:t xml:space="preserve"> / psikologi</w:t>
      </w:r>
      <w:r>
        <w:rPr>
          <w:rFonts w:ascii="Times New Roman" w:hAnsi="Times New Roman" w:cs="Times New Roman"/>
          <w:sz w:val="24"/>
          <w:szCs w:val="24"/>
        </w:rPr>
        <w:t>, sangat berkaitan dengan ilmu akhlak. Ilmu jiwa sasarannya mengungkapkan peranan dalam perilaku manusia. Dalam hal ini yaitu suara hati</w:t>
      </w:r>
      <w:r w:rsidR="0043399A">
        <w:rPr>
          <w:rFonts w:ascii="Times New Roman" w:hAnsi="Times New Roman" w:cs="Times New Roman"/>
          <w:sz w:val="24"/>
          <w:szCs w:val="24"/>
        </w:rPr>
        <w:t>, kemauan, daya, hafalan dan pengertian.</w:t>
      </w:r>
    </w:p>
    <w:p w:rsidR="0043399A" w:rsidRPr="0043399A" w:rsidRDefault="0043399A" w:rsidP="007C1ECF">
      <w:pPr>
        <w:pStyle w:val="ListParagraph"/>
        <w:numPr>
          <w:ilvl w:val="0"/>
          <w:numId w:val="3"/>
        </w:numPr>
        <w:spacing w:line="360" w:lineRule="auto"/>
        <w:ind w:left="426"/>
        <w:jc w:val="both"/>
        <w:rPr>
          <w:rFonts w:ascii="Times New Roman" w:hAnsi="Times New Roman" w:cs="Times New Roman"/>
          <w:b/>
          <w:i/>
          <w:sz w:val="24"/>
          <w:szCs w:val="24"/>
        </w:rPr>
      </w:pPr>
      <w:r>
        <w:rPr>
          <w:rFonts w:ascii="Times New Roman" w:hAnsi="Times New Roman" w:cs="Times New Roman"/>
          <w:i/>
          <w:sz w:val="24"/>
          <w:szCs w:val="24"/>
        </w:rPr>
        <w:lastRenderedPageBreak/>
        <w:t xml:space="preserve">Ilmu logika, </w:t>
      </w:r>
      <w:r>
        <w:rPr>
          <w:rFonts w:ascii="Times New Roman" w:hAnsi="Times New Roman" w:cs="Times New Roman"/>
          <w:sz w:val="24"/>
          <w:szCs w:val="24"/>
        </w:rPr>
        <w:t>atau disebut manthiq yaitu pengetahuan yang menjelaskan tentang kaidah-kaidah dan undang-undang berpikir manusia secara benar.</w:t>
      </w:r>
    </w:p>
    <w:p w:rsidR="0043399A" w:rsidRPr="00B362D1" w:rsidRDefault="0043399A" w:rsidP="007C1ECF">
      <w:pPr>
        <w:pStyle w:val="ListParagraph"/>
        <w:numPr>
          <w:ilvl w:val="0"/>
          <w:numId w:val="3"/>
        </w:numPr>
        <w:spacing w:line="360" w:lineRule="auto"/>
        <w:ind w:left="426"/>
        <w:jc w:val="both"/>
        <w:rPr>
          <w:rFonts w:ascii="Times New Roman" w:hAnsi="Times New Roman" w:cs="Times New Roman"/>
          <w:b/>
          <w:i/>
          <w:sz w:val="24"/>
          <w:szCs w:val="24"/>
        </w:rPr>
      </w:pPr>
      <w:r>
        <w:rPr>
          <w:rFonts w:ascii="Times New Roman" w:hAnsi="Times New Roman" w:cs="Times New Roman"/>
          <w:i/>
          <w:sz w:val="24"/>
          <w:szCs w:val="24"/>
        </w:rPr>
        <w:t xml:space="preserve">Ilmu estetika, </w:t>
      </w:r>
      <w:r w:rsidRPr="0043399A">
        <w:rPr>
          <w:rFonts w:ascii="Times New Roman" w:hAnsi="Times New Roman" w:cs="Times New Roman"/>
          <w:sz w:val="24"/>
          <w:szCs w:val="24"/>
        </w:rPr>
        <w:t>sangat b</w:t>
      </w:r>
      <w:r>
        <w:rPr>
          <w:rFonts w:ascii="Times New Roman" w:hAnsi="Times New Roman" w:cs="Times New Roman"/>
          <w:sz w:val="24"/>
          <w:szCs w:val="24"/>
        </w:rPr>
        <w:t xml:space="preserve">erperan penting dalam </w:t>
      </w:r>
      <w:r w:rsidR="00B362D1">
        <w:rPr>
          <w:rFonts w:ascii="Times New Roman" w:hAnsi="Times New Roman" w:cs="Times New Roman"/>
          <w:sz w:val="24"/>
          <w:szCs w:val="24"/>
        </w:rPr>
        <w:t>perilaku manusia. Secara bahasa estetika dikatakan sebagai ilmu yang membicarakan tentang sesuatu keindahan.</w:t>
      </w:r>
    </w:p>
    <w:p w:rsidR="00B362D1" w:rsidRPr="00E77D96" w:rsidRDefault="00B362D1" w:rsidP="007C1ECF">
      <w:pPr>
        <w:pStyle w:val="ListParagraph"/>
        <w:numPr>
          <w:ilvl w:val="0"/>
          <w:numId w:val="3"/>
        </w:numPr>
        <w:spacing w:line="360" w:lineRule="auto"/>
        <w:ind w:left="426"/>
        <w:jc w:val="both"/>
        <w:rPr>
          <w:rFonts w:ascii="Times New Roman" w:hAnsi="Times New Roman" w:cs="Times New Roman"/>
          <w:b/>
          <w:i/>
          <w:sz w:val="24"/>
          <w:szCs w:val="24"/>
        </w:rPr>
      </w:pPr>
      <w:r>
        <w:rPr>
          <w:rFonts w:ascii="Times New Roman" w:hAnsi="Times New Roman" w:cs="Times New Roman"/>
          <w:i/>
          <w:sz w:val="24"/>
          <w:szCs w:val="24"/>
        </w:rPr>
        <w:t xml:space="preserve">Ilmu sosiologi, </w:t>
      </w:r>
      <w:r>
        <w:rPr>
          <w:rFonts w:ascii="Times New Roman" w:hAnsi="Times New Roman" w:cs="Times New Roman"/>
          <w:sz w:val="24"/>
          <w:szCs w:val="24"/>
        </w:rPr>
        <w:t>adalah suatu ilmu bagaimana seseorang mampu beradaptasi, bersosialisasi, dan membaur dalam bermasyarakat dengan prinsip-prinsip kebersamaan dalam rangka memenuhi kebutuhan hidupnya.</w:t>
      </w:r>
    </w:p>
    <w:p w:rsidR="00E77D96" w:rsidRDefault="00E77D96" w:rsidP="00E77D96">
      <w:pPr>
        <w:spacing w:line="360" w:lineRule="auto"/>
        <w:ind w:left="66"/>
        <w:jc w:val="both"/>
        <w:rPr>
          <w:rFonts w:ascii="Times New Roman" w:hAnsi="Times New Roman" w:cs="Times New Roman"/>
          <w:b/>
          <w:sz w:val="24"/>
          <w:szCs w:val="24"/>
        </w:rPr>
      </w:pPr>
      <w:r>
        <w:rPr>
          <w:rFonts w:ascii="Times New Roman" w:hAnsi="Times New Roman" w:cs="Times New Roman"/>
          <w:b/>
          <w:sz w:val="24"/>
          <w:szCs w:val="24"/>
        </w:rPr>
        <w:t xml:space="preserve">6.4. Ruang Lingkup Pembahasan Ilmu Akhlak </w:t>
      </w:r>
    </w:p>
    <w:p w:rsidR="00E77D96" w:rsidRPr="00312A69" w:rsidRDefault="00E77D96" w:rsidP="00E77D96">
      <w:pPr>
        <w:pStyle w:val="ListParagraph"/>
        <w:numPr>
          <w:ilvl w:val="0"/>
          <w:numId w:val="4"/>
        </w:numPr>
        <w:spacing w:line="360" w:lineRule="auto"/>
        <w:ind w:left="426"/>
        <w:jc w:val="both"/>
        <w:rPr>
          <w:rFonts w:ascii="Times New Roman" w:hAnsi="Times New Roman" w:cs="Times New Roman"/>
          <w:b/>
          <w:sz w:val="24"/>
          <w:szCs w:val="24"/>
        </w:rPr>
      </w:pPr>
      <w:r w:rsidRPr="00E77D96">
        <w:rPr>
          <w:rFonts w:ascii="Times New Roman" w:hAnsi="Times New Roman" w:cs="Times New Roman"/>
          <w:i/>
          <w:sz w:val="24"/>
          <w:szCs w:val="24"/>
        </w:rPr>
        <w:t>Perasaan akhlak</w:t>
      </w:r>
      <w:r>
        <w:rPr>
          <w:rFonts w:ascii="Times New Roman" w:hAnsi="Times New Roman" w:cs="Times New Roman"/>
          <w:i/>
          <w:sz w:val="24"/>
          <w:szCs w:val="24"/>
        </w:rPr>
        <w:t xml:space="preserve">, </w:t>
      </w:r>
      <w:r w:rsidRPr="00E77D96">
        <w:rPr>
          <w:rFonts w:ascii="Times New Roman" w:hAnsi="Times New Roman" w:cs="Times New Roman"/>
          <w:sz w:val="24"/>
          <w:szCs w:val="24"/>
        </w:rPr>
        <w:t>menekan</w:t>
      </w:r>
      <w:r>
        <w:rPr>
          <w:rFonts w:ascii="Times New Roman" w:hAnsi="Times New Roman" w:cs="Times New Roman"/>
          <w:sz w:val="24"/>
          <w:szCs w:val="24"/>
        </w:rPr>
        <w:t xml:space="preserve">kan suatu kekuatan </w:t>
      </w:r>
      <w:r w:rsidR="00CE3CB3">
        <w:rPr>
          <w:rFonts w:ascii="Times New Roman" w:hAnsi="Times New Roman" w:cs="Times New Roman"/>
          <w:sz w:val="24"/>
          <w:szCs w:val="24"/>
        </w:rPr>
        <w:t xml:space="preserve">bagaimana seseorang dapat mengetahui suatu perilakunya apakah sudah berakhlak / tidak. Artinya, bahwa perilaku/tindakan itu pada saat-saat </w:t>
      </w:r>
      <w:r w:rsidR="00312A69">
        <w:rPr>
          <w:rFonts w:ascii="Times New Roman" w:hAnsi="Times New Roman" w:cs="Times New Roman"/>
          <w:sz w:val="24"/>
          <w:szCs w:val="24"/>
        </w:rPr>
        <w:t>tertentu dianggap tepat dan baik tetapi pada waktu lain bisa saja dianggap tidak tepat dan sebagainya.</w:t>
      </w:r>
    </w:p>
    <w:p w:rsidR="00312A69" w:rsidRPr="00312A69" w:rsidRDefault="00312A69" w:rsidP="00E77D96">
      <w:pPr>
        <w:pStyle w:val="ListParagraph"/>
        <w:numPr>
          <w:ilvl w:val="0"/>
          <w:numId w:val="4"/>
        </w:numPr>
        <w:spacing w:line="360" w:lineRule="auto"/>
        <w:ind w:left="426"/>
        <w:jc w:val="both"/>
        <w:rPr>
          <w:rFonts w:ascii="Times New Roman" w:hAnsi="Times New Roman" w:cs="Times New Roman"/>
          <w:b/>
          <w:sz w:val="24"/>
          <w:szCs w:val="24"/>
        </w:rPr>
      </w:pPr>
      <w:r>
        <w:rPr>
          <w:rFonts w:ascii="Times New Roman" w:hAnsi="Times New Roman" w:cs="Times New Roman"/>
          <w:i/>
          <w:sz w:val="24"/>
          <w:szCs w:val="24"/>
        </w:rPr>
        <w:t xml:space="preserve">Motivasi akhlak, </w:t>
      </w:r>
      <w:r>
        <w:rPr>
          <w:rFonts w:ascii="Times New Roman" w:hAnsi="Times New Roman" w:cs="Times New Roman"/>
          <w:sz w:val="24"/>
          <w:szCs w:val="24"/>
        </w:rPr>
        <w:t>atau disebut sebagai daya pendorong. Maksudnya suatu kekuatan yang menjadi sumber kelakuan akhlak (moral action).</w:t>
      </w:r>
    </w:p>
    <w:p w:rsidR="00312A69" w:rsidRPr="00E77D96" w:rsidRDefault="00312A69" w:rsidP="00E77D96">
      <w:pPr>
        <w:pStyle w:val="ListParagraph"/>
        <w:numPr>
          <w:ilvl w:val="0"/>
          <w:numId w:val="4"/>
        </w:numPr>
        <w:spacing w:line="360" w:lineRule="auto"/>
        <w:ind w:left="426"/>
        <w:jc w:val="both"/>
        <w:rPr>
          <w:rFonts w:ascii="Times New Roman" w:hAnsi="Times New Roman" w:cs="Times New Roman"/>
          <w:b/>
          <w:sz w:val="24"/>
          <w:szCs w:val="24"/>
        </w:rPr>
      </w:pPr>
      <w:r>
        <w:rPr>
          <w:rFonts w:ascii="Times New Roman" w:hAnsi="Times New Roman" w:cs="Times New Roman"/>
          <w:i/>
          <w:sz w:val="24"/>
          <w:szCs w:val="24"/>
        </w:rPr>
        <w:t xml:space="preserve">Ukuran dan tujuan akhlak buruk, </w:t>
      </w:r>
      <w:r w:rsidR="00977D72">
        <w:rPr>
          <w:rFonts w:ascii="Times New Roman" w:hAnsi="Times New Roman" w:cs="Times New Roman"/>
          <w:sz w:val="24"/>
          <w:szCs w:val="24"/>
        </w:rPr>
        <w:t>yaitu akal dan budaya yang sudah berkembang dalam suatu masyarakat.</w:t>
      </w:r>
    </w:p>
    <w:p w:rsidR="00B868B0" w:rsidRPr="007C1ECF" w:rsidRDefault="00B868B0" w:rsidP="00B868B0">
      <w:pPr>
        <w:spacing w:line="360" w:lineRule="auto"/>
        <w:ind w:left="66"/>
        <w:jc w:val="both"/>
        <w:rPr>
          <w:rFonts w:ascii="Times New Roman" w:hAnsi="Times New Roman" w:cs="Times New Roman"/>
          <w:b/>
          <w:sz w:val="24"/>
          <w:szCs w:val="24"/>
        </w:rPr>
      </w:pPr>
    </w:p>
    <w:p w:rsidR="008870A8" w:rsidRPr="008870A8" w:rsidRDefault="008870A8" w:rsidP="008870A8">
      <w:pPr>
        <w:jc w:val="center"/>
        <w:rPr>
          <w:rFonts w:ascii="Times New Roman" w:hAnsi="Times New Roman" w:cs="Times New Roman"/>
          <w:b/>
          <w:sz w:val="32"/>
          <w:szCs w:val="32"/>
        </w:rPr>
      </w:pPr>
    </w:p>
    <w:sectPr w:rsidR="008870A8" w:rsidRPr="008870A8" w:rsidSect="00977D72">
      <w:headerReference w:type="first" r:id="rId8"/>
      <w:pgSz w:w="11906" w:h="16838" w:code="9"/>
      <w:pgMar w:top="2268"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7119" w:rsidRDefault="002E7119" w:rsidP="00977D72">
      <w:pPr>
        <w:spacing w:after="0" w:line="240" w:lineRule="auto"/>
      </w:pPr>
      <w:r>
        <w:separator/>
      </w:r>
    </w:p>
  </w:endnote>
  <w:endnote w:type="continuationSeparator" w:id="1">
    <w:p w:rsidR="002E7119" w:rsidRDefault="002E7119" w:rsidP="00977D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7119" w:rsidRDefault="002E7119" w:rsidP="00977D72">
      <w:pPr>
        <w:spacing w:after="0" w:line="240" w:lineRule="auto"/>
      </w:pPr>
      <w:r>
        <w:separator/>
      </w:r>
    </w:p>
  </w:footnote>
  <w:footnote w:type="continuationSeparator" w:id="1">
    <w:p w:rsidR="002E7119" w:rsidRDefault="002E7119" w:rsidP="00977D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7D72" w:rsidRDefault="00977D72" w:rsidP="00977D72">
    <w:pPr>
      <w:pStyle w:val="Header"/>
      <w:tabs>
        <w:tab w:val="left" w:pos="1418"/>
      </w:tabs>
      <w:rPr>
        <w:b/>
        <w:sz w:val="28"/>
        <w:szCs w:val="28"/>
      </w:rPr>
    </w:pPr>
    <w:r>
      <w:rPr>
        <w:b/>
        <w:sz w:val="28"/>
        <w:szCs w:val="28"/>
      </w:rPr>
      <w:t xml:space="preserve">NAMA </w:t>
    </w:r>
    <w:r>
      <w:rPr>
        <w:b/>
        <w:sz w:val="28"/>
        <w:szCs w:val="28"/>
      </w:rPr>
      <w:tab/>
      <w:t>: EDY SUMINTO</w:t>
    </w:r>
  </w:p>
  <w:p w:rsidR="00977D72" w:rsidRDefault="00977D72" w:rsidP="00977D72">
    <w:pPr>
      <w:pStyle w:val="Header"/>
      <w:tabs>
        <w:tab w:val="left" w:pos="1418"/>
      </w:tabs>
      <w:rPr>
        <w:b/>
        <w:sz w:val="28"/>
        <w:szCs w:val="28"/>
      </w:rPr>
    </w:pPr>
    <w:r>
      <w:rPr>
        <w:b/>
        <w:sz w:val="28"/>
        <w:szCs w:val="28"/>
      </w:rPr>
      <w:t>NIM</w:t>
    </w:r>
    <w:r>
      <w:rPr>
        <w:b/>
        <w:sz w:val="28"/>
        <w:szCs w:val="28"/>
      </w:rPr>
      <w:tab/>
      <w:t>: 12.01.3088</w:t>
    </w:r>
  </w:p>
  <w:p w:rsidR="00977D72" w:rsidRPr="00977D72" w:rsidRDefault="00977D72" w:rsidP="00977D72">
    <w:pPr>
      <w:pStyle w:val="Header"/>
      <w:tabs>
        <w:tab w:val="left" w:pos="1418"/>
      </w:tabs>
      <w:rPr>
        <w:b/>
        <w:sz w:val="28"/>
        <w:szCs w:val="28"/>
      </w:rPr>
    </w:pPr>
    <w:r>
      <w:rPr>
        <w:b/>
        <w:sz w:val="28"/>
        <w:szCs w:val="28"/>
      </w:rPr>
      <w:t>KELAS</w:t>
    </w:r>
    <w:r>
      <w:rPr>
        <w:b/>
        <w:sz w:val="28"/>
        <w:szCs w:val="28"/>
      </w:rPr>
      <w:tab/>
      <w:t>: D3 TI-02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4731E"/>
    <w:multiLevelType w:val="hybridMultilevel"/>
    <w:tmpl w:val="1526BA04"/>
    <w:lvl w:ilvl="0" w:tplc="04210001">
      <w:start w:val="1"/>
      <w:numFmt w:val="bullet"/>
      <w:lvlText w:val=""/>
      <w:lvlJc w:val="left"/>
      <w:pPr>
        <w:ind w:left="786" w:hanging="360"/>
      </w:pPr>
      <w:rPr>
        <w:rFonts w:ascii="Symbol" w:hAnsi="Symbol"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1">
    <w:nsid w:val="194C3D45"/>
    <w:multiLevelType w:val="hybridMultilevel"/>
    <w:tmpl w:val="73089EB4"/>
    <w:lvl w:ilvl="0" w:tplc="04210001">
      <w:start w:val="1"/>
      <w:numFmt w:val="bullet"/>
      <w:lvlText w:val=""/>
      <w:lvlJc w:val="left"/>
      <w:pPr>
        <w:ind w:left="786" w:hanging="360"/>
      </w:pPr>
      <w:rPr>
        <w:rFonts w:ascii="Symbol" w:hAnsi="Symbol"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2">
    <w:nsid w:val="6974611F"/>
    <w:multiLevelType w:val="hybridMultilevel"/>
    <w:tmpl w:val="6E400E52"/>
    <w:lvl w:ilvl="0" w:tplc="04210001">
      <w:start w:val="1"/>
      <w:numFmt w:val="bullet"/>
      <w:lvlText w:val=""/>
      <w:lvlJc w:val="left"/>
      <w:pPr>
        <w:ind w:left="786" w:hanging="360"/>
      </w:pPr>
      <w:rPr>
        <w:rFonts w:ascii="Symbol" w:hAnsi="Symbol"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3">
    <w:nsid w:val="765D1E22"/>
    <w:multiLevelType w:val="hybridMultilevel"/>
    <w:tmpl w:val="5BEE25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C57A9"/>
    <w:rsid w:val="002E7119"/>
    <w:rsid w:val="00312A69"/>
    <w:rsid w:val="003D0469"/>
    <w:rsid w:val="0043399A"/>
    <w:rsid w:val="00735F6E"/>
    <w:rsid w:val="007C1ECF"/>
    <w:rsid w:val="008870A8"/>
    <w:rsid w:val="008A2131"/>
    <w:rsid w:val="008C57A9"/>
    <w:rsid w:val="00977D72"/>
    <w:rsid w:val="00B362D1"/>
    <w:rsid w:val="00B868B0"/>
    <w:rsid w:val="00CE3CB3"/>
    <w:rsid w:val="00E77D9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4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0A8"/>
    <w:pPr>
      <w:ind w:left="720"/>
      <w:contextualSpacing/>
    </w:pPr>
  </w:style>
  <w:style w:type="paragraph" w:styleId="Header">
    <w:name w:val="header"/>
    <w:basedOn w:val="Normal"/>
    <w:link w:val="HeaderChar"/>
    <w:uiPriority w:val="99"/>
    <w:semiHidden/>
    <w:unhideWhenUsed/>
    <w:rsid w:val="00977D7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77D72"/>
  </w:style>
  <w:style w:type="paragraph" w:styleId="Footer">
    <w:name w:val="footer"/>
    <w:basedOn w:val="Normal"/>
    <w:link w:val="FooterChar"/>
    <w:uiPriority w:val="99"/>
    <w:semiHidden/>
    <w:unhideWhenUsed/>
    <w:rsid w:val="00977D7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77D7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42B40-FA34-421B-9AFA-EA9B54442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2</cp:revision>
  <dcterms:created xsi:type="dcterms:W3CDTF">2012-10-24T07:23:00Z</dcterms:created>
  <dcterms:modified xsi:type="dcterms:W3CDTF">2012-10-24T09:27:00Z</dcterms:modified>
</cp:coreProperties>
</file>