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DB04E5">
      <w:pPr>
        <w:pStyle w:val="Title"/>
      </w:pPr>
      <w:bookmarkStart w:id="0" w:name="_GoBack"/>
      <w:bookmarkEnd w:id="0"/>
      <w:r w:rsidRPr="00194C31">
        <w:rPr>
          <w:noProof/>
          <w:lang w:val="en-US"/>
        </w:rPr>
        <w:drawing>
          <wp:anchor distT="0" distB="0" distL="114300" distR="114300" simplePos="0" relativeHeight="251659264" behindDoc="0" locked="0" layoutInCell="1" allowOverlap="0" wp14:anchorId="1EBF415C" wp14:editId="2A3B28A9">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DB04E5">
      <w:pPr>
        <w:pStyle w:val="Title"/>
      </w:pPr>
      <w:r w:rsidRPr="007E6F55">
        <w:t>FAKULTAS TEKNOLOGI INFORMASI</w:t>
      </w:r>
    </w:p>
    <w:p w:rsidR="007E6F55" w:rsidRPr="007E6F55" w:rsidRDefault="00AA1CB0" w:rsidP="00DB04E5">
      <w:pPr>
        <w:pStyle w:val="Title"/>
      </w:pPr>
      <w:r w:rsidRPr="007E6F55">
        <w:t>INSITUT TEKNOLOGI SEPULUH NOPEMBER</w:t>
      </w:r>
    </w:p>
    <w:p w:rsidR="00051F29" w:rsidRPr="00B41B44" w:rsidRDefault="00433F68" w:rsidP="00DB04E5">
      <w:pPr>
        <w:pStyle w:val="Heading1"/>
        <w:numPr>
          <w:ilvl w:val="0"/>
          <w:numId w:val="0"/>
        </w:numPr>
        <w:spacing w:line="240" w:lineRule="auto"/>
        <w:ind w:left="432" w:hanging="432"/>
        <w:jc w:val="center"/>
        <w:rPr>
          <w:rStyle w:val="BookTitle"/>
          <w:b/>
        </w:rPr>
      </w:pPr>
      <w:r w:rsidRPr="00B41B44">
        <w:rPr>
          <w:rStyle w:val="BookTitle"/>
          <w:b/>
        </w:rPr>
        <w:t>USULAN TUGAS AKHIR</w:t>
      </w:r>
    </w:p>
    <w:p w:rsidR="00433F68" w:rsidRDefault="00433F68" w:rsidP="00DB04E5">
      <w:pPr>
        <w:pStyle w:val="Heading1"/>
        <w:spacing w:line="240" w:lineRule="auto"/>
        <w:rPr>
          <w:lang w:val="en-US"/>
        </w:rPr>
      </w:pPr>
      <w:r w:rsidRPr="005D34B4">
        <w:t>IDEN</w:t>
      </w:r>
      <w:r w:rsidRPr="007E6F55">
        <w:t>TITAS PENGUSUL</w:t>
      </w:r>
    </w:p>
    <w:p w:rsidR="00A21E13" w:rsidRPr="002352F3" w:rsidRDefault="00A21E13" w:rsidP="00DB04E5">
      <w:pPr>
        <w:tabs>
          <w:tab w:val="left" w:pos="1985"/>
          <w:tab w:val="left" w:pos="2127"/>
        </w:tabs>
        <w:spacing w:after="0" w:line="240" w:lineRule="auto"/>
        <w:ind w:left="567"/>
        <w:rPr>
          <w:lang w:val="en-US"/>
        </w:rPr>
      </w:pPr>
      <w:r>
        <w:rPr>
          <w:lang w:val="en-US"/>
        </w:rPr>
        <w:t>Nama</w:t>
      </w:r>
      <w:r>
        <w:rPr>
          <w:lang w:val="en-US"/>
        </w:rPr>
        <w:tab/>
        <w:t>:</w:t>
      </w:r>
      <w:r>
        <w:rPr>
          <w:lang w:val="en-US"/>
        </w:rPr>
        <w:tab/>
      </w:r>
      <w:r w:rsidR="002352F3">
        <w:rPr>
          <w:rStyle w:val="Strong"/>
          <w:lang w:val="en-US"/>
        </w:rPr>
        <w:t>Evita Wisnuwardhani</w:t>
      </w:r>
    </w:p>
    <w:p w:rsidR="00A21E13" w:rsidRPr="002352F3" w:rsidRDefault="00A21E13" w:rsidP="00DB04E5">
      <w:pPr>
        <w:tabs>
          <w:tab w:val="left" w:pos="1985"/>
          <w:tab w:val="left" w:pos="2127"/>
        </w:tabs>
        <w:spacing w:after="0" w:line="240" w:lineRule="auto"/>
        <w:ind w:left="567"/>
        <w:rPr>
          <w:lang w:val="en-US"/>
        </w:rPr>
      </w:pPr>
      <w:r>
        <w:rPr>
          <w:lang w:val="en-US"/>
        </w:rPr>
        <w:t>NRP</w:t>
      </w:r>
      <w:r>
        <w:rPr>
          <w:lang w:val="en-US"/>
        </w:rPr>
        <w:tab/>
        <w:t xml:space="preserve">: </w:t>
      </w:r>
      <w:r>
        <w:rPr>
          <w:lang w:val="en-US"/>
        </w:rPr>
        <w:tab/>
      </w:r>
      <w:r w:rsidR="002352F3">
        <w:rPr>
          <w:rStyle w:val="Strong"/>
        </w:rPr>
        <w:t>5109100</w:t>
      </w:r>
      <w:r w:rsidR="002352F3">
        <w:rPr>
          <w:rStyle w:val="Strong"/>
          <w:lang w:val="en-US"/>
        </w:rPr>
        <w:t>018</w:t>
      </w:r>
    </w:p>
    <w:p w:rsidR="00A21E13" w:rsidRPr="002352F3" w:rsidRDefault="00A21E13" w:rsidP="00DB04E5">
      <w:pPr>
        <w:tabs>
          <w:tab w:val="left" w:pos="1985"/>
          <w:tab w:val="left" w:pos="2127"/>
        </w:tabs>
        <w:spacing w:line="240" w:lineRule="auto"/>
        <w:ind w:left="567"/>
        <w:rPr>
          <w:lang w:val="en-US"/>
        </w:rPr>
      </w:pPr>
      <w:r>
        <w:rPr>
          <w:lang w:val="en-US"/>
        </w:rPr>
        <w:t>Dosen Wali</w:t>
      </w:r>
      <w:r>
        <w:rPr>
          <w:lang w:val="en-US"/>
        </w:rPr>
        <w:tab/>
        <w:t>:</w:t>
      </w:r>
      <w:r>
        <w:rPr>
          <w:lang w:val="en-US"/>
        </w:rPr>
        <w:tab/>
      </w:r>
      <w:r w:rsidR="002352F3">
        <w:rPr>
          <w:rStyle w:val="Strong"/>
          <w:lang w:val="en-US"/>
        </w:rPr>
        <w:t>Isye Arieshanti, S.Kom, M.Phil</w:t>
      </w:r>
    </w:p>
    <w:p w:rsidR="00433F68" w:rsidRDefault="00433F68" w:rsidP="00DB04E5">
      <w:pPr>
        <w:pStyle w:val="Heading1"/>
        <w:spacing w:line="240" w:lineRule="auto"/>
        <w:rPr>
          <w:lang w:val="en-US"/>
        </w:rPr>
      </w:pPr>
      <w:r w:rsidRPr="00D6320B">
        <w:t>JUDUL</w:t>
      </w:r>
      <w:r w:rsidRPr="00950E52">
        <w:t xml:space="preserve"> TUGAS AKHIR</w:t>
      </w:r>
    </w:p>
    <w:p w:rsidR="009E6235" w:rsidRPr="00FF0607" w:rsidRDefault="00190AD1" w:rsidP="00DB04E5">
      <w:pPr>
        <w:spacing w:line="240" w:lineRule="auto"/>
        <w:rPr>
          <w:b/>
          <w:lang w:val="en-US"/>
        </w:rPr>
      </w:pPr>
      <w:r w:rsidRPr="00FF0607">
        <w:rPr>
          <w:b/>
          <w:lang w:val="en-US"/>
        </w:rPr>
        <w:t xml:space="preserve">Pengembangan </w:t>
      </w:r>
      <w:r w:rsidRPr="00FF0607">
        <w:rPr>
          <w:b/>
          <w:i/>
          <w:lang w:val="en-US"/>
        </w:rPr>
        <w:t xml:space="preserve">Data Warehouse </w:t>
      </w:r>
      <w:r w:rsidR="0051333B">
        <w:rPr>
          <w:b/>
          <w:lang w:val="en-US"/>
        </w:rPr>
        <w:t>Terkait dengan</w:t>
      </w:r>
      <w:r w:rsidR="000D6C72">
        <w:rPr>
          <w:b/>
          <w:lang w:val="en-US"/>
        </w:rPr>
        <w:t xml:space="preserve"> </w:t>
      </w:r>
      <w:r w:rsidR="00A43AC7">
        <w:rPr>
          <w:b/>
          <w:lang w:val="en-US"/>
        </w:rPr>
        <w:t>Potensi</w:t>
      </w:r>
      <w:r w:rsidR="000D6C72">
        <w:rPr>
          <w:b/>
          <w:lang w:val="en-US"/>
        </w:rPr>
        <w:t xml:space="preserve"> Sumber Daya sebagai Sistem Penunjang Keputusan pada</w:t>
      </w:r>
      <w:r w:rsidRPr="00FF0607">
        <w:rPr>
          <w:b/>
          <w:lang w:val="en-US"/>
        </w:rPr>
        <w:t xml:space="preserve"> Kementerian Energi dan Sumber Daya Mineral</w:t>
      </w:r>
    </w:p>
    <w:p w:rsidR="00190AD1" w:rsidRPr="00FF0607" w:rsidRDefault="00954AEE" w:rsidP="00DB04E5">
      <w:pPr>
        <w:spacing w:line="240" w:lineRule="auto"/>
        <w:rPr>
          <w:b/>
          <w:i/>
          <w:lang w:val="en-US"/>
        </w:rPr>
      </w:pPr>
      <w:r>
        <w:rPr>
          <w:b/>
          <w:i/>
          <w:lang w:val="en-US"/>
        </w:rPr>
        <w:t>The Development</w:t>
      </w:r>
      <w:r w:rsidR="00190AD1" w:rsidRPr="00FF0607">
        <w:rPr>
          <w:b/>
          <w:i/>
          <w:lang w:val="en-US"/>
        </w:rPr>
        <w:t xml:space="preserve"> of a Data Warehouse </w:t>
      </w:r>
      <w:r w:rsidR="00A43AC7">
        <w:rPr>
          <w:b/>
          <w:i/>
          <w:lang w:val="en-US"/>
        </w:rPr>
        <w:t>about</w:t>
      </w:r>
      <w:r w:rsidR="00190AD1" w:rsidRPr="00FF0607">
        <w:rPr>
          <w:b/>
          <w:i/>
          <w:lang w:val="en-US"/>
        </w:rPr>
        <w:t xml:space="preserve"> </w:t>
      </w:r>
      <w:r>
        <w:rPr>
          <w:b/>
          <w:i/>
          <w:lang w:val="en-US"/>
        </w:rPr>
        <w:t xml:space="preserve">Potential Resource as a Decision Supporting System at The </w:t>
      </w:r>
      <w:r w:rsidR="00190AD1" w:rsidRPr="00FF0607">
        <w:rPr>
          <w:b/>
          <w:i/>
          <w:lang w:val="en-US"/>
        </w:rPr>
        <w:t>Ministry of Energy and Mineral Resources</w:t>
      </w:r>
    </w:p>
    <w:p w:rsidR="00433F68" w:rsidRDefault="004A05CE" w:rsidP="00DB04E5">
      <w:pPr>
        <w:pStyle w:val="Heading1"/>
        <w:spacing w:line="240" w:lineRule="auto"/>
        <w:rPr>
          <w:lang w:val="en-US"/>
        </w:rPr>
      </w:pPr>
      <w:r>
        <w:rPr>
          <w:lang w:val="en-US"/>
        </w:rPr>
        <w:t>URAIAN SINGKAT</w:t>
      </w:r>
    </w:p>
    <w:p w:rsidR="00EB2F86" w:rsidRPr="00ED1F3F" w:rsidRDefault="00831863" w:rsidP="00DB04E5">
      <w:pPr>
        <w:spacing w:line="240" w:lineRule="auto"/>
        <w:rPr>
          <w:szCs w:val="24"/>
        </w:rPr>
      </w:pPr>
      <w:r w:rsidRPr="00C771EC">
        <w:rPr>
          <w:lang w:val="en-US"/>
        </w:rPr>
        <w:t>Kementerian Energi dan Sumber Daya Mineral (ESDM) merupakan instansi pemerintah yang terletak di Jakarta</w:t>
      </w:r>
      <w:r w:rsidR="00937027">
        <w:rPr>
          <w:lang w:val="en-US"/>
        </w:rPr>
        <w:t xml:space="preserve"> </w:t>
      </w:r>
      <w:r w:rsidR="00937027" w:rsidRPr="00F80D2D">
        <w:t>bertugas membantu Presiden dalam menyelenggarakan urusan pemerintahan di bidang</w:t>
      </w:r>
      <w:r w:rsidR="00937027">
        <w:t xml:space="preserve"> energi dan sumber daya mineral</w:t>
      </w:r>
      <w:r w:rsidRPr="00C771EC">
        <w:rPr>
          <w:lang w:val="en-US"/>
        </w:rPr>
        <w:t xml:space="preserve">. </w:t>
      </w:r>
      <w:r w:rsidR="00937027">
        <w:rPr>
          <w:lang w:val="en-US"/>
        </w:rPr>
        <w:t>Sebagai akibatnya, s</w:t>
      </w:r>
      <w:r w:rsidRPr="00C771EC">
        <w:rPr>
          <w:szCs w:val="24"/>
        </w:rPr>
        <w:t xml:space="preserve">etiap hari </w:t>
      </w:r>
      <w:r w:rsidR="00AC0077" w:rsidRPr="00C771EC">
        <w:rPr>
          <w:szCs w:val="24"/>
        </w:rPr>
        <w:t>Kementerian</w:t>
      </w:r>
      <w:r w:rsidRPr="00C771EC">
        <w:rPr>
          <w:szCs w:val="24"/>
        </w:rPr>
        <w:t xml:space="preserve"> ini menciptakan miliaran </w:t>
      </w:r>
      <w:r w:rsidRPr="00C771EC">
        <w:rPr>
          <w:i/>
          <w:szCs w:val="24"/>
        </w:rPr>
        <w:t>byte</w:t>
      </w:r>
      <w:r w:rsidRPr="00C771EC">
        <w:rPr>
          <w:szCs w:val="24"/>
        </w:rPr>
        <w:t xml:space="preserve"> data, </w:t>
      </w:r>
      <w:r w:rsidR="00204B76" w:rsidRPr="00C771EC">
        <w:rPr>
          <w:szCs w:val="24"/>
        </w:rPr>
        <w:t>misalnya</w:t>
      </w:r>
      <w:r w:rsidR="00217D67" w:rsidRPr="00C771EC">
        <w:rPr>
          <w:szCs w:val="24"/>
        </w:rPr>
        <w:t xml:space="preserve"> </w:t>
      </w:r>
      <w:r w:rsidR="008065B1" w:rsidRPr="00C771EC">
        <w:rPr>
          <w:szCs w:val="24"/>
        </w:rPr>
        <w:t xml:space="preserve">mengenai </w:t>
      </w:r>
      <w:r w:rsidR="00217D67" w:rsidRPr="00C771EC">
        <w:rPr>
          <w:szCs w:val="24"/>
        </w:rPr>
        <w:t xml:space="preserve">daerah-daerah </w:t>
      </w:r>
      <w:r w:rsidR="008065B1" w:rsidRPr="00C771EC">
        <w:rPr>
          <w:szCs w:val="24"/>
        </w:rPr>
        <w:t xml:space="preserve">di Indonesia </w:t>
      </w:r>
      <w:r w:rsidR="00217D67" w:rsidRPr="00C771EC">
        <w:rPr>
          <w:szCs w:val="24"/>
        </w:rPr>
        <w:t>yang menghasilkan, mengolah, dan mengekspor energi dan sumber daya mineral</w:t>
      </w:r>
      <w:r w:rsidRPr="00C771EC">
        <w:rPr>
          <w:szCs w:val="24"/>
        </w:rPr>
        <w:t xml:space="preserve">. </w:t>
      </w:r>
      <w:r w:rsidR="00937027">
        <w:rPr>
          <w:szCs w:val="24"/>
          <w:lang w:val="en-US"/>
        </w:rPr>
        <w:t>D</w:t>
      </w:r>
      <w:r w:rsidR="00937027" w:rsidRPr="00C771EC">
        <w:rPr>
          <w:szCs w:val="24"/>
        </w:rPr>
        <w:t xml:space="preserve">ata-data </w:t>
      </w:r>
      <w:r w:rsidR="00937027">
        <w:rPr>
          <w:szCs w:val="24"/>
          <w:lang w:val="en-US"/>
        </w:rPr>
        <w:t>tersebut</w:t>
      </w:r>
      <w:r w:rsidR="00937027" w:rsidRPr="00C771EC">
        <w:rPr>
          <w:lang w:val="en-US"/>
        </w:rPr>
        <w:t xml:space="preserve"> tersimpan dalam</w:t>
      </w:r>
      <w:r w:rsidR="00937027" w:rsidRPr="00C771EC">
        <w:t xml:space="preserve"> </w:t>
      </w:r>
      <w:r w:rsidR="00937027" w:rsidRPr="00C771EC">
        <w:rPr>
          <w:i/>
        </w:rPr>
        <w:t xml:space="preserve">server </w:t>
      </w:r>
      <w:r w:rsidR="00937027" w:rsidRPr="00C771EC">
        <w:t xml:space="preserve">dan </w:t>
      </w:r>
      <w:r w:rsidR="00937027" w:rsidRPr="00C771EC">
        <w:rPr>
          <w:i/>
        </w:rPr>
        <w:t xml:space="preserve">file </w:t>
      </w:r>
      <w:r w:rsidR="00937027" w:rsidRPr="00C771EC">
        <w:t>yang terpisah-pisah.</w:t>
      </w:r>
      <w:r w:rsidR="00937027">
        <w:t xml:space="preserve"> </w:t>
      </w:r>
    </w:p>
    <w:p w:rsidR="00831863" w:rsidRPr="00ED1F3F" w:rsidRDefault="00AC1F25" w:rsidP="00DB04E5">
      <w:pPr>
        <w:spacing w:line="240" w:lineRule="auto"/>
      </w:pPr>
      <w:r>
        <w:t>U</w:t>
      </w:r>
      <w:r w:rsidR="00EB2F86">
        <w:rPr>
          <w:lang w:val="en-US"/>
        </w:rPr>
        <w:t xml:space="preserve">ntuk </w:t>
      </w:r>
      <w:r w:rsidR="00907094">
        <w:rPr>
          <w:lang w:val="en-US"/>
        </w:rPr>
        <w:t>menyatukan data-data tersebut</w:t>
      </w:r>
      <w:r>
        <w:t xml:space="preserve"> diperlukan suatu proses, </w:t>
      </w:r>
      <w:r w:rsidR="00831863" w:rsidRPr="00C771EC">
        <w:rPr>
          <w:lang w:val="en-US"/>
        </w:rPr>
        <w:t>salah satunya adalah</w:t>
      </w:r>
      <w:r w:rsidR="00B137FC">
        <w:t xml:space="preserve"> </w:t>
      </w:r>
      <w:r w:rsidR="00B137FC">
        <w:rPr>
          <w:i/>
        </w:rPr>
        <w:t>data warehousing</w:t>
      </w:r>
      <w:r w:rsidR="00831863" w:rsidRPr="00C771EC">
        <w:rPr>
          <w:lang w:val="en-US"/>
        </w:rPr>
        <w:t xml:space="preserve">. </w:t>
      </w:r>
      <w:r w:rsidR="00ED1F3F">
        <w:t xml:space="preserve">Hasil pengolahan data tersebut </w:t>
      </w:r>
      <w:r w:rsidR="00C06ED4">
        <w:t xml:space="preserve">kemudian </w:t>
      </w:r>
      <w:r w:rsidR="00ED1F3F">
        <w:t xml:space="preserve">ditampilkan dengan menggunakan OLAP, sehingga dapat </w:t>
      </w:r>
      <w:r w:rsidR="00ED1F3F">
        <w:rPr>
          <w:lang w:val="en-US"/>
        </w:rPr>
        <w:t>membantu</w:t>
      </w:r>
      <w:r w:rsidR="00ED1F3F">
        <w:t xml:space="preserve"> Kementerian ESDM</w:t>
      </w:r>
      <w:r w:rsidR="00ED1F3F">
        <w:rPr>
          <w:lang w:val="en-US"/>
        </w:rPr>
        <w:t xml:space="preserve"> dalam </w:t>
      </w:r>
      <w:r w:rsidR="002A3AD5">
        <w:rPr>
          <w:lang w:val="en-US"/>
        </w:rPr>
        <w:t>merencanakan produksi dan</w:t>
      </w:r>
      <w:r w:rsidR="002A3AD5">
        <w:t xml:space="preserve"> </w:t>
      </w:r>
      <w:r w:rsidR="00ED1F3F">
        <w:rPr>
          <w:lang w:val="en-US"/>
        </w:rPr>
        <w:t>menganalisis damp</w:t>
      </w:r>
      <w:r w:rsidR="002A3AD5">
        <w:rPr>
          <w:lang w:val="en-US"/>
        </w:rPr>
        <w:t>ak ekonomi</w:t>
      </w:r>
      <w:r w:rsidR="002A3AD5">
        <w:t xml:space="preserve"> </w:t>
      </w:r>
      <w:r w:rsidR="002A3AD5">
        <w:rPr>
          <w:lang w:val="en-US"/>
        </w:rPr>
        <w:t xml:space="preserve"> mengenai</w:t>
      </w:r>
      <w:r w:rsidR="00ED1F3F">
        <w:rPr>
          <w:lang w:val="en-US"/>
        </w:rPr>
        <w:t xml:space="preserve"> </w:t>
      </w:r>
      <w:r w:rsidR="00ED1F3F">
        <w:t>daerah potensial energi dan sumber daya mineral di Indonesia</w:t>
      </w:r>
      <w:r w:rsidR="005F217D">
        <w:t>.</w:t>
      </w:r>
    </w:p>
    <w:p w:rsidR="006911BC" w:rsidRPr="00AC6C89" w:rsidRDefault="00F57E98" w:rsidP="00DB04E5">
      <w:pPr>
        <w:spacing w:line="240" w:lineRule="auto"/>
        <w:rPr>
          <w:lang w:val="en-US"/>
        </w:rPr>
      </w:pPr>
      <w:r>
        <w:rPr>
          <w:lang w:val="en-US"/>
        </w:rPr>
        <w:t xml:space="preserve">Oleh karena itu, dalam </w:t>
      </w:r>
      <w:r w:rsidR="00C57893">
        <w:rPr>
          <w:lang w:val="en-US"/>
        </w:rPr>
        <w:t xml:space="preserve">Tugas Akhir ini </w:t>
      </w:r>
      <w:r w:rsidR="00745205">
        <w:rPr>
          <w:lang w:val="en-US"/>
        </w:rPr>
        <w:t xml:space="preserve">akan </w:t>
      </w:r>
      <w:r>
        <w:rPr>
          <w:lang w:val="en-US"/>
        </w:rPr>
        <w:t>di</w:t>
      </w:r>
      <w:r w:rsidR="00C57893">
        <w:rPr>
          <w:lang w:val="en-US"/>
        </w:rPr>
        <w:t xml:space="preserve">bangun </w:t>
      </w:r>
      <w:r w:rsidR="00C57893">
        <w:rPr>
          <w:i/>
          <w:lang w:val="en-US"/>
        </w:rPr>
        <w:t>data warehouse</w:t>
      </w:r>
      <w:r w:rsidR="00C57893">
        <w:rPr>
          <w:lang w:val="en-US"/>
        </w:rPr>
        <w:t xml:space="preserve"> </w:t>
      </w:r>
      <w:r w:rsidR="00F5438D">
        <w:rPr>
          <w:lang w:val="en-US"/>
        </w:rPr>
        <w:t xml:space="preserve">terkait dengan potensi sumber daya sebagai sistem penunjang keputusan </w:t>
      </w:r>
      <w:r w:rsidR="004176DF">
        <w:rPr>
          <w:lang w:val="en-US"/>
        </w:rPr>
        <w:t>pada</w:t>
      </w:r>
      <w:r w:rsidR="00386422">
        <w:t xml:space="preserve"> </w:t>
      </w:r>
      <w:r w:rsidR="00C57893">
        <w:rPr>
          <w:lang w:val="en-US"/>
        </w:rPr>
        <w:t xml:space="preserve">Kementerian ESDM. </w:t>
      </w:r>
      <w:r w:rsidR="004176DF">
        <w:rPr>
          <w:lang w:val="en-US"/>
        </w:rPr>
        <w:t>Diharapkan</w:t>
      </w:r>
      <w:r w:rsidR="009A5D4E">
        <w:rPr>
          <w:lang w:val="en-US"/>
        </w:rPr>
        <w:t xml:space="preserve"> </w:t>
      </w:r>
      <w:r w:rsidR="00AC6C89">
        <w:rPr>
          <w:i/>
          <w:color w:val="000000"/>
          <w:lang w:val="en-US"/>
        </w:rPr>
        <w:t>data warehouse</w:t>
      </w:r>
      <w:r w:rsidR="00B82C03">
        <w:rPr>
          <w:i/>
          <w:color w:val="000000"/>
          <w:lang w:val="en-US"/>
        </w:rPr>
        <w:t xml:space="preserve"> </w:t>
      </w:r>
      <w:r w:rsidR="004176DF">
        <w:rPr>
          <w:color w:val="000000"/>
          <w:lang w:val="en-US"/>
        </w:rPr>
        <w:t>ini dapat</w:t>
      </w:r>
      <w:r w:rsidR="00B82C03">
        <w:rPr>
          <w:color w:val="000000"/>
          <w:lang w:val="en-US"/>
        </w:rPr>
        <w:t xml:space="preserve"> membantu </w:t>
      </w:r>
      <w:r w:rsidR="00D02B87">
        <w:rPr>
          <w:color w:val="000000"/>
          <w:lang w:val="en-US"/>
        </w:rPr>
        <w:t xml:space="preserve">Kementerian ESDM </w:t>
      </w:r>
      <w:r w:rsidR="00B82C03">
        <w:rPr>
          <w:color w:val="000000"/>
          <w:lang w:val="en-US"/>
        </w:rPr>
        <w:t xml:space="preserve">dalam melakukan </w:t>
      </w:r>
      <w:r w:rsidR="0002718C">
        <w:rPr>
          <w:color w:val="000000"/>
          <w:lang w:val="en-US"/>
        </w:rPr>
        <w:t>analisis</w:t>
      </w:r>
      <w:r w:rsidR="00B82C03">
        <w:rPr>
          <w:color w:val="000000"/>
          <w:lang w:val="en-US"/>
        </w:rPr>
        <w:t xml:space="preserve"> dan pengambilan keputusan</w:t>
      </w:r>
      <w:r w:rsidR="002F2763">
        <w:rPr>
          <w:color w:val="000000"/>
          <w:lang w:val="en-US"/>
        </w:rPr>
        <w:t>.</w:t>
      </w:r>
    </w:p>
    <w:p w:rsidR="00433F68" w:rsidRDefault="008550C2" w:rsidP="00DB04E5">
      <w:pPr>
        <w:pStyle w:val="Heading1"/>
        <w:spacing w:line="240" w:lineRule="auto"/>
        <w:rPr>
          <w:lang w:val="en-US"/>
        </w:rPr>
      </w:pPr>
      <w:r>
        <w:rPr>
          <w:lang w:val="en-US"/>
        </w:rPr>
        <w:t>PENDAHULUAN</w:t>
      </w:r>
    </w:p>
    <w:p w:rsidR="00772E77" w:rsidRPr="00772E77" w:rsidRDefault="00772E77" w:rsidP="00DB04E5">
      <w:pPr>
        <w:spacing w:line="240" w:lineRule="auto"/>
        <w:rPr>
          <w:lang w:val="en-US"/>
        </w:rPr>
      </w:pPr>
      <w:r>
        <w:rPr>
          <w:lang w:val="en-US"/>
        </w:rPr>
        <w:t>Pada bab ini akan dibahas latar belakang, rumusan masalah, batasan masalah, tujuan, dan manfaat dari pengerjaan Tugas Akhir.</w:t>
      </w:r>
    </w:p>
    <w:p w:rsidR="008550C2" w:rsidRDefault="008550C2" w:rsidP="00DB04E5">
      <w:pPr>
        <w:pStyle w:val="Heading2"/>
        <w:spacing w:line="240" w:lineRule="auto"/>
        <w:rPr>
          <w:lang w:val="en-US"/>
        </w:rPr>
      </w:pPr>
      <w:r>
        <w:rPr>
          <w:lang w:val="en-US"/>
        </w:rPr>
        <w:t>Latar Belakang</w:t>
      </w:r>
    </w:p>
    <w:p w:rsidR="00C4371C" w:rsidRPr="003B1F89" w:rsidRDefault="00EC7AD0" w:rsidP="00DB04E5">
      <w:pPr>
        <w:spacing w:line="240" w:lineRule="auto"/>
      </w:pPr>
      <w:r w:rsidRPr="006911BC">
        <w:t xml:space="preserve">Kementerian Energi dan Sumber Daya Mineral (ESDM) </w:t>
      </w:r>
      <w:r>
        <w:rPr>
          <w:lang w:val="en-US"/>
        </w:rPr>
        <w:t>adalah</w:t>
      </w:r>
      <w:r w:rsidRPr="006911BC">
        <w:t xml:space="preserve"> </w:t>
      </w:r>
      <w:r w:rsidR="00D74605">
        <w:rPr>
          <w:lang w:val="en-US"/>
        </w:rPr>
        <w:t>instansi</w:t>
      </w:r>
      <w:r w:rsidRPr="006911BC">
        <w:t xml:space="preserve"> pemerintah yang berada di bawah dan bertanggung jawab kepada </w:t>
      </w:r>
      <w:r w:rsidR="00B71E22">
        <w:rPr>
          <w:lang w:val="en-US"/>
        </w:rPr>
        <w:t>Presiden Republik Indonesia (</w:t>
      </w:r>
      <w:r w:rsidR="005D1D11">
        <w:rPr>
          <w:lang w:val="en-US"/>
        </w:rPr>
        <w:t xml:space="preserve">dahulu bernama Departemen </w:t>
      </w:r>
      <w:r w:rsidR="00A34C46">
        <w:rPr>
          <w:lang w:val="en-US"/>
        </w:rPr>
        <w:t>Pert</w:t>
      </w:r>
      <w:r w:rsidR="00B71E22">
        <w:rPr>
          <w:lang w:val="en-US"/>
        </w:rPr>
        <w:t>ambangan dan Energi</w:t>
      </w:r>
      <w:r w:rsidR="00A34C46">
        <w:rPr>
          <w:lang w:val="en-US"/>
        </w:rPr>
        <w:t>, lalu diubah menjadi Departemen Energi dan Sumber Daya Mineral</w:t>
      </w:r>
      <w:r w:rsidR="005D1D11">
        <w:rPr>
          <w:lang w:val="en-US"/>
        </w:rPr>
        <w:t>)</w:t>
      </w:r>
      <w:r w:rsidRPr="006911BC">
        <w:t>.</w:t>
      </w:r>
      <w:r>
        <w:rPr>
          <w:lang w:val="en-US"/>
        </w:rPr>
        <w:t xml:space="preserve"> </w:t>
      </w:r>
      <w:r w:rsidR="001D6F5B">
        <w:rPr>
          <w:lang w:val="en-US"/>
        </w:rPr>
        <w:t>B</w:t>
      </w:r>
      <w:r w:rsidR="001D6F5B" w:rsidRPr="00F80D2D">
        <w:t>eralamat di Jalan Medan Merdeka Selatan No. 18, DKI Jakarta</w:t>
      </w:r>
      <w:r w:rsidR="001D6F5B">
        <w:rPr>
          <w:lang w:val="en-US"/>
        </w:rPr>
        <w:t>,</w:t>
      </w:r>
      <w:r w:rsidR="001D6F5B" w:rsidRPr="00F80D2D">
        <w:t xml:space="preserve"> </w:t>
      </w:r>
      <w:r w:rsidR="00FC4382">
        <w:rPr>
          <w:lang w:val="en-US"/>
        </w:rPr>
        <w:t>instansi</w:t>
      </w:r>
      <w:r w:rsidR="001D6F5B" w:rsidRPr="00F80D2D">
        <w:t xml:space="preserve"> pemerintah </w:t>
      </w:r>
      <w:r w:rsidR="001D6F5B">
        <w:rPr>
          <w:lang w:val="en-US"/>
        </w:rPr>
        <w:t>ini</w:t>
      </w:r>
      <w:r w:rsidR="001D6F5B" w:rsidRPr="00F80D2D">
        <w:t xml:space="preserve"> bertugas membantu Presiden dalam menyelenggarakan urusan </w:t>
      </w:r>
      <w:r w:rsidR="001D6F5B" w:rsidRPr="00F80D2D">
        <w:lastRenderedPageBreak/>
        <w:t>pemerintahan di bidang energi dan sumber daya mineral.</w:t>
      </w:r>
      <w:r w:rsidR="00E05ABA">
        <w:rPr>
          <w:lang w:val="en-US"/>
        </w:rPr>
        <w:t xml:space="preserve"> </w:t>
      </w:r>
      <w:r w:rsidR="003B1F89">
        <w:t>K</w:t>
      </w:r>
      <w:r w:rsidR="00E05ABA">
        <w:rPr>
          <w:lang w:val="en-US"/>
        </w:rPr>
        <w:t>arena energi dan sumber daya mineral yang ada di Indonesia serta daerah-daerah yang me</w:t>
      </w:r>
      <w:r w:rsidR="003B1F89">
        <w:rPr>
          <w:lang w:val="en-US"/>
        </w:rPr>
        <w:t xml:space="preserve">nghasilkan dan mengolahnya </w:t>
      </w:r>
      <w:r w:rsidR="003B1F89">
        <w:t xml:space="preserve">berjumlah </w:t>
      </w:r>
      <w:r w:rsidR="00E05ABA">
        <w:rPr>
          <w:lang w:val="en-US"/>
        </w:rPr>
        <w:t>banyak</w:t>
      </w:r>
      <w:r w:rsidR="003B1F89">
        <w:t>, maka</w:t>
      </w:r>
      <w:r w:rsidR="003B1F89">
        <w:rPr>
          <w:lang w:val="en-US"/>
        </w:rPr>
        <w:t xml:space="preserve"> data yang dimiliki</w:t>
      </w:r>
      <w:r w:rsidR="003B1F89">
        <w:t xml:space="preserve"> Kementerian ESDM</w:t>
      </w:r>
      <w:r w:rsidR="003B1F89">
        <w:rPr>
          <w:lang w:val="en-US"/>
        </w:rPr>
        <w:t xml:space="preserve"> </w:t>
      </w:r>
      <w:r w:rsidR="003B1F89">
        <w:t xml:space="preserve">juga </w:t>
      </w:r>
      <w:r w:rsidR="003B1F89">
        <w:rPr>
          <w:lang w:val="en-US"/>
        </w:rPr>
        <w:t>sangat banyak</w:t>
      </w:r>
      <w:r>
        <w:rPr>
          <w:lang w:val="en-US"/>
        </w:rPr>
        <w:t xml:space="preserve">. </w:t>
      </w:r>
      <w:r w:rsidR="003B1F89">
        <w:rPr>
          <w:lang w:val="en-US"/>
        </w:rPr>
        <w:t xml:space="preserve">Selama ini data-data tersebut disimpan dalam </w:t>
      </w:r>
      <w:r w:rsidR="003B1F89">
        <w:rPr>
          <w:i/>
          <w:lang w:val="en-US"/>
        </w:rPr>
        <w:t xml:space="preserve">server </w:t>
      </w:r>
      <w:r w:rsidR="003B1F89">
        <w:rPr>
          <w:lang w:val="en-US"/>
        </w:rPr>
        <w:t xml:space="preserve">dan </w:t>
      </w:r>
      <w:r w:rsidR="003B1F89">
        <w:rPr>
          <w:i/>
          <w:lang w:val="en-US"/>
        </w:rPr>
        <w:t xml:space="preserve">file </w:t>
      </w:r>
      <w:r w:rsidR="003B1F89">
        <w:rPr>
          <w:lang w:val="en-US"/>
        </w:rPr>
        <w:t>yang terpisah.</w:t>
      </w:r>
      <w:r w:rsidR="003B1F89">
        <w:t xml:space="preserve"> Padahal, Kementerian ESDM memerlukan data yang terintegrasi untuk</w:t>
      </w:r>
      <w:r w:rsidR="00AC1F25">
        <w:t xml:space="preserve"> membantu dalam analisis dan pengambilan keputusan.</w:t>
      </w:r>
    </w:p>
    <w:p w:rsidR="00AC1F25" w:rsidRPr="00ED1F3F" w:rsidRDefault="00C06ED4" w:rsidP="00AC1F25">
      <w:pPr>
        <w:spacing w:line="240" w:lineRule="auto"/>
      </w:pPr>
      <w:r>
        <w:t>U</w:t>
      </w:r>
      <w:r w:rsidR="00AC1F25">
        <w:rPr>
          <w:lang w:val="en-US"/>
        </w:rPr>
        <w:t>ntuk menyatukan data-data tersebut</w:t>
      </w:r>
      <w:r>
        <w:t xml:space="preserve"> d</w:t>
      </w:r>
      <w:r w:rsidRPr="00C771EC">
        <w:rPr>
          <w:lang w:val="en-US"/>
        </w:rPr>
        <w:t>iperlukan suatu proses</w:t>
      </w:r>
      <w:r>
        <w:t>,</w:t>
      </w:r>
      <w:r w:rsidRPr="00C771EC">
        <w:rPr>
          <w:lang w:val="en-US"/>
        </w:rPr>
        <w:t xml:space="preserve"> </w:t>
      </w:r>
      <w:r w:rsidR="00AC1F25" w:rsidRPr="00C771EC">
        <w:rPr>
          <w:lang w:val="en-US"/>
        </w:rPr>
        <w:t>salah satunya adalah</w:t>
      </w:r>
      <w:r w:rsidR="00AC1F25">
        <w:t xml:space="preserve"> </w:t>
      </w:r>
      <w:r w:rsidR="00AC1F25">
        <w:rPr>
          <w:i/>
        </w:rPr>
        <w:t>data warehousing</w:t>
      </w:r>
      <w:r w:rsidR="00AC1F25" w:rsidRPr="00C771EC">
        <w:rPr>
          <w:lang w:val="en-US"/>
        </w:rPr>
        <w:t xml:space="preserve">. </w:t>
      </w:r>
      <w:r w:rsidR="00AC1F25">
        <w:t xml:space="preserve">Hasil pengolahan data tersebut </w:t>
      </w:r>
      <w:r>
        <w:t xml:space="preserve">kemudian </w:t>
      </w:r>
      <w:r w:rsidR="00AC1F25">
        <w:t>ditampilkan dengan menggunakan OLAP</w:t>
      </w:r>
      <w:r w:rsidR="00635297">
        <w:t>.</w:t>
      </w:r>
      <w:r w:rsidR="00AC1F25">
        <w:t xml:space="preserve"> </w:t>
      </w:r>
      <w:r w:rsidR="00491D76">
        <w:t xml:space="preserve">OLAP ini digunakan sebagai sistem penunjang keputusan untuk </w:t>
      </w:r>
      <w:r w:rsidR="00AC1F25">
        <w:rPr>
          <w:lang w:val="en-US"/>
        </w:rPr>
        <w:t>membantu</w:t>
      </w:r>
      <w:r w:rsidR="00AC1F25">
        <w:t xml:space="preserve"> Kementerian ESDM</w:t>
      </w:r>
      <w:r w:rsidR="00AC1F25">
        <w:rPr>
          <w:lang w:val="en-US"/>
        </w:rPr>
        <w:t xml:space="preserve"> dalam merencanakan produksi dan</w:t>
      </w:r>
      <w:r w:rsidR="00AC1F25">
        <w:t xml:space="preserve"> </w:t>
      </w:r>
      <w:r w:rsidR="00AC1F25">
        <w:rPr>
          <w:lang w:val="en-US"/>
        </w:rPr>
        <w:t>menganalisis dampak ekonomi</w:t>
      </w:r>
      <w:r w:rsidR="00AC1F25">
        <w:t xml:space="preserve"> </w:t>
      </w:r>
      <w:r w:rsidR="00AC1F25">
        <w:rPr>
          <w:lang w:val="en-US"/>
        </w:rPr>
        <w:t xml:space="preserve"> mengenai </w:t>
      </w:r>
      <w:r w:rsidR="00AC1F25">
        <w:t>daerah potensial energi dan sumber daya mineral di Indonesia.</w:t>
      </w:r>
    </w:p>
    <w:p w:rsidR="00031479" w:rsidRPr="00AC6C89" w:rsidRDefault="0011631A" w:rsidP="00DB04E5">
      <w:pPr>
        <w:spacing w:line="240" w:lineRule="auto"/>
        <w:rPr>
          <w:lang w:val="en-US"/>
        </w:rPr>
      </w:pPr>
      <w:r>
        <w:rPr>
          <w:lang w:val="en-US"/>
        </w:rPr>
        <w:t xml:space="preserve">Oleh karena itu, dalam Tugas Akhir ini akan dibangun </w:t>
      </w:r>
      <w:r>
        <w:rPr>
          <w:i/>
          <w:lang w:val="en-US"/>
        </w:rPr>
        <w:t>data warehouse</w:t>
      </w:r>
      <w:r>
        <w:rPr>
          <w:lang w:val="en-US"/>
        </w:rPr>
        <w:t xml:space="preserve"> </w:t>
      </w:r>
      <w:r w:rsidR="005F6753">
        <w:rPr>
          <w:lang w:val="en-US"/>
        </w:rPr>
        <w:t>yang</w:t>
      </w:r>
      <w:r w:rsidR="00031479">
        <w:rPr>
          <w:lang w:val="en-US"/>
        </w:rPr>
        <w:t xml:space="preserve"> </w:t>
      </w:r>
      <w:r w:rsidR="00031479">
        <w:t xml:space="preserve">dapat dimanfaatkan oleh </w:t>
      </w:r>
      <w:r w:rsidR="00031479">
        <w:rPr>
          <w:lang w:val="en-US"/>
        </w:rPr>
        <w:t>Kementerian ESDM</w:t>
      </w:r>
      <w:r w:rsidR="00031479">
        <w:t xml:space="preserve"> untuk</w:t>
      </w:r>
      <w:r w:rsidR="00232CC8">
        <w:t xml:space="preserve"> mengakses dan mengolah </w:t>
      </w:r>
      <w:r w:rsidR="00031479">
        <w:t xml:space="preserve">informasi </w:t>
      </w:r>
      <w:r w:rsidR="00221F90">
        <w:t>yang dimiliki</w:t>
      </w:r>
      <w:r w:rsidR="00031479">
        <w:rPr>
          <w:lang w:val="en-US"/>
        </w:rPr>
        <w:t>.</w:t>
      </w:r>
      <w:r w:rsidR="00031479">
        <w:t xml:space="preserve"> </w:t>
      </w:r>
      <w:r w:rsidR="00031479">
        <w:rPr>
          <w:lang w:val="en-US"/>
        </w:rPr>
        <w:t xml:space="preserve">Metode yang digunakan berbasis fakta dan komunikasi antara pihak yang membangun </w:t>
      </w:r>
      <w:r w:rsidR="00031479">
        <w:rPr>
          <w:i/>
          <w:lang w:val="en-US"/>
        </w:rPr>
        <w:t xml:space="preserve">data warehouse </w:t>
      </w:r>
      <w:r w:rsidR="00031479">
        <w:rPr>
          <w:lang w:val="en-US"/>
        </w:rPr>
        <w:t xml:space="preserve">dengan pihak yang akan menggunakan </w:t>
      </w:r>
      <w:r w:rsidR="00031479">
        <w:rPr>
          <w:i/>
          <w:lang w:val="en-US"/>
        </w:rPr>
        <w:t xml:space="preserve">data warehouse </w:t>
      </w:r>
      <w:r w:rsidR="00031479">
        <w:rPr>
          <w:lang w:val="en-US"/>
        </w:rPr>
        <w:t xml:space="preserve">tersebut.  Hasil dari </w:t>
      </w:r>
      <w:r w:rsidR="00031479">
        <w:rPr>
          <w:i/>
          <w:color w:val="000000"/>
          <w:lang w:val="en-US"/>
        </w:rPr>
        <w:t xml:space="preserve">data warehouse </w:t>
      </w:r>
      <w:r w:rsidR="00031479">
        <w:rPr>
          <w:color w:val="000000"/>
          <w:lang w:val="en-US"/>
        </w:rPr>
        <w:t>akan diolah menjadi laporan untuk membantu Kementerian ESDM dalam melakukan analisis dan pengambilan keputusan</w:t>
      </w:r>
      <w:r w:rsidR="00031479">
        <w:rPr>
          <w:color w:val="000000"/>
        </w:rPr>
        <w:t xml:space="preserve"> terutama yang berkaitan dengan </w:t>
      </w:r>
      <w:r w:rsidR="00031479">
        <w:t>daerah potensial energi dan sumber daya mineral di Indonesia</w:t>
      </w:r>
      <w:r w:rsidR="00031479">
        <w:rPr>
          <w:color w:val="000000"/>
          <w:lang w:val="en-US"/>
        </w:rPr>
        <w:t>.</w:t>
      </w:r>
    </w:p>
    <w:p w:rsidR="008550C2" w:rsidRPr="008550C2" w:rsidRDefault="008550C2" w:rsidP="00DB04E5">
      <w:pPr>
        <w:pStyle w:val="Heading2"/>
        <w:spacing w:line="240" w:lineRule="auto"/>
        <w:rPr>
          <w:lang w:val="en-US"/>
        </w:rPr>
      </w:pPr>
      <w:r>
        <w:rPr>
          <w:lang w:val="en-US"/>
        </w:rPr>
        <w:t>Rumusan Masalah</w:t>
      </w:r>
    </w:p>
    <w:p w:rsidR="00D1115E" w:rsidRPr="00D1115E" w:rsidRDefault="00220553" w:rsidP="00DB04E5">
      <w:pPr>
        <w:spacing w:line="240" w:lineRule="auto"/>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 xml:space="preserve">khir ini </w:t>
      </w:r>
      <w:r w:rsidR="00D1115E">
        <w:rPr>
          <w:color w:val="000000"/>
          <w:lang w:val="en-US"/>
        </w:rPr>
        <w:t>adalah</w:t>
      </w:r>
      <w:r w:rsidRPr="00194C31">
        <w:rPr>
          <w:color w:val="000000"/>
        </w:rPr>
        <w:t xml:space="preserve"> sebagai berikut:</w:t>
      </w:r>
    </w:p>
    <w:p w:rsidR="00CA4159" w:rsidRPr="00CA4159" w:rsidRDefault="003636DF" w:rsidP="00DB04E5">
      <w:pPr>
        <w:pStyle w:val="ListParagraph"/>
        <w:numPr>
          <w:ilvl w:val="0"/>
          <w:numId w:val="4"/>
        </w:numPr>
        <w:spacing w:line="240" w:lineRule="auto"/>
        <w:ind w:left="426" w:hanging="426"/>
        <w:rPr>
          <w:lang w:val="en-US"/>
        </w:rPr>
      </w:pPr>
      <w:r>
        <w:rPr>
          <w:lang w:val="en-US"/>
        </w:rPr>
        <w:t xml:space="preserve">Bagaimana mendapatkan dan mengidentifikasi data-data yang diperlukan untuk pembangunan </w:t>
      </w:r>
      <w:r w:rsidR="00080883">
        <w:t xml:space="preserve"> </w:t>
      </w:r>
      <w:r>
        <w:rPr>
          <w:i/>
          <w:lang w:val="en-US"/>
        </w:rPr>
        <w:t>data warehouse</w:t>
      </w:r>
      <w:r w:rsidR="005C6440">
        <w:rPr>
          <w:i/>
          <w:lang w:val="en-US"/>
        </w:rPr>
        <w:t xml:space="preserve"> </w:t>
      </w:r>
      <w:r w:rsidR="005C6440">
        <w:rPr>
          <w:lang w:val="en-US"/>
        </w:rPr>
        <w:t xml:space="preserve">yang terkait dengan </w:t>
      </w:r>
      <w:r w:rsidR="005C6440">
        <w:rPr>
          <w:bCs/>
          <w:szCs w:val="24"/>
          <w:lang w:val="en-US"/>
        </w:rPr>
        <w:t>daerah potensi</w:t>
      </w:r>
      <w:r w:rsidR="00080883">
        <w:rPr>
          <w:bCs/>
          <w:szCs w:val="24"/>
        </w:rPr>
        <w:t>al</w:t>
      </w:r>
      <w:r w:rsidR="005C6440">
        <w:rPr>
          <w:bCs/>
          <w:szCs w:val="24"/>
          <w:lang w:val="en-US"/>
        </w:rPr>
        <w:t xml:space="preserve"> energi dan sumber daya mineral di Indonesia?</w:t>
      </w:r>
    </w:p>
    <w:p w:rsidR="00CA4159" w:rsidRPr="00EE3C4A" w:rsidRDefault="00B316EB" w:rsidP="00DB04E5">
      <w:pPr>
        <w:pStyle w:val="ListParagraph"/>
        <w:numPr>
          <w:ilvl w:val="0"/>
          <w:numId w:val="4"/>
        </w:numPr>
        <w:spacing w:line="240" w:lineRule="auto"/>
        <w:ind w:left="426" w:hanging="426"/>
        <w:rPr>
          <w:lang w:val="en-US"/>
        </w:rPr>
      </w:pPr>
      <w:r w:rsidRPr="00EE3C4A">
        <w:rPr>
          <w:lang w:val="en-US"/>
        </w:rPr>
        <w:t>Bagaimana men</w:t>
      </w:r>
      <w:r w:rsidR="005764D6" w:rsidRPr="00EE3C4A">
        <w:rPr>
          <w:lang w:val="en-US"/>
        </w:rPr>
        <w:t xml:space="preserve">desain sistem </w:t>
      </w:r>
      <w:r w:rsidR="005764D6" w:rsidRPr="00EE3C4A">
        <w:rPr>
          <w:i/>
          <w:lang w:val="en-US"/>
        </w:rPr>
        <w:t>data warehouse</w:t>
      </w:r>
      <w:r w:rsidR="005764D6" w:rsidRPr="00EE3C4A">
        <w:rPr>
          <w:lang w:val="en-US"/>
        </w:rPr>
        <w:t xml:space="preserve"> untuk </w:t>
      </w:r>
      <w:r w:rsidR="00AD4BA6" w:rsidRPr="00EE3C4A">
        <w:rPr>
          <w:lang w:val="en-US"/>
        </w:rPr>
        <w:t>Kementerian ESDM</w:t>
      </w:r>
      <w:r w:rsidR="00D1115E" w:rsidRPr="00EE3C4A">
        <w:rPr>
          <w:lang w:val="en-US"/>
        </w:rPr>
        <w:t>?</w:t>
      </w:r>
    </w:p>
    <w:p w:rsidR="00CA4159" w:rsidRDefault="00BC4E98" w:rsidP="00DB04E5">
      <w:pPr>
        <w:pStyle w:val="ListParagraph"/>
        <w:numPr>
          <w:ilvl w:val="0"/>
          <w:numId w:val="4"/>
        </w:numPr>
        <w:spacing w:line="240" w:lineRule="auto"/>
        <w:ind w:left="426" w:hanging="426"/>
        <w:rPr>
          <w:lang w:val="en-US"/>
        </w:rPr>
      </w:pPr>
      <w:r w:rsidRPr="00CA4159">
        <w:rPr>
          <w:lang w:val="en-US"/>
        </w:rPr>
        <w:t xml:space="preserve">Bagaimana membangun </w:t>
      </w:r>
      <w:r w:rsidRPr="00CA4159">
        <w:rPr>
          <w:i/>
          <w:lang w:val="en-US"/>
        </w:rPr>
        <w:t xml:space="preserve">data warehouse </w:t>
      </w:r>
      <w:r w:rsidRPr="00CA4159">
        <w:rPr>
          <w:lang w:val="en-US"/>
        </w:rPr>
        <w:t xml:space="preserve">yang terkait dengan daerah potensial energi dan sumber daya mineral di Indonesia </w:t>
      </w:r>
      <w:r w:rsidRPr="00CA4159">
        <w:rPr>
          <w:color w:val="000000"/>
          <w:lang w:val="en-US"/>
        </w:rPr>
        <w:t>untuk digunakan oleh Kementerian ESDM</w:t>
      </w:r>
      <w:r w:rsidRPr="00CA4159">
        <w:rPr>
          <w:lang w:val="en-US"/>
        </w:rPr>
        <w:t>?</w:t>
      </w:r>
    </w:p>
    <w:p w:rsidR="00EE3C4A" w:rsidRDefault="00EE3C4A" w:rsidP="00DB04E5">
      <w:pPr>
        <w:pStyle w:val="ListParagraph"/>
        <w:numPr>
          <w:ilvl w:val="0"/>
          <w:numId w:val="4"/>
        </w:numPr>
        <w:spacing w:line="240" w:lineRule="auto"/>
        <w:ind w:left="426" w:hanging="426"/>
        <w:rPr>
          <w:lang w:val="en-US"/>
        </w:rPr>
      </w:pPr>
      <w:r>
        <w:rPr>
          <w:lang w:val="en-US"/>
        </w:rPr>
        <w:t xml:space="preserve">Bagaimana </w:t>
      </w:r>
      <w:r w:rsidR="00C1413F">
        <w:rPr>
          <w:lang w:val="en-US"/>
        </w:rPr>
        <w:t>membangun</w:t>
      </w:r>
      <w:r w:rsidR="00662C95">
        <w:rPr>
          <w:lang w:val="en-US"/>
        </w:rPr>
        <w:t xml:space="preserve"> s</w:t>
      </w:r>
      <w:r w:rsidR="00C47DD0">
        <w:rPr>
          <w:lang w:val="en-US"/>
        </w:rPr>
        <w:t>i</w:t>
      </w:r>
      <w:r w:rsidR="00662C95">
        <w:rPr>
          <w:lang w:val="en-US"/>
        </w:rPr>
        <w:t xml:space="preserve">stem penunjang keputusan </w:t>
      </w:r>
      <w:r w:rsidR="004D1F14">
        <w:rPr>
          <w:lang w:val="en-US"/>
        </w:rPr>
        <w:t>untuk membantu</w:t>
      </w:r>
      <w:r w:rsidR="00C309DF">
        <w:rPr>
          <w:lang w:val="en-US"/>
        </w:rPr>
        <w:t xml:space="preserve"> </w:t>
      </w:r>
      <w:r w:rsidR="00CF29A3">
        <w:rPr>
          <w:lang w:val="en-US"/>
        </w:rPr>
        <w:t xml:space="preserve">dalam </w:t>
      </w:r>
      <w:r w:rsidR="00C309DF">
        <w:rPr>
          <w:lang w:val="en-US"/>
        </w:rPr>
        <w:t xml:space="preserve">merencanakan produksi dan menganalisis dampak ekonomi berdasarkan data-data mengenai  </w:t>
      </w:r>
      <w:r w:rsidR="00C309DF">
        <w:t>daerah potensial energi dan sumber daya mineral di Indonesia</w:t>
      </w:r>
      <w:r w:rsidR="00C1413F">
        <w:rPr>
          <w:lang w:val="en-US"/>
        </w:rPr>
        <w:t xml:space="preserve"> dengan menggunakan OLAP</w:t>
      </w:r>
      <w:r w:rsidR="00C309DF">
        <w:rPr>
          <w:lang w:val="en-US"/>
        </w:rPr>
        <w:t>?</w:t>
      </w:r>
    </w:p>
    <w:p w:rsidR="003D207E" w:rsidRPr="00C1413F" w:rsidRDefault="005764D6" w:rsidP="00DB04E5">
      <w:pPr>
        <w:pStyle w:val="ListParagraph"/>
        <w:numPr>
          <w:ilvl w:val="0"/>
          <w:numId w:val="4"/>
        </w:numPr>
        <w:spacing w:line="240" w:lineRule="auto"/>
        <w:ind w:left="426" w:hanging="426"/>
        <w:rPr>
          <w:lang w:val="en-US"/>
        </w:rPr>
      </w:pPr>
      <w:r w:rsidRPr="00CA4159">
        <w:rPr>
          <w:lang w:val="en-US"/>
        </w:rPr>
        <w:t xml:space="preserve">Bagaimana menampilkan laporan </w:t>
      </w:r>
      <w:r w:rsidR="00C1413F">
        <w:rPr>
          <w:lang w:val="en-US"/>
        </w:rPr>
        <w:t>analisis data</w:t>
      </w:r>
      <w:r w:rsidR="00D1115E" w:rsidRPr="00C1413F">
        <w:rPr>
          <w:lang w:val="en-US"/>
        </w:rPr>
        <w:t>?</w:t>
      </w:r>
    </w:p>
    <w:p w:rsidR="008550C2" w:rsidRPr="008550C2" w:rsidRDefault="008550C2" w:rsidP="00DB04E5">
      <w:pPr>
        <w:pStyle w:val="Heading2"/>
        <w:spacing w:line="240" w:lineRule="auto"/>
        <w:rPr>
          <w:lang w:val="en-US"/>
        </w:rPr>
      </w:pPr>
      <w:r>
        <w:rPr>
          <w:lang w:val="en-US"/>
        </w:rPr>
        <w:t>Batasan Masalah</w:t>
      </w:r>
    </w:p>
    <w:p w:rsidR="00433F68" w:rsidRDefault="00220553" w:rsidP="00DB04E5">
      <w:pPr>
        <w:spacing w:line="240" w:lineRule="auto"/>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batasan sebagai berikut:</w:t>
      </w:r>
    </w:p>
    <w:p w:rsidR="00492BF5" w:rsidRDefault="00FF0607" w:rsidP="00DB04E5">
      <w:pPr>
        <w:pStyle w:val="ListParagraph"/>
        <w:numPr>
          <w:ilvl w:val="0"/>
          <w:numId w:val="7"/>
        </w:numPr>
        <w:spacing w:line="240" w:lineRule="auto"/>
        <w:ind w:left="426" w:hanging="426"/>
        <w:rPr>
          <w:bCs/>
          <w:szCs w:val="24"/>
          <w:lang w:val="en-US"/>
        </w:rPr>
      </w:pPr>
      <w:r>
        <w:rPr>
          <w:bCs/>
          <w:szCs w:val="24"/>
          <w:lang w:val="en-US"/>
        </w:rPr>
        <w:t xml:space="preserve">Data yang digunakan adalah data-data yang berhubungan dengan </w:t>
      </w:r>
      <w:r w:rsidR="00970EDF">
        <w:rPr>
          <w:bCs/>
          <w:szCs w:val="24"/>
          <w:lang w:val="en-US"/>
        </w:rPr>
        <w:t xml:space="preserve">daerah potensi energi dan </w:t>
      </w:r>
      <w:r w:rsidR="00B70B44">
        <w:rPr>
          <w:bCs/>
          <w:szCs w:val="24"/>
          <w:lang w:val="en-US"/>
        </w:rPr>
        <w:t xml:space="preserve">sumber daya </w:t>
      </w:r>
      <w:r w:rsidR="00970EDF">
        <w:rPr>
          <w:bCs/>
          <w:szCs w:val="24"/>
          <w:lang w:val="en-US"/>
        </w:rPr>
        <w:t>mineral</w:t>
      </w:r>
      <w:r>
        <w:rPr>
          <w:bCs/>
          <w:szCs w:val="24"/>
          <w:lang w:val="en-US"/>
        </w:rPr>
        <w:t xml:space="preserve"> di Indonesia yang didapat dari</w:t>
      </w:r>
      <w:r w:rsidR="00E458DD">
        <w:rPr>
          <w:bCs/>
          <w:szCs w:val="24"/>
          <w:lang w:val="en-US"/>
        </w:rPr>
        <w:t xml:space="preserve"> Kementerian </w:t>
      </w:r>
      <w:r>
        <w:rPr>
          <w:bCs/>
          <w:szCs w:val="24"/>
          <w:lang w:val="en-US"/>
        </w:rPr>
        <w:t>ESDM</w:t>
      </w:r>
      <w:r w:rsidR="00E458DD">
        <w:rPr>
          <w:bCs/>
          <w:szCs w:val="24"/>
          <w:lang w:val="en-US"/>
        </w:rPr>
        <w:t>.</w:t>
      </w:r>
    </w:p>
    <w:p w:rsidR="00FF0607" w:rsidRPr="00FF0607" w:rsidRDefault="00FF0607" w:rsidP="00DB04E5">
      <w:pPr>
        <w:pStyle w:val="ListParagraph"/>
        <w:numPr>
          <w:ilvl w:val="0"/>
          <w:numId w:val="7"/>
        </w:numPr>
        <w:spacing w:line="240" w:lineRule="auto"/>
        <w:ind w:left="426" w:hanging="426"/>
        <w:rPr>
          <w:bCs/>
          <w:szCs w:val="24"/>
          <w:lang w:val="en-US"/>
        </w:rPr>
      </w:pPr>
      <w:r>
        <w:rPr>
          <w:bCs/>
          <w:szCs w:val="24"/>
          <w:lang w:val="en-US"/>
        </w:rPr>
        <w:t xml:space="preserve">Kakas yang digunakan adalah </w:t>
      </w:r>
      <w:r w:rsidRPr="00724987">
        <w:rPr>
          <w:color w:val="000000"/>
          <w:lang w:val="en-US"/>
        </w:rPr>
        <w:t>SQ</w:t>
      </w:r>
      <w:r>
        <w:rPr>
          <w:color w:val="000000"/>
          <w:lang w:val="en-US"/>
        </w:rPr>
        <w:t xml:space="preserve">L Server Bussiness Intelligence </w:t>
      </w:r>
      <w:r w:rsidRPr="00724987">
        <w:rPr>
          <w:color w:val="000000"/>
          <w:lang w:val="en-US"/>
        </w:rPr>
        <w:t>Development Studio dan SQL Server Management Studio</w:t>
      </w:r>
      <w:r>
        <w:rPr>
          <w:color w:val="000000"/>
          <w:lang w:val="en-US"/>
        </w:rPr>
        <w:t>.</w:t>
      </w:r>
    </w:p>
    <w:p w:rsidR="008550C2" w:rsidRPr="008550C2" w:rsidRDefault="008550C2" w:rsidP="00DB04E5">
      <w:pPr>
        <w:pStyle w:val="Heading2"/>
        <w:spacing w:line="240" w:lineRule="auto"/>
        <w:rPr>
          <w:lang w:val="en-US"/>
        </w:rPr>
      </w:pPr>
      <w:r>
        <w:rPr>
          <w:lang w:val="en-US"/>
        </w:rPr>
        <w:t xml:space="preserve">Tujuan </w:t>
      </w:r>
      <w:r w:rsidR="0015322C">
        <w:rPr>
          <w:lang w:val="en-US"/>
        </w:rPr>
        <w:t>Tugas Akhir</w:t>
      </w:r>
    </w:p>
    <w:p w:rsidR="00433F68" w:rsidRDefault="00220553" w:rsidP="00DB04E5">
      <w:pPr>
        <w:spacing w:line="240" w:lineRule="auto"/>
        <w:rPr>
          <w:color w:val="000000"/>
          <w:lang w:val="en-US"/>
        </w:rPr>
      </w:pPr>
      <w:r>
        <w:rPr>
          <w:color w:val="000000"/>
        </w:rPr>
        <w:t xml:space="preserve">Tugas </w:t>
      </w:r>
      <w:r w:rsidR="00D10436">
        <w:rPr>
          <w:color w:val="000000"/>
          <w:lang w:val="en-US"/>
        </w:rPr>
        <w:t>A</w:t>
      </w:r>
      <w:r w:rsidRPr="00194C31">
        <w:rPr>
          <w:color w:val="000000"/>
        </w:rPr>
        <w:t xml:space="preserve">khir ini memiliki tujuan </w:t>
      </w:r>
      <w:r>
        <w:rPr>
          <w:color w:val="000000"/>
        </w:rPr>
        <w:t>sebagai berikut</w:t>
      </w:r>
      <w:r w:rsidRPr="00194C31">
        <w:rPr>
          <w:color w:val="000000"/>
        </w:rPr>
        <w:t>:</w:t>
      </w:r>
    </w:p>
    <w:p w:rsidR="0015322C" w:rsidRDefault="0015322C" w:rsidP="00DB04E5">
      <w:pPr>
        <w:pStyle w:val="ListParagraph"/>
        <w:numPr>
          <w:ilvl w:val="0"/>
          <w:numId w:val="17"/>
        </w:numPr>
        <w:spacing w:line="240" w:lineRule="auto"/>
        <w:ind w:left="426" w:hanging="426"/>
        <w:rPr>
          <w:lang w:val="en-US"/>
        </w:rPr>
      </w:pPr>
      <w:r>
        <w:rPr>
          <w:lang w:val="en-US"/>
        </w:rPr>
        <w:t xml:space="preserve">Mendapatkan dan mengidentifikasi data-data yang diperlukan untuk pembangunan </w:t>
      </w:r>
      <w:r>
        <w:rPr>
          <w:i/>
          <w:lang w:val="en-US"/>
        </w:rPr>
        <w:t>data warehouse</w:t>
      </w:r>
      <w:r w:rsidR="001D6492">
        <w:rPr>
          <w:i/>
          <w:lang w:val="en-US"/>
        </w:rPr>
        <w:t xml:space="preserve"> </w:t>
      </w:r>
      <w:r w:rsidR="00CA4159">
        <w:rPr>
          <w:lang w:val="en-US"/>
        </w:rPr>
        <w:t xml:space="preserve">yang terkait dengan </w:t>
      </w:r>
      <w:r w:rsidR="00DB2455">
        <w:rPr>
          <w:bCs/>
          <w:szCs w:val="24"/>
          <w:lang w:val="en-US"/>
        </w:rPr>
        <w:t xml:space="preserve">daerah </w:t>
      </w:r>
      <w:r w:rsidR="001D6492">
        <w:rPr>
          <w:bCs/>
          <w:szCs w:val="24"/>
          <w:lang w:val="en-US"/>
        </w:rPr>
        <w:t>potensi energi dan</w:t>
      </w:r>
      <w:r w:rsidR="00DB2455">
        <w:rPr>
          <w:bCs/>
          <w:szCs w:val="24"/>
          <w:lang w:val="en-US"/>
        </w:rPr>
        <w:t xml:space="preserve"> sumber daya</w:t>
      </w:r>
      <w:r w:rsidR="001D6492">
        <w:rPr>
          <w:bCs/>
          <w:szCs w:val="24"/>
          <w:lang w:val="en-US"/>
        </w:rPr>
        <w:t xml:space="preserve"> mineral di Indonesia</w:t>
      </w:r>
      <w:r>
        <w:rPr>
          <w:lang w:val="en-US"/>
        </w:rPr>
        <w:t>.</w:t>
      </w:r>
    </w:p>
    <w:p w:rsidR="002F01AB" w:rsidRDefault="002F01AB" w:rsidP="00DB04E5">
      <w:pPr>
        <w:pStyle w:val="ListParagraph"/>
        <w:numPr>
          <w:ilvl w:val="0"/>
          <w:numId w:val="17"/>
        </w:numPr>
        <w:spacing w:line="240" w:lineRule="auto"/>
        <w:ind w:left="426" w:hanging="426"/>
        <w:rPr>
          <w:lang w:val="en-US"/>
        </w:rPr>
      </w:pPr>
      <w:r>
        <w:rPr>
          <w:lang w:val="en-US"/>
        </w:rPr>
        <w:lastRenderedPageBreak/>
        <w:t>Men</w:t>
      </w:r>
      <w:r w:rsidRPr="00CA4159">
        <w:rPr>
          <w:lang w:val="en-US"/>
        </w:rPr>
        <w:t xml:space="preserve">desain sistem </w:t>
      </w:r>
      <w:r w:rsidRPr="00CA4159">
        <w:rPr>
          <w:i/>
          <w:lang w:val="en-US"/>
        </w:rPr>
        <w:t>data warehouse</w:t>
      </w:r>
      <w:r w:rsidRPr="00CA4159">
        <w:rPr>
          <w:lang w:val="en-US"/>
        </w:rPr>
        <w:t xml:space="preserve"> untuk Kementerian ESDM menggunakan metode Atos Origin Metadata Frame</w:t>
      </w:r>
      <w:r>
        <w:rPr>
          <w:lang w:val="en-US"/>
        </w:rPr>
        <w:t>.</w:t>
      </w:r>
    </w:p>
    <w:p w:rsidR="002F01AB" w:rsidRDefault="002F01AB" w:rsidP="00DB04E5">
      <w:pPr>
        <w:pStyle w:val="ListParagraph"/>
        <w:numPr>
          <w:ilvl w:val="0"/>
          <w:numId w:val="17"/>
        </w:numPr>
        <w:spacing w:line="240" w:lineRule="auto"/>
        <w:ind w:left="426" w:hanging="426"/>
        <w:rPr>
          <w:lang w:val="en-US"/>
        </w:rPr>
      </w:pPr>
      <w:r>
        <w:rPr>
          <w:lang w:val="en-US"/>
        </w:rPr>
        <w:t>M</w:t>
      </w:r>
      <w:r w:rsidRPr="00CA4159">
        <w:rPr>
          <w:lang w:val="en-US"/>
        </w:rPr>
        <w:t xml:space="preserve">embangun </w:t>
      </w:r>
      <w:r w:rsidRPr="00CA4159">
        <w:rPr>
          <w:i/>
          <w:lang w:val="en-US"/>
        </w:rPr>
        <w:t>data</w:t>
      </w:r>
      <w:r w:rsidR="005C3999">
        <w:rPr>
          <w:i/>
        </w:rPr>
        <w:t xml:space="preserve"> </w:t>
      </w:r>
      <w:r w:rsidRPr="00CA4159">
        <w:rPr>
          <w:i/>
          <w:lang w:val="en-US"/>
        </w:rPr>
        <w:t xml:space="preserve"> warehouse </w:t>
      </w:r>
      <w:r w:rsidRPr="00CA4159">
        <w:rPr>
          <w:lang w:val="en-US"/>
        </w:rPr>
        <w:t xml:space="preserve">yang terkait dengan daerah potensial energi dan sumber daya mineral di Indonesia </w:t>
      </w:r>
      <w:r w:rsidRPr="00CA4159">
        <w:rPr>
          <w:color w:val="000000"/>
          <w:lang w:val="en-US"/>
        </w:rPr>
        <w:t>untuk digunakan oleh Kementerian ESDM</w:t>
      </w:r>
      <w:r>
        <w:rPr>
          <w:lang w:val="en-US"/>
        </w:rPr>
        <w:t>.</w:t>
      </w:r>
    </w:p>
    <w:p w:rsidR="00C1413F" w:rsidRPr="002F01AB" w:rsidRDefault="00C1413F" w:rsidP="00DB04E5">
      <w:pPr>
        <w:pStyle w:val="ListParagraph"/>
        <w:numPr>
          <w:ilvl w:val="0"/>
          <w:numId w:val="17"/>
        </w:numPr>
        <w:spacing w:line="240" w:lineRule="auto"/>
        <w:ind w:left="426" w:hanging="426"/>
        <w:rPr>
          <w:lang w:val="en-US"/>
        </w:rPr>
      </w:pPr>
      <w:r>
        <w:rPr>
          <w:lang w:val="en-US"/>
        </w:rPr>
        <w:t xml:space="preserve">Membangun sistem penunjang keputusan </w:t>
      </w:r>
      <w:r w:rsidR="00CF29A3">
        <w:rPr>
          <w:lang w:val="en-US"/>
        </w:rPr>
        <w:t xml:space="preserve">untuk membantu dalam </w:t>
      </w:r>
      <w:r>
        <w:rPr>
          <w:lang w:val="en-US"/>
        </w:rPr>
        <w:t xml:space="preserve">merencanakan produksi dan menganalisis dampak ekonomi berdasarkan data-data mengenai  </w:t>
      </w:r>
      <w:r>
        <w:t>daerah potensial energi dan sumber daya mineral di Indonesia</w:t>
      </w:r>
      <w:r w:rsidR="004D4F73">
        <w:rPr>
          <w:lang w:val="en-US"/>
        </w:rPr>
        <w:t xml:space="preserve"> dengan menggunakan OLAP.</w:t>
      </w:r>
    </w:p>
    <w:p w:rsidR="001D6BA9" w:rsidRDefault="008B7506" w:rsidP="00DB04E5">
      <w:pPr>
        <w:pStyle w:val="ListParagraph"/>
        <w:numPr>
          <w:ilvl w:val="0"/>
          <w:numId w:val="17"/>
        </w:numPr>
        <w:spacing w:line="240" w:lineRule="auto"/>
        <w:ind w:left="426" w:hanging="426"/>
        <w:rPr>
          <w:lang w:val="en-US"/>
        </w:rPr>
      </w:pPr>
      <w:r>
        <w:rPr>
          <w:lang w:val="en-US"/>
        </w:rPr>
        <w:t xml:space="preserve">Menampilkan laporan </w:t>
      </w:r>
      <w:r w:rsidR="002F01AB">
        <w:rPr>
          <w:lang w:val="en-US"/>
        </w:rPr>
        <w:t>analisis data</w:t>
      </w:r>
      <w:r w:rsidR="001D6BA9">
        <w:rPr>
          <w:lang w:val="en-US"/>
        </w:rPr>
        <w:t>.</w:t>
      </w:r>
    </w:p>
    <w:p w:rsidR="00957C8C" w:rsidRDefault="00957C8C" w:rsidP="00DB04E5">
      <w:pPr>
        <w:pStyle w:val="Heading2"/>
        <w:spacing w:line="240" w:lineRule="auto"/>
        <w:rPr>
          <w:lang w:val="en-US"/>
        </w:rPr>
      </w:pPr>
      <w:r>
        <w:rPr>
          <w:lang w:val="en-US"/>
        </w:rPr>
        <w:t>Manfaat Tugas Akhir</w:t>
      </w:r>
    </w:p>
    <w:p w:rsidR="0015322C" w:rsidRPr="00957C8C" w:rsidRDefault="00957C8C" w:rsidP="00DB04E5">
      <w:pPr>
        <w:spacing w:line="240" w:lineRule="auto"/>
        <w:rPr>
          <w:szCs w:val="24"/>
        </w:rPr>
      </w:pPr>
      <w:r>
        <w:rPr>
          <w:color w:val="000000"/>
        </w:rPr>
        <w:t xml:space="preserve">Manfaat yang diharapkan dari Tugas Akhir </w:t>
      </w:r>
      <w:r>
        <w:rPr>
          <w:color w:val="000000"/>
          <w:lang w:val="en-US"/>
        </w:rPr>
        <w:t xml:space="preserve">ini </w:t>
      </w:r>
      <w:r>
        <w:rPr>
          <w:color w:val="000000"/>
        </w:rPr>
        <w:t xml:space="preserve">adalah </w:t>
      </w:r>
      <w:r w:rsidR="002D2CD4">
        <w:rPr>
          <w:color w:val="000000"/>
          <w:lang w:val="en-US"/>
        </w:rPr>
        <w:t xml:space="preserve">dapat </w:t>
      </w:r>
      <w:r>
        <w:rPr>
          <w:rFonts w:eastAsia="Times New Roman"/>
          <w:color w:val="222222"/>
          <w:szCs w:val="24"/>
          <w:lang w:eastAsia="id-ID"/>
        </w:rPr>
        <w:t xml:space="preserve">membantu </w:t>
      </w:r>
      <w:r>
        <w:rPr>
          <w:rFonts w:eastAsia="Times New Roman"/>
          <w:color w:val="222222"/>
          <w:szCs w:val="24"/>
          <w:lang w:val="en-US" w:eastAsia="id-ID"/>
        </w:rPr>
        <w:t xml:space="preserve">Kementerian ESDM dalam </w:t>
      </w:r>
      <w:r w:rsidR="0082524F" w:rsidRPr="00957C8C">
        <w:rPr>
          <w:lang w:val="en-US"/>
        </w:rPr>
        <w:t xml:space="preserve">pengolahan data dan </w:t>
      </w:r>
      <w:r w:rsidR="001D6BA9" w:rsidRPr="00957C8C">
        <w:rPr>
          <w:lang w:val="en-US"/>
        </w:rPr>
        <w:t>pengambilan keputusan</w:t>
      </w:r>
      <w:r>
        <w:rPr>
          <w:lang w:val="en-US"/>
        </w:rPr>
        <w:t xml:space="preserve"> mengenai </w:t>
      </w:r>
      <w:r>
        <w:rPr>
          <w:bCs/>
          <w:szCs w:val="24"/>
          <w:lang w:val="en-US"/>
        </w:rPr>
        <w:t xml:space="preserve">daerah potensi energi dan </w:t>
      </w:r>
      <w:r w:rsidR="0026495B">
        <w:rPr>
          <w:bCs/>
          <w:szCs w:val="24"/>
          <w:lang w:val="en-US"/>
        </w:rPr>
        <w:t xml:space="preserve">sumber daya </w:t>
      </w:r>
      <w:r>
        <w:rPr>
          <w:bCs/>
          <w:szCs w:val="24"/>
          <w:lang w:val="en-US"/>
        </w:rPr>
        <w:t>mineral di Indonesia</w:t>
      </w:r>
      <w:r w:rsidR="001D6492" w:rsidRPr="00957C8C">
        <w:rPr>
          <w:lang w:val="en-US"/>
        </w:rPr>
        <w:t>.</w:t>
      </w:r>
    </w:p>
    <w:p w:rsidR="00B4315C" w:rsidRDefault="00B4315C" w:rsidP="00DB04E5">
      <w:pPr>
        <w:pStyle w:val="Heading1"/>
        <w:spacing w:line="240" w:lineRule="auto"/>
        <w:rPr>
          <w:lang w:val="en-US"/>
        </w:rPr>
      </w:pPr>
      <w:r>
        <w:rPr>
          <w:lang w:val="en-US"/>
        </w:rPr>
        <w:t>TINJAUAN PUSTAKA</w:t>
      </w:r>
    </w:p>
    <w:p w:rsidR="00105D90" w:rsidRDefault="00105D90" w:rsidP="00DB04E5">
      <w:pPr>
        <w:spacing w:line="240" w:lineRule="auto"/>
        <w:rPr>
          <w:rFonts w:eastAsia="Times New Roman"/>
          <w:szCs w:val="24"/>
          <w:lang w:eastAsia="id-ID"/>
        </w:rPr>
      </w:pPr>
      <w:r>
        <w:rPr>
          <w:color w:val="000000"/>
          <w:szCs w:val="24"/>
        </w:rPr>
        <w:t>Pada bab ini akan dib</w:t>
      </w:r>
      <w:r w:rsidR="00CC4642">
        <w:rPr>
          <w:color w:val="000000"/>
          <w:szCs w:val="24"/>
        </w:rPr>
        <w:t>ahas tinjauan pustaka yang di</w:t>
      </w:r>
      <w:r>
        <w:rPr>
          <w:color w:val="000000"/>
          <w:szCs w:val="24"/>
        </w:rPr>
        <w:t xml:space="preserve">gunakan </w:t>
      </w:r>
      <w:r w:rsidR="00CC4642">
        <w:rPr>
          <w:color w:val="000000"/>
          <w:szCs w:val="24"/>
          <w:lang w:val="en-US"/>
        </w:rPr>
        <w:t>dalam</w:t>
      </w:r>
      <w:r w:rsidR="002B2481">
        <w:rPr>
          <w:color w:val="000000"/>
          <w:szCs w:val="24"/>
        </w:rPr>
        <w:t xml:space="preserve"> </w:t>
      </w:r>
      <w:r w:rsidR="00CC4642">
        <w:rPr>
          <w:color w:val="000000"/>
          <w:szCs w:val="24"/>
          <w:lang w:val="en-US"/>
        </w:rPr>
        <w:t xml:space="preserve"> mengerjakan</w:t>
      </w:r>
      <w:r w:rsidR="00CC4642">
        <w:rPr>
          <w:color w:val="000000"/>
          <w:szCs w:val="24"/>
        </w:rPr>
        <w:t xml:space="preserve"> Tugas Akhir, yaitu</w:t>
      </w:r>
      <w:r>
        <w:rPr>
          <w:color w:val="000000"/>
          <w:szCs w:val="24"/>
        </w:rPr>
        <w:t xml:space="preserve"> </w:t>
      </w:r>
      <w:r w:rsidRPr="00CC4642">
        <w:rPr>
          <w:i/>
          <w:color w:val="000000"/>
          <w:szCs w:val="24"/>
        </w:rPr>
        <w:t>data warehouse</w:t>
      </w:r>
      <w:r>
        <w:rPr>
          <w:color w:val="000000"/>
          <w:szCs w:val="24"/>
        </w:rPr>
        <w:t xml:space="preserve">, </w:t>
      </w:r>
      <w:r w:rsidR="00620B3D">
        <w:rPr>
          <w:color w:val="000000"/>
          <w:szCs w:val="24"/>
          <w:lang w:val="en-US"/>
        </w:rPr>
        <w:t xml:space="preserve">DDS, NDS, </w:t>
      </w:r>
      <w:r w:rsidR="002A063D">
        <w:rPr>
          <w:color w:val="000000"/>
          <w:szCs w:val="24"/>
        </w:rPr>
        <w:t>ETL</w:t>
      </w:r>
      <w:r>
        <w:rPr>
          <w:color w:val="000000"/>
          <w:szCs w:val="24"/>
        </w:rPr>
        <w:t xml:space="preserve">, OLAP, </w:t>
      </w:r>
      <w:r w:rsidR="005C3999">
        <w:rPr>
          <w:color w:val="000000"/>
          <w:szCs w:val="24"/>
        </w:rPr>
        <w:t xml:space="preserve">dan </w:t>
      </w:r>
      <w:r w:rsidR="00CC4642">
        <w:rPr>
          <w:i/>
          <w:color w:val="000000"/>
          <w:szCs w:val="24"/>
          <w:lang w:val="en-US"/>
        </w:rPr>
        <w:t>data mart</w:t>
      </w:r>
      <w:r>
        <w:rPr>
          <w:rFonts w:eastAsia="Times New Roman"/>
          <w:szCs w:val="24"/>
          <w:lang w:eastAsia="id-ID"/>
        </w:rPr>
        <w:t>.</w:t>
      </w:r>
    </w:p>
    <w:p w:rsidR="00B4315C" w:rsidRPr="00E4734C" w:rsidRDefault="001D6BA9" w:rsidP="00DB04E5">
      <w:pPr>
        <w:pStyle w:val="Heading2"/>
        <w:spacing w:line="240" w:lineRule="auto"/>
        <w:rPr>
          <w:i/>
          <w:lang w:val="en-US"/>
        </w:rPr>
      </w:pPr>
      <w:r w:rsidRPr="00E4734C">
        <w:rPr>
          <w:i/>
          <w:lang w:val="en-US"/>
        </w:rPr>
        <w:t>Data Warehouse</w:t>
      </w:r>
    </w:p>
    <w:p w:rsidR="00571AB4" w:rsidRPr="001D6BA9" w:rsidRDefault="00B316EB" w:rsidP="00DB04E5">
      <w:pPr>
        <w:spacing w:line="240" w:lineRule="auto"/>
        <w:rPr>
          <w:lang w:val="en-US"/>
        </w:rPr>
      </w:pPr>
      <w:r w:rsidRPr="001D6BA9">
        <w:rPr>
          <w:lang w:val="af-ZA"/>
        </w:rPr>
        <w:t xml:space="preserve">Menurut W.H. Inmon dan Richard D.H., </w:t>
      </w:r>
      <w:r w:rsidRPr="001D6BA9">
        <w:rPr>
          <w:i/>
          <w:iCs/>
          <w:lang w:val="af-ZA"/>
        </w:rPr>
        <w:t>data warehouse</w:t>
      </w:r>
      <w:r w:rsidRPr="001D6BA9">
        <w:rPr>
          <w:lang w:val="af-ZA"/>
        </w:rPr>
        <w:t xml:space="preserve"> adalah koleksi data yang mempunyai sifat berorientasi subjek,</w:t>
      </w:r>
      <w:r w:rsidR="001D6BA9">
        <w:rPr>
          <w:lang w:val="af-ZA"/>
        </w:rPr>
        <w:t xml:space="preserve"> </w:t>
      </w:r>
      <w:r w:rsidRPr="001D6BA9">
        <w:rPr>
          <w:lang w:val="af-ZA"/>
        </w:rPr>
        <w:t>terintegrasi,</w:t>
      </w:r>
      <w:r w:rsidR="001D6BA9">
        <w:rPr>
          <w:lang w:val="af-ZA"/>
        </w:rPr>
        <w:t xml:space="preserve"> </w:t>
      </w:r>
      <w:r w:rsidRPr="001D6BA9">
        <w:rPr>
          <w:i/>
          <w:lang w:val="af-ZA"/>
        </w:rPr>
        <w:t>time-variant</w:t>
      </w:r>
      <w:r w:rsidRPr="001D6BA9">
        <w:rPr>
          <w:lang w:val="af-ZA"/>
        </w:rPr>
        <w:t>, dan bersifat tetap dari koleksi data dalam mendukung proses pengambilan keputusan.</w:t>
      </w:r>
    </w:p>
    <w:p w:rsidR="00571AB4" w:rsidRPr="001D6BA9" w:rsidRDefault="00B316EB" w:rsidP="00DB04E5">
      <w:pPr>
        <w:spacing w:line="240" w:lineRule="auto"/>
        <w:rPr>
          <w:lang w:val="en-US"/>
        </w:rPr>
      </w:pPr>
      <w:r w:rsidRPr="001D6BA9">
        <w:rPr>
          <w:lang w:val="af-ZA"/>
        </w:rPr>
        <w:t xml:space="preserve">Menurut Vidette Poe, </w:t>
      </w:r>
      <w:r w:rsidRPr="001D6BA9">
        <w:rPr>
          <w:i/>
          <w:iCs/>
          <w:lang w:val="af-ZA"/>
        </w:rPr>
        <w:t>data warehouse</w:t>
      </w:r>
      <w:r w:rsidRPr="001D6BA9">
        <w:rPr>
          <w:lang w:val="af-ZA"/>
        </w:rPr>
        <w:t xml:space="preserve"> merupakan </w:t>
      </w:r>
      <w:r w:rsidR="00B04EBB">
        <w:rPr>
          <w:lang w:val="af-ZA"/>
        </w:rPr>
        <w:t>basis data</w:t>
      </w:r>
      <w:r w:rsidRPr="001D6BA9">
        <w:rPr>
          <w:lang w:val="af-ZA"/>
        </w:rPr>
        <w:t xml:space="preserve"> yang bersifat analisis dan </w:t>
      </w:r>
      <w:r w:rsidRPr="001D6BA9">
        <w:rPr>
          <w:i/>
          <w:iCs/>
          <w:lang w:val="af-ZA"/>
        </w:rPr>
        <w:t>read only</w:t>
      </w:r>
      <w:r w:rsidR="00D57AC7">
        <w:rPr>
          <w:iCs/>
          <w:lang w:val="af-ZA"/>
        </w:rPr>
        <w:t>,</w:t>
      </w:r>
      <w:r w:rsidRPr="001D6BA9">
        <w:rPr>
          <w:i/>
          <w:iCs/>
          <w:lang w:val="af-ZA"/>
        </w:rPr>
        <w:t xml:space="preserve"> </w:t>
      </w:r>
      <w:r w:rsidRPr="001D6BA9">
        <w:rPr>
          <w:lang w:val="af-ZA"/>
        </w:rPr>
        <w:t>yang digunakan sebagai pondasi d</w:t>
      </w:r>
      <w:r w:rsidR="001D6BA9">
        <w:rPr>
          <w:lang w:val="af-ZA"/>
        </w:rPr>
        <w:t>ari sistem penunjang keputusan</w:t>
      </w:r>
      <w:r w:rsidRPr="001D6BA9">
        <w:rPr>
          <w:lang w:val="af-ZA"/>
        </w:rPr>
        <w:t>.</w:t>
      </w:r>
    </w:p>
    <w:p w:rsidR="00571AB4" w:rsidRPr="001D6BA9" w:rsidRDefault="00B316EB" w:rsidP="00DB04E5">
      <w:pPr>
        <w:spacing w:line="240" w:lineRule="auto"/>
        <w:rPr>
          <w:lang w:val="en-US"/>
        </w:rPr>
      </w:pPr>
      <w:r w:rsidRPr="001D6BA9">
        <w:rPr>
          <w:lang w:val="af-ZA"/>
        </w:rPr>
        <w:t xml:space="preserve">Menurut Paul Lane, </w:t>
      </w:r>
      <w:r w:rsidRPr="001D6BA9">
        <w:rPr>
          <w:i/>
          <w:iCs/>
          <w:lang w:val="af-ZA"/>
        </w:rPr>
        <w:t>data warehouse</w:t>
      </w:r>
      <w:r w:rsidRPr="001D6BA9">
        <w:rPr>
          <w:lang w:val="af-ZA"/>
        </w:rPr>
        <w:t xml:space="preserve"> merupakan </w:t>
      </w:r>
      <w:r w:rsidR="00D57AC7">
        <w:rPr>
          <w:lang w:val="af-ZA"/>
        </w:rPr>
        <w:t>basis data</w:t>
      </w:r>
      <w:r w:rsidRPr="001D6BA9">
        <w:rPr>
          <w:lang w:val="af-ZA"/>
        </w:rPr>
        <w:t xml:space="preserve"> relasional yang didesain lebih kepada </w:t>
      </w:r>
      <w:r w:rsidRPr="001D6BA9">
        <w:rPr>
          <w:i/>
          <w:iCs/>
          <w:lang w:val="af-ZA"/>
        </w:rPr>
        <w:t xml:space="preserve">query </w:t>
      </w:r>
      <w:r w:rsidRPr="001D6BA9">
        <w:rPr>
          <w:lang w:val="af-ZA"/>
        </w:rPr>
        <w:t xml:space="preserve">dan analisa dari proses transaksi, biasanya mengandung </w:t>
      </w:r>
      <w:r w:rsidR="007F5B3F">
        <w:rPr>
          <w:iCs/>
          <w:lang w:val="af-ZA"/>
        </w:rPr>
        <w:t xml:space="preserve">sejarah </w:t>
      </w:r>
      <w:r w:rsidRPr="001D6BA9">
        <w:rPr>
          <w:lang w:val="af-ZA"/>
        </w:rPr>
        <w:t xml:space="preserve">data dari proses transaksi dan bisa juga data dari sumber lainnya. </w:t>
      </w:r>
      <w:r w:rsidRPr="001D6BA9">
        <w:rPr>
          <w:i/>
          <w:iCs/>
          <w:lang w:val="af-ZA"/>
        </w:rPr>
        <w:t>Data warehouse</w:t>
      </w:r>
      <w:r w:rsidRPr="001D6BA9">
        <w:rPr>
          <w:lang w:val="af-ZA"/>
        </w:rPr>
        <w:t xml:space="preserve"> memisahkan beban kerja analisis dari beban kerja transaksi dan memungkinkan organisasi menggabung</w:t>
      </w:r>
      <w:r w:rsidR="007F5B3F">
        <w:rPr>
          <w:lang w:val="af-ZA"/>
        </w:rPr>
        <w:t>kan</w:t>
      </w:r>
      <w:r w:rsidRPr="001D6BA9">
        <w:rPr>
          <w:lang w:val="af-ZA"/>
        </w:rPr>
        <w:t xml:space="preserve"> data dari berbagai macam sumber.</w:t>
      </w:r>
    </w:p>
    <w:p w:rsidR="00101917" w:rsidRPr="00741E2A" w:rsidRDefault="002B2481" w:rsidP="00DB04E5">
      <w:pPr>
        <w:spacing w:line="240" w:lineRule="auto"/>
        <w:rPr>
          <w:lang w:val="en-US"/>
        </w:rPr>
      </w:pPr>
      <w:r>
        <w:rPr>
          <w:iCs/>
          <w:lang w:val="af-ZA"/>
        </w:rPr>
        <w:t xml:space="preserve">Pada intinya, </w:t>
      </w:r>
      <w:r>
        <w:rPr>
          <w:i/>
          <w:iCs/>
        </w:rPr>
        <w:t>d</w:t>
      </w:r>
      <w:r w:rsidR="00B316EB" w:rsidRPr="001D6BA9">
        <w:rPr>
          <w:i/>
          <w:iCs/>
          <w:lang w:val="af-ZA"/>
        </w:rPr>
        <w:t>ata warehouse</w:t>
      </w:r>
      <w:r w:rsidR="00B316EB" w:rsidRPr="001D6BA9">
        <w:rPr>
          <w:lang w:val="af-ZA"/>
        </w:rPr>
        <w:t xml:space="preserve"> adalah </w:t>
      </w:r>
      <w:r w:rsidR="008D2686">
        <w:rPr>
          <w:lang w:val="af-ZA"/>
        </w:rPr>
        <w:t xml:space="preserve">basis data </w:t>
      </w:r>
      <w:r w:rsidR="00B316EB" w:rsidRPr="001D6BA9">
        <w:rPr>
          <w:lang w:val="af-ZA"/>
        </w:rPr>
        <w:t xml:space="preserve">yang saling bereaksi yang dapat digunakan untuk </w:t>
      </w:r>
      <w:r w:rsidR="00B316EB" w:rsidRPr="001D6BA9">
        <w:rPr>
          <w:i/>
          <w:iCs/>
          <w:lang w:val="af-ZA"/>
        </w:rPr>
        <w:t>query</w:t>
      </w:r>
      <w:r w:rsidR="00B316EB" w:rsidRPr="001D6BA9">
        <w:rPr>
          <w:lang w:val="af-ZA"/>
        </w:rPr>
        <w:t xml:space="preserve"> dan analisisis, bersifat orientasi subjek, terintegrasi, </w:t>
      </w:r>
      <w:r w:rsidR="00B316EB" w:rsidRPr="001D6BA9">
        <w:rPr>
          <w:i/>
          <w:lang w:val="af-ZA"/>
        </w:rPr>
        <w:t>time-variant</w:t>
      </w:r>
      <w:r w:rsidR="00B316EB" w:rsidRPr="001D6BA9">
        <w:rPr>
          <w:lang w:val="af-ZA"/>
        </w:rPr>
        <w:t>,</w:t>
      </w:r>
      <w:r w:rsidR="001D6BA9">
        <w:rPr>
          <w:lang w:val="af-ZA"/>
        </w:rPr>
        <w:t xml:space="preserve"> </w:t>
      </w:r>
      <w:r w:rsidR="00B316EB" w:rsidRPr="001D6BA9">
        <w:rPr>
          <w:lang w:val="af-ZA"/>
        </w:rPr>
        <w:t>tidak berubah</w:t>
      </w:r>
      <w:r w:rsidR="003C7BE6">
        <w:rPr>
          <w:lang w:val="af-ZA"/>
        </w:rPr>
        <w:t xml:space="preserve"> (hanya dapat dilihat atau ditambah)</w:t>
      </w:r>
      <w:r w:rsidR="001D6BA9">
        <w:rPr>
          <w:lang w:val="af-ZA"/>
        </w:rPr>
        <w:t>, dan</w:t>
      </w:r>
      <w:r w:rsidR="00B316EB" w:rsidRPr="001D6BA9">
        <w:rPr>
          <w:lang w:val="af-ZA"/>
        </w:rPr>
        <w:t xml:space="preserve"> digunakan untuk me</w:t>
      </w:r>
      <w:r w:rsidR="001D6BA9">
        <w:rPr>
          <w:lang w:val="af-ZA"/>
        </w:rPr>
        <w:t xml:space="preserve">mbantu para pengambil keputusan. </w:t>
      </w:r>
      <w:r w:rsidR="0099097E">
        <w:rPr>
          <w:lang w:val="af-ZA"/>
        </w:rPr>
        <w:t xml:space="preserve">Proses untuk menghasilkan </w:t>
      </w:r>
      <w:r w:rsidR="0099097E">
        <w:rPr>
          <w:i/>
          <w:lang w:val="af-ZA"/>
        </w:rPr>
        <w:t xml:space="preserve">data warehouse </w:t>
      </w:r>
      <w:r w:rsidR="0099097E">
        <w:rPr>
          <w:lang w:val="af-ZA"/>
        </w:rPr>
        <w:t xml:space="preserve">disebut </w:t>
      </w:r>
      <w:r w:rsidR="0099097E">
        <w:rPr>
          <w:i/>
          <w:lang w:val="en-US"/>
        </w:rPr>
        <w:t>d</w:t>
      </w:r>
      <w:r w:rsidR="001D6BA9" w:rsidRPr="001D6BA9">
        <w:rPr>
          <w:i/>
          <w:lang w:val="en-US"/>
        </w:rPr>
        <w:t>ata warehousing</w:t>
      </w:r>
      <w:r w:rsidR="001D6BA9" w:rsidRPr="001D6BA9">
        <w:rPr>
          <w:lang w:val="en-US"/>
        </w:rPr>
        <w:t>.</w:t>
      </w:r>
      <w:r w:rsidR="00741E2A">
        <w:rPr>
          <w:lang w:val="en-US"/>
        </w:rPr>
        <w:t xml:space="preserve"> Setiap </w:t>
      </w:r>
      <w:r w:rsidR="00741E2A">
        <w:rPr>
          <w:i/>
          <w:lang w:val="en-US"/>
        </w:rPr>
        <w:t xml:space="preserve">data warehouse </w:t>
      </w:r>
      <w:r w:rsidR="00741E2A">
        <w:rPr>
          <w:lang w:val="en-US"/>
        </w:rPr>
        <w:t>adalah unik, karena disesuaikan dengan kebutuhan dan proses bisnis masing-masing perusahaan.</w:t>
      </w:r>
    </w:p>
    <w:p w:rsidR="00E12DDB" w:rsidRDefault="00E12DDB" w:rsidP="00DB04E5">
      <w:pPr>
        <w:spacing w:line="240" w:lineRule="auto"/>
        <w:rPr>
          <w:lang w:val="en-US"/>
        </w:rPr>
      </w:pPr>
      <w:r w:rsidRPr="00E12DDB">
        <w:t xml:space="preserve">Dalam pembuatan </w:t>
      </w:r>
      <w:r w:rsidRPr="00E12DDB">
        <w:rPr>
          <w:i/>
          <w:iCs/>
        </w:rPr>
        <w:t xml:space="preserve">data warehouse, </w:t>
      </w:r>
      <w:r w:rsidRPr="00E12DDB">
        <w:t>ada dua pendekatan yang dapat digunakan</w:t>
      </w:r>
      <w:r w:rsidR="00C47FA8">
        <w:rPr>
          <w:lang w:val="en-US"/>
        </w:rPr>
        <w:t xml:space="preserve"> </w:t>
      </w:r>
      <w:r w:rsidRPr="00E12DDB">
        <w:t>, yaitu :</w:t>
      </w:r>
    </w:p>
    <w:p w:rsidR="00E12DDB" w:rsidRPr="00E12DDB" w:rsidRDefault="00E12DDB" w:rsidP="00DB04E5">
      <w:pPr>
        <w:pStyle w:val="ListParagraph"/>
        <w:numPr>
          <w:ilvl w:val="0"/>
          <w:numId w:val="6"/>
        </w:numPr>
        <w:spacing w:line="240" w:lineRule="auto"/>
        <w:ind w:left="426" w:hanging="426"/>
        <w:rPr>
          <w:lang w:val="en-US"/>
        </w:rPr>
      </w:pPr>
      <w:r>
        <w:rPr>
          <w:lang w:val="en-US"/>
        </w:rPr>
        <w:t xml:space="preserve">Pendekatan </w:t>
      </w:r>
      <w:r>
        <w:rPr>
          <w:i/>
          <w:lang w:val="en-US"/>
        </w:rPr>
        <w:t xml:space="preserve">Top Down (Top Down Approach) </w:t>
      </w:r>
    </w:p>
    <w:p w:rsidR="00E12DDB" w:rsidRPr="00E12DDB" w:rsidRDefault="00E12DDB" w:rsidP="00DB04E5">
      <w:pPr>
        <w:pStyle w:val="ListParagraph"/>
        <w:spacing w:line="240" w:lineRule="auto"/>
        <w:ind w:left="426"/>
        <w:rPr>
          <w:lang w:val="en-US"/>
        </w:rPr>
      </w:pPr>
      <w:r w:rsidRPr="00E12DDB">
        <w:t xml:space="preserve">Pendekatan ini dilakukan dengan membuat perancangan </w:t>
      </w:r>
      <w:r w:rsidRPr="00E12DDB">
        <w:rPr>
          <w:i/>
          <w:iCs/>
        </w:rPr>
        <w:t xml:space="preserve">data warehouse </w:t>
      </w:r>
      <w:r w:rsidRPr="00E12DDB">
        <w:t>terlebih</w:t>
      </w:r>
      <w:r w:rsidRPr="00E12DDB">
        <w:br/>
        <w:t xml:space="preserve">dahulu secara keseluruhan. </w:t>
      </w:r>
      <w:r w:rsidR="006150FC">
        <w:rPr>
          <w:lang w:val="en-US"/>
        </w:rPr>
        <w:t>Setelah dibuat</w:t>
      </w:r>
      <w:r w:rsidRPr="00E12DDB">
        <w:t>,</w:t>
      </w:r>
      <w:r w:rsidR="006150FC">
        <w:rPr>
          <w:lang w:val="en-US"/>
        </w:rPr>
        <w:t xml:space="preserve"> </w:t>
      </w:r>
      <w:r w:rsidR="006150FC">
        <w:rPr>
          <w:i/>
          <w:lang w:val="en-US"/>
        </w:rPr>
        <w:t xml:space="preserve">data warehouse </w:t>
      </w:r>
      <w:r w:rsidR="006150FC">
        <w:rPr>
          <w:lang w:val="en-US"/>
        </w:rPr>
        <w:t xml:space="preserve">diturunkan menjadi beberapa </w:t>
      </w:r>
      <w:r w:rsidR="006150FC">
        <w:rPr>
          <w:i/>
          <w:lang w:val="en-US"/>
        </w:rPr>
        <w:t>data mart</w:t>
      </w:r>
      <w:r w:rsidRPr="00E12DDB">
        <w:t xml:space="preserve">. </w:t>
      </w:r>
    </w:p>
    <w:p w:rsidR="00936651" w:rsidRPr="00936651" w:rsidRDefault="00E12DDB" w:rsidP="00DB04E5">
      <w:pPr>
        <w:pStyle w:val="ListParagraph"/>
        <w:numPr>
          <w:ilvl w:val="0"/>
          <w:numId w:val="6"/>
        </w:numPr>
        <w:spacing w:line="240" w:lineRule="auto"/>
        <w:ind w:left="426" w:hanging="426"/>
        <w:rPr>
          <w:lang w:val="en-US"/>
        </w:rPr>
      </w:pPr>
      <w:r>
        <w:rPr>
          <w:lang w:val="en-US"/>
        </w:rPr>
        <w:t xml:space="preserve">Pendekatan </w:t>
      </w:r>
      <w:r w:rsidRPr="00E12DDB">
        <w:rPr>
          <w:i/>
          <w:lang w:val="en-US"/>
        </w:rPr>
        <w:t>Bottom Up</w:t>
      </w:r>
    </w:p>
    <w:p w:rsidR="007F5952" w:rsidRDefault="00936651" w:rsidP="00DB04E5">
      <w:pPr>
        <w:pStyle w:val="ListParagraph"/>
        <w:spacing w:line="240" w:lineRule="auto"/>
        <w:ind w:left="426"/>
        <w:rPr>
          <w:lang w:val="en-US"/>
        </w:rPr>
      </w:pPr>
      <w:r>
        <w:rPr>
          <w:lang w:val="en-US"/>
        </w:rPr>
        <w:t>P</w:t>
      </w:r>
      <w:r w:rsidR="00E12DDB" w:rsidRPr="00E12DDB">
        <w:t xml:space="preserve">endekatan ini menyatakan bahwa </w:t>
      </w:r>
      <w:r w:rsidR="00E12DDB" w:rsidRPr="00936651">
        <w:rPr>
          <w:i/>
          <w:iCs/>
        </w:rPr>
        <w:t xml:space="preserve">data warehouse </w:t>
      </w:r>
      <w:r w:rsidR="00E12DDB" w:rsidRPr="00E12DDB">
        <w:t>bera</w:t>
      </w:r>
      <w:r>
        <w:rPr>
          <w:lang w:val="en-US"/>
        </w:rPr>
        <w:t>s</w:t>
      </w:r>
      <w:r w:rsidR="00E12DDB" w:rsidRPr="00E12DDB">
        <w:t xml:space="preserve">al dari kumpulan </w:t>
      </w:r>
      <w:r w:rsidR="00E12DDB" w:rsidRPr="00936651">
        <w:rPr>
          <w:i/>
          <w:iCs/>
        </w:rPr>
        <w:t xml:space="preserve">data mart </w:t>
      </w:r>
      <w:r w:rsidR="00E12DDB" w:rsidRPr="00E12DDB">
        <w:t xml:space="preserve">yang telah dibangun terlebih dahulu untuk masing-masing departemen. </w:t>
      </w:r>
      <w:r w:rsidR="00E12DDB" w:rsidRPr="00936651">
        <w:rPr>
          <w:i/>
          <w:iCs/>
        </w:rPr>
        <w:t xml:space="preserve">Data mart </w:t>
      </w:r>
      <w:r>
        <w:t>yang telah dibangun</w:t>
      </w:r>
      <w:r w:rsidR="00E12DDB" w:rsidRPr="00E12DDB">
        <w:t xml:space="preserve"> digabungkan untuk membangun suatu </w:t>
      </w:r>
      <w:r w:rsidR="00E12DDB" w:rsidRPr="00936651">
        <w:rPr>
          <w:i/>
          <w:iCs/>
        </w:rPr>
        <w:t xml:space="preserve">data warehouse </w:t>
      </w:r>
      <w:r w:rsidR="00E12DDB" w:rsidRPr="00E12DDB">
        <w:t>yang utuh.</w:t>
      </w:r>
    </w:p>
    <w:p w:rsidR="00620B3D" w:rsidRDefault="00620B3D" w:rsidP="00DB04E5">
      <w:pPr>
        <w:pStyle w:val="Heading2"/>
        <w:spacing w:line="240" w:lineRule="auto"/>
        <w:rPr>
          <w:lang w:val="en-US"/>
        </w:rPr>
      </w:pPr>
      <w:r>
        <w:rPr>
          <w:lang w:val="en-US"/>
        </w:rPr>
        <w:lastRenderedPageBreak/>
        <w:t>DDS (</w:t>
      </w:r>
      <w:r>
        <w:rPr>
          <w:i/>
          <w:lang w:val="en-US"/>
        </w:rPr>
        <w:t>Data Dimensional Store</w:t>
      </w:r>
      <w:r>
        <w:rPr>
          <w:lang w:val="en-US"/>
        </w:rPr>
        <w:t>)</w:t>
      </w:r>
    </w:p>
    <w:p w:rsidR="00B53295" w:rsidRDefault="00620B3D" w:rsidP="00DB04E5">
      <w:pPr>
        <w:pStyle w:val="NormalWeb"/>
      </w:pPr>
      <w:r>
        <w:t xml:space="preserve">DDS </w:t>
      </w:r>
      <w:r w:rsidR="004C727D">
        <w:t>(</w:t>
      </w:r>
      <w:r w:rsidR="004C727D">
        <w:rPr>
          <w:i/>
        </w:rPr>
        <w:t xml:space="preserve">Dimensional Data </w:t>
      </w:r>
      <w:r w:rsidR="004C727D" w:rsidRPr="004C727D">
        <w:t>Store</w:t>
      </w:r>
      <w:r w:rsidR="004C727D">
        <w:t xml:space="preserve">) </w:t>
      </w:r>
      <w:r w:rsidR="00B53295">
        <w:t>terbagi menjadi tabel fakta dan dimensi</w:t>
      </w:r>
      <w:r w:rsidR="00303DC5">
        <w:t xml:space="preserve"> </w:t>
      </w:r>
      <w:r w:rsidR="00236B36">
        <w:t>[5]</w:t>
      </w:r>
      <w:r w:rsidR="00B53295">
        <w:t xml:space="preserve">. Tabel fakta adalah tabel transaksional dengan data-data numerik, sedangkan tabel dimensi adalah tabel yang menjelaskan informasi dari tabel fakta. Sebagai contoh, transaksi penjualan dapat dibagi menjadi tabel fakta berisi jumlah produk dan harga, dan tabel dimensi seperti tanggal, data pelanggan, data produk, dan data karyawan yang bertanggung jawab. </w:t>
      </w:r>
    </w:p>
    <w:p w:rsidR="00B53295" w:rsidRDefault="00B53295" w:rsidP="00DB04E5">
      <w:pPr>
        <w:pStyle w:val="Heading2"/>
        <w:spacing w:line="240" w:lineRule="auto"/>
        <w:rPr>
          <w:lang w:val="en-US"/>
        </w:rPr>
      </w:pPr>
      <w:r>
        <w:rPr>
          <w:lang w:val="en-US"/>
        </w:rPr>
        <w:t>NDS (</w:t>
      </w:r>
      <w:r>
        <w:rPr>
          <w:i/>
          <w:lang w:val="en-US"/>
        </w:rPr>
        <w:t>Normalized Data Store</w:t>
      </w:r>
      <w:r>
        <w:rPr>
          <w:lang w:val="en-US"/>
        </w:rPr>
        <w:t>)</w:t>
      </w:r>
    </w:p>
    <w:p w:rsidR="00236B36" w:rsidRDefault="00B53295" w:rsidP="00DB04E5">
      <w:pPr>
        <w:spacing w:line="240" w:lineRule="auto"/>
        <w:rPr>
          <w:lang w:val="en-US"/>
        </w:rPr>
      </w:pPr>
      <w:r>
        <w:rPr>
          <w:lang w:val="en-US"/>
        </w:rPr>
        <w:t>NDS (</w:t>
      </w:r>
      <w:r>
        <w:rPr>
          <w:i/>
          <w:lang w:val="en-US"/>
        </w:rPr>
        <w:t>Normalized Data Store</w:t>
      </w:r>
      <w:r>
        <w:rPr>
          <w:lang w:val="en-US"/>
        </w:rPr>
        <w:t>) adalah normalisasi dari DDS</w:t>
      </w:r>
      <w:r w:rsidR="00236B36">
        <w:rPr>
          <w:lang w:val="en-US"/>
        </w:rPr>
        <w:t xml:space="preserve"> yang berisi d</w:t>
      </w:r>
      <w:r w:rsidR="00B6225D" w:rsidRPr="00236B36">
        <w:rPr>
          <w:lang w:val="en-US"/>
        </w:rPr>
        <w:t>aftar</w:t>
      </w:r>
      <w:r w:rsidR="00236B36">
        <w:rPr>
          <w:lang w:val="en-US"/>
        </w:rPr>
        <w:t xml:space="preserve"> semua entitas berdasarkan tabel fakta dan dimensi </w:t>
      </w:r>
      <w:r w:rsidR="00B6225D" w:rsidRPr="00236B36">
        <w:rPr>
          <w:lang w:val="en-US"/>
        </w:rPr>
        <w:t>pada DDS.</w:t>
      </w:r>
      <w:r w:rsidR="00236B36">
        <w:rPr>
          <w:lang w:val="en-US"/>
        </w:rPr>
        <w:t xml:space="preserve"> NDS mengk</w:t>
      </w:r>
      <w:r w:rsidR="00B6225D" w:rsidRPr="00236B36">
        <w:rPr>
          <w:lang w:val="en-US"/>
        </w:rPr>
        <w:t xml:space="preserve">ombinasikan kedua daftar tabel tersebut dan </w:t>
      </w:r>
      <w:r w:rsidR="00236B36">
        <w:rPr>
          <w:lang w:val="en-US"/>
        </w:rPr>
        <w:t>mengeliminasi tabel yang sama</w:t>
      </w:r>
      <w:r w:rsidR="00B6225D" w:rsidRPr="00236B36">
        <w:rPr>
          <w:lang w:val="en-US"/>
        </w:rPr>
        <w:t>.</w:t>
      </w:r>
    </w:p>
    <w:p w:rsidR="00620B3D" w:rsidRPr="00620B3D" w:rsidRDefault="00236B36" w:rsidP="00DB04E5">
      <w:pPr>
        <w:spacing w:line="240" w:lineRule="auto"/>
        <w:rPr>
          <w:lang w:val="en-US"/>
        </w:rPr>
      </w:pPr>
      <w:r>
        <w:rPr>
          <w:lang w:val="en-US"/>
        </w:rPr>
        <w:t>Tabel fakta pada</w:t>
      </w:r>
      <w:r w:rsidR="00B6225D" w:rsidRPr="00236B36">
        <w:rPr>
          <w:lang w:val="en-US"/>
        </w:rPr>
        <w:t xml:space="preserve"> DDS menjadi tabel anak (transaksi) </w:t>
      </w:r>
      <w:r>
        <w:rPr>
          <w:lang w:val="en-US"/>
        </w:rPr>
        <w:t>pada</w:t>
      </w:r>
      <w:r w:rsidR="00B6225D" w:rsidRPr="00236B36">
        <w:rPr>
          <w:lang w:val="en-US"/>
        </w:rPr>
        <w:t xml:space="preserve"> NDS.</w:t>
      </w:r>
      <w:r>
        <w:rPr>
          <w:lang w:val="en-US"/>
        </w:rPr>
        <w:t xml:space="preserve"> Tabel dimensi pada DDS menjadi tabel induk</w:t>
      </w:r>
      <w:r w:rsidR="00B6225D" w:rsidRPr="00236B36">
        <w:rPr>
          <w:lang w:val="en-US"/>
        </w:rPr>
        <w:t xml:space="preserve"> </w:t>
      </w:r>
      <w:r>
        <w:rPr>
          <w:lang w:val="en-US"/>
        </w:rPr>
        <w:t>pada</w:t>
      </w:r>
      <w:r w:rsidR="00B6225D" w:rsidRPr="00236B36">
        <w:rPr>
          <w:lang w:val="en-US"/>
        </w:rPr>
        <w:t xml:space="preserve"> NDS.</w:t>
      </w:r>
      <w:r>
        <w:rPr>
          <w:lang w:val="en-US"/>
        </w:rPr>
        <w:t xml:space="preserve"> </w:t>
      </w:r>
      <w:r w:rsidR="00B6225D" w:rsidRPr="00236B36">
        <w:rPr>
          <w:lang w:val="en-US"/>
        </w:rPr>
        <w:t>Jika sebuah kolom berasal dari beberapa s</w:t>
      </w:r>
      <w:r>
        <w:rPr>
          <w:lang w:val="en-US"/>
        </w:rPr>
        <w:t>umber, maka yang di</w:t>
      </w:r>
      <w:r w:rsidR="00B6225D" w:rsidRPr="00236B36">
        <w:rPr>
          <w:lang w:val="en-US"/>
        </w:rPr>
        <w:t>pilih</w:t>
      </w:r>
      <w:r>
        <w:rPr>
          <w:lang w:val="en-US"/>
        </w:rPr>
        <w:t xml:space="preserve"> adalah yang memiliki</w:t>
      </w:r>
      <w:r w:rsidR="00B6225D" w:rsidRPr="00236B36">
        <w:rPr>
          <w:lang w:val="en-US"/>
        </w:rPr>
        <w:t xml:space="preserve"> ukuran yang terpanjang.</w:t>
      </w:r>
    </w:p>
    <w:p w:rsidR="00B4315C" w:rsidRDefault="00382D6C" w:rsidP="00DB04E5">
      <w:pPr>
        <w:pStyle w:val="Heading2"/>
        <w:spacing w:line="240" w:lineRule="auto"/>
        <w:rPr>
          <w:lang w:val="en-US"/>
        </w:rPr>
      </w:pPr>
      <w:r>
        <w:rPr>
          <w:lang w:val="en-US"/>
        </w:rPr>
        <w:t>ETL (</w:t>
      </w:r>
      <w:r w:rsidRPr="00E4734C">
        <w:rPr>
          <w:i/>
          <w:lang w:val="en-US"/>
        </w:rPr>
        <w:t>Extract, Transform, Load</w:t>
      </w:r>
      <w:r>
        <w:rPr>
          <w:lang w:val="en-US"/>
        </w:rPr>
        <w:t>)</w:t>
      </w:r>
    </w:p>
    <w:p w:rsidR="00571AB4" w:rsidRDefault="00B316EB" w:rsidP="00DB04E5">
      <w:pPr>
        <w:spacing w:line="240" w:lineRule="auto"/>
        <w:rPr>
          <w:lang w:val="en-US"/>
        </w:rPr>
      </w:pPr>
      <w:r w:rsidRPr="00382D6C">
        <w:rPr>
          <w:lang w:val="en-US"/>
        </w:rPr>
        <w:t>ETL (</w:t>
      </w:r>
      <w:r w:rsidRPr="00382D6C">
        <w:rPr>
          <w:i/>
          <w:lang w:val="en-US"/>
        </w:rPr>
        <w:t>Extract</w:t>
      </w:r>
      <w:r w:rsidRPr="00382D6C">
        <w:rPr>
          <w:lang w:val="en-US"/>
        </w:rPr>
        <w:t xml:space="preserve">, </w:t>
      </w:r>
      <w:r w:rsidRPr="00382D6C">
        <w:rPr>
          <w:i/>
          <w:lang w:val="en-US"/>
        </w:rPr>
        <w:t>Transform</w:t>
      </w:r>
      <w:r w:rsidR="00382D6C">
        <w:rPr>
          <w:lang w:val="en-US"/>
        </w:rPr>
        <w:t xml:space="preserve">, </w:t>
      </w:r>
      <w:r w:rsidRPr="00382D6C">
        <w:rPr>
          <w:i/>
          <w:lang w:val="en-US"/>
        </w:rPr>
        <w:t>Load</w:t>
      </w:r>
      <w:r w:rsidRPr="00382D6C">
        <w:rPr>
          <w:lang w:val="en-US"/>
        </w:rPr>
        <w:t xml:space="preserve">) merupakan suatu proses untuk mendapatkan kembali dan mentransformasikan data dari </w:t>
      </w:r>
      <w:r w:rsidR="003E7D34">
        <w:rPr>
          <w:lang w:val="en-US"/>
        </w:rPr>
        <w:t>sumbernya</w:t>
      </w:r>
      <w:r w:rsidRPr="00382D6C">
        <w:rPr>
          <w:lang w:val="en-US"/>
        </w:rPr>
        <w:t xml:space="preserve"> dan meletakkannya ke dalam </w:t>
      </w:r>
      <w:r w:rsidRPr="00382D6C">
        <w:rPr>
          <w:i/>
          <w:lang w:val="en-US"/>
        </w:rPr>
        <w:t>data warehouse</w:t>
      </w:r>
      <w:r w:rsidRPr="00382D6C">
        <w:rPr>
          <w:lang w:val="en-US"/>
        </w:rPr>
        <w:t>.</w:t>
      </w:r>
      <w:r w:rsidR="003E7D34">
        <w:rPr>
          <w:lang w:val="en-US"/>
        </w:rPr>
        <w:t xml:space="preserve"> Sumber data</w:t>
      </w:r>
      <w:r w:rsidR="00C5213B">
        <w:rPr>
          <w:i/>
          <w:lang w:val="en-US"/>
        </w:rPr>
        <w:t xml:space="preserve"> </w:t>
      </w:r>
      <w:r w:rsidR="00C5213B">
        <w:rPr>
          <w:lang w:val="en-US"/>
        </w:rPr>
        <w:t xml:space="preserve">dapat berupa </w:t>
      </w:r>
      <w:r w:rsidR="00C5213B">
        <w:rPr>
          <w:i/>
          <w:lang w:val="en-US"/>
        </w:rPr>
        <w:t>file</w:t>
      </w:r>
      <w:r w:rsidR="00C5213B">
        <w:rPr>
          <w:lang w:val="en-US"/>
        </w:rPr>
        <w:t xml:space="preserve"> atau basis data.</w:t>
      </w:r>
    </w:p>
    <w:p w:rsidR="003E7D34" w:rsidRDefault="003E7D34" w:rsidP="00DB04E5">
      <w:pPr>
        <w:spacing w:line="240" w:lineRule="auto"/>
        <w:rPr>
          <w:lang w:val="en-US"/>
        </w:rPr>
      </w:pPr>
      <w:r>
        <w:rPr>
          <w:lang w:val="en-US"/>
        </w:rPr>
        <w:t>Ada dua pendekatan untuk arsitektur ETL:</w:t>
      </w:r>
    </w:p>
    <w:p w:rsidR="003E7D34" w:rsidRDefault="003E7D34" w:rsidP="00DB04E5">
      <w:pPr>
        <w:pStyle w:val="ListParagraph"/>
        <w:numPr>
          <w:ilvl w:val="0"/>
          <w:numId w:val="9"/>
        </w:numPr>
        <w:spacing w:line="240" w:lineRule="auto"/>
        <w:ind w:left="426" w:hanging="426"/>
        <w:rPr>
          <w:lang w:val="en-US"/>
        </w:rPr>
      </w:pPr>
      <w:r>
        <w:rPr>
          <w:lang w:val="en-US"/>
        </w:rPr>
        <w:t xml:space="preserve">Mengambil data </w:t>
      </w:r>
      <w:r w:rsidR="00132F6A">
        <w:rPr>
          <w:lang w:val="en-US"/>
        </w:rPr>
        <w:t xml:space="preserve">dari sumber, meletakkannya di suatu area atau </w:t>
      </w:r>
      <w:r w:rsidR="00132F6A">
        <w:rPr>
          <w:i/>
          <w:lang w:val="en-US"/>
        </w:rPr>
        <w:t>disk</w:t>
      </w:r>
      <w:r w:rsidR="00132F6A">
        <w:rPr>
          <w:lang w:val="en-US"/>
        </w:rPr>
        <w:t xml:space="preserve">, lalu melakukan proses </w:t>
      </w:r>
      <w:r w:rsidR="00132F6A">
        <w:rPr>
          <w:i/>
          <w:lang w:val="en-US"/>
        </w:rPr>
        <w:t xml:space="preserve">transform </w:t>
      </w:r>
      <w:r w:rsidR="00132F6A" w:rsidRPr="00BB6B42">
        <w:rPr>
          <w:lang w:val="en-US"/>
        </w:rPr>
        <w:t>dan</w:t>
      </w:r>
      <w:r w:rsidR="00132F6A">
        <w:rPr>
          <w:i/>
          <w:lang w:val="en-US"/>
        </w:rPr>
        <w:t xml:space="preserve"> load</w:t>
      </w:r>
      <w:r w:rsidR="00132F6A">
        <w:rPr>
          <w:lang w:val="en-US"/>
        </w:rPr>
        <w:t>.</w:t>
      </w:r>
    </w:p>
    <w:p w:rsidR="00132F6A" w:rsidRDefault="009E2D72" w:rsidP="00DB04E5">
      <w:pPr>
        <w:pStyle w:val="ListParagraph"/>
        <w:spacing w:line="240" w:lineRule="auto"/>
        <w:ind w:left="426"/>
        <w:jc w:val="center"/>
        <w:rPr>
          <w:lang w:val="en-US"/>
        </w:rPr>
      </w:pPr>
      <w:r>
        <w:rPr>
          <w:noProof/>
          <w:lang w:val="en-US"/>
        </w:rPr>
        <w:drawing>
          <wp:inline distT="0" distB="0" distL="0" distR="0" wp14:anchorId="06C5970F" wp14:editId="6540C408">
            <wp:extent cx="3971925" cy="14069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ekatan arsitektur etl 1.png"/>
                    <pic:cNvPicPr/>
                  </pic:nvPicPr>
                  <pic:blipFill>
                    <a:blip r:embed="rId10">
                      <a:extLst>
                        <a:ext uri="{28A0092B-C50C-407E-A947-70E740481C1C}">
                          <a14:useLocalDpi xmlns:a14="http://schemas.microsoft.com/office/drawing/2010/main" val="0"/>
                        </a:ext>
                      </a:extLst>
                    </a:blip>
                    <a:stretch>
                      <a:fillRect/>
                    </a:stretch>
                  </pic:blipFill>
                  <pic:spPr>
                    <a:xfrm>
                      <a:off x="0" y="0"/>
                      <a:ext cx="3971925" cy="1406903"/>
                    </a:xfrm>
                    <a:prstGeom prst="rect">
                      <a:avLst/>
                    </a:prstGeom>
                  </pic:spPr>
                </pic:pic>
              </a:graphicData>
            </a:graphic>
          </wp:inline>
        </w:drawing>
      </w:r>
    </w:p>
    <w:p w:rsidR="00132F6A" w:rsidRDefault="00132F6A" w:rsidP="00DB04E5">
      <w:pPr>
        <w:pStyle w:val="ListParagraph"/>
        <w:spacing w:line="240" w:lineRule="auto"/>
        <w:ind w:left="426"/>
        <w:jc w:val="center"/>
        <w:rPr>
          <w:lang w:val="en-US"/>
        </w:rPr>
      </w:pPr>
      <w:r>
        <w:rPr>
          <w:lang w:val="en-US"/>
        </w:rPr>
        <w:t>Gambar 1. P</w:t>
      </w:r>
      <w:r w:rsidR="00966532">
        <w:rPr>
          <w:lang w:val="en-US"/>
        </w:rPr>
        <w:t>endekatan untuk Arsitektur ETL dengan Area</w:t>
      </w:r>
    </w:p>
    <w:p w:rsidR="00BB6B42" w:rsidRDefault="00BB6B42" w:rsidP="00DB04E5">
      <w:pPr>
        <w:pStyle w:val="ListParagraph"/>
        <w:spacing w:line="240" w:lineRule="auto"/>
        <w:ind w:left="426"/>
        <w:jc w:val="center"/>
        <w:rPr>
          <w:lang w:val="en-US"/>
        </w:rPr>
      </w:pPr>
    </w:p>
    <w:p w:rsidR="00132F6A" w:rsidRDefault="00132F6A" w:rsidP="00DB04E5">
      <w:pPr>
        <w:pStyle w:val="ListParagraph"/>
        <w:numPr>
          <w:ilvl w:val="0"/>
          <w:numId w:val="9"/>
        </w:numPr>
        <w:spacing w:line="240" w:lineRule="auto"/>
        <w:ind w:left="426" w:hanging="426"/>
        <w:rPr>
          <w:lang w:val="en-US"/>
        </w:rPr>
      </w:pPr>
      <w:r>
        <w:rPr>
          <w:lang w:val="en-US"/>
        </w:rPr>
        <w:t xml:space="preserve">Mengambil data dari sumber, </w:t>
      </w:r>
      <w:r w:rsidR="00BB6B42">
        <w:rPr>
          <w:lang w:val="en-US"/>
        </w:rPr>
        <w:t xml:space="preserve">menyimpannya di memori, lalu melakukan proses </w:t>
      </w:r>
      <w:r w:rsidR="00BB6B42">
        <w:rPr>
          <w:i/>
          <w:lang w:val="en-US"/>
        </w:rPr>
        <w:t xml:space="preserve">transform </w:t>
      </w:r>
      <w:r w:rsidR="00BB6B42">
        <w:rPr>
          <w:lang w:val="en-US"/>
        </w:rPr>
        <w:t xml:space="preserve">dan </w:t>
      </w:r>
      <w:r w:rsidR="00BB6B42">
        <w:rPr>
          <w:i/>
          <w:lang w:val="en-US"/>
        </w:rPr>
        <w:t>load</w:t>
      </w:r>
      <w:r w:rsidR="00BB6B42">
        <w:rPr>
          <w:lang w:val="en-US"/>
        </w:rPr>
        <w:t>.</w:t>
      </w:r>
    </w:p>
    <w:p w:rsidR="009E2D72" w:rsidRDefault="009E2D72" w:rsidP="00DB04E5">
      <w:pPr>
        <w:pStyle w:val="ListParagraph"/>
        <w:spacing w:line="240" w:lineRule="auto"/>
        <w:ind w:left="426"/>
        <w:jc w:val="center"/>
        <w:rPr>
          <w:lang w:val="en-US"/>
        </w:rPr>
      </w:pPr>
      <w:r>
        <w:rPr>
          <w:noProof/>
          <w:lang w:val="en-US"/>
        </w:rPr>
        <w:drawing>
          <wp:inline distT="0" distB="0" distL="0" distR="0" wp14:anchorId="00AD5FD8" wp14:editId="16429B64">
            <wp:extent cx="3821373" cy="1518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ekatan arsitektur etl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21373" cy="1518644"/>
                    </a:xfrm>
                    <a:prstGeom prst="rect">
                      <a:avLst/>
                    </a:prstGeom>
                  </pic:spPr>
                </pic:pic>
              </a:graphicData>
            </a:graphic>
          </wp:inline>
        </w:drawing>
      </w:r>
    </w:p>
    <w:p w:rsidR="009E2D72" w:rsidRPr="003E7D34" w:rsidRDefault="009E2D72" w:rsidP="00DB04E5">
      <w:pPr>
        <w:pStyle w:val="ListParagraph"/>
        <w:spacing w:line="240" w:lineRule="auto"/>
        <w:ind w:left="426"/>
        <w:jc w:val="center"/>
        <w:rPr>
          <w:lang w:val="en-US"/>
        </w:rPr>
      </w:pPr>
      <w:r>
        <w:rPr>
          <w:lang w:val="en-US"/>
        </w:rPr>
        <w:t>Gambar 2. Pendekatan untuk Arsitektur E</w:t>
      </w:r>
      <w:r w:rsidR="00966532">
        <w:rPr>
          <w:lang w:val="en-US"/>
        </w:rPr>
        <w:t>TL Tanpa Area</w:t>
      </w:r>
    </w:p>
    <w:p w:rsidR="00C5213B" w:rsidRDefault="00C5213B" w:rsidP="00DB04E5">
      <w:pPr>
        <w:pStyle w:val="Heading2"/>
        <w:spacing w:line="240" w:lineRule="auto"/>
        <w:rPr>
          <w:lang w:val="en-US"/>
        </w:rPr>
      </w:pPr>
      <w:r>
        <w:rPr>
          <w:lang w:val="en-US"/>
        </w:rPr>
        <w:lastRenderedPageBreak/>
        <w:t>OLAP</w:t>
      </w:r>
      <w:r w:rsidR="00E4734C">
        <w:rPr>
          <w:lang w:val="en-US"/>
        </w:rPr>
        <w:t xml:space="preserve"> (</w:t>
      </w:r>
      <w:r w:rsidR="00E4734C">
        <w:rPr>
          <w:i/>
          <w:lang w:val="en-US"/>
        </w:rPr>
        <w:t>Online Analytical Processing</w:t>
      </w:r>
      <w:r w:rsidR="00E4734C">
        <w:rPr>
          <w:lang w:val="en-US"/>
        </w:rPr>
        <w:t>)</w:t>
      </w:r>
    </w:p>
    <w:p w:rsidR="00AB6569" w:rsidRDefault="00E23704" w:rsidP="00DB04E5">
      <w:pPr>
        <w:pStyle w:val="NormalWeb"/>
        <w:jc w:val="both"/>
      </w:pPr>
      <w:r>
        <w:t>OLAP (</w:t>
      </w:r>
      <w:r>
        <w:rPr>
          <w:i/>
        </w:rPr>
        <w:t xml:space="preserve">Online Analytical </w:t>
      </w:r>
      <w:r w:rsidRPr="00E23704">
        <w:rPr>
          <w:i/>
        </w:rPr>
        <w:t>Processing</w:t>
      </w:r>
      <w:r>
        <w:t>)</w:t>
      </w:r>
      <w:r>
        <w:rPr>
          <w:i/>
        </w:rPr>
        <w:t xml:space="preserve"> </w:t>
      </w:r>
      <w:r w:rsidRPr="00E23704">
        <w:t>adalah</w:t>
      </w:r>
      <w:r>
        <w:t xml:space="preserve"> salah satu metode untuk menyajikan data dalam bentuk multidimensi</w:t>
      </w:r>
      <w:r w:rsidR="00CE4287">
        <w:rPr>
          <w:b/>
        </w:rPr>
        <w:t xml:space="preserve"> </w:t>
      </w:r>
      <w:r w:rsidR="00CE4287">
        <w:t>[</w:t>
      </w:r>
      <w:r w:rsidR="00236B36">
        <w:t>4</w:t>
      </w:r>
      <w:r w:rsidR="00CE4287">
        <w:t>]</w:t>
      </w:r>
      <w:r w:rsidRPr="008777AA">
        <w:rPr>
          <w:b/>
        </w:rPr>
        <w:t>.</w:t>
      </w:r>
      <w:r>
        <w:t xml:space="preserve"> OLAP juga merangkum hubungan antara pelaporan dan penggalian data. </w:t>
      </w:r>
      <w:r w:rsidR="00AB6569">
        <w:t xml:space="preserve">Dengan OLAP, kita dapat melakukan antara lain </w:t>
      </w:r>
      <w:r w:rsidR="00AB6569" w:rsidRPr="00AB6569">
        <w:rPr>
          <w:i/>
        </w:rPr>
        <w:t>query</w:t>
      </w:r>
      <w:r w:rsidR="00AB6569">
        <w:t xml:space="preserve">, </w:t>
      </w:r>
      <w:r w:rsidR="000B29CD">
        <w:t>membuat laporan</w:t>
      </w:r>
      <w:r w:rsidR="00AB6569">
        <w:t>, analisis statistik, analisis interaktif, serta membangun aplikasi multimedia.</w:t>
      </w:r>
      <w:r w:rsidR="000B29CD">
        <w:t xml:space="preserve"> </w:t>
      </w:r>
      <w:r>
        <w:t>Contoh aplikasi dengan menggunakan OLAP adalah pe</w:t>
      </w:r>
      <w:r w:rsidR="0082715E">
        <w:t xml:space="preserve">laporan bisnis untuk penjualan, </w:t>
      </w:r>
      <w:r>
        <w:t>manajemen pelaporan, manajemen proses bisnis, penganggaran dan peramalan, laporan keuangan</w:t>
      </w:r>
      <w:r w:rsidR="0082715E">
        <w:t>,</w:t>
      </w:r>
      <w:r w:rsidR="00C47FA8">
        <w:t xml:space="preserve"> dan bidang-bidang yang serupa.</w:t>
      </w:r>
      <w:r w:rsidR="00B75489">
        <w:t xml:space="preserve"> Dalam bidang energi dan sumber daya mineral, OLAP dapat digunakan untuk membantu dalam merencanakan produksi dan menganalisis dampak ekonomi [3].</w:t>
      </w:r>
    </w:p>
    <w:p w:rsidR="00C5213B" w:rsidRPr="00806CB3" w:rsidRDefault="00282FFF" w:rsidP="00DB04E5">
      <w:pPr>
        <w:pStyle w:val="Heading2"/>
        <w:spacing w:line="240" w:lineRule="auto"/>
        <w:rPr>
          <w:i/>
          <w:lang w:val="en-US"/>
        </w:rPr>
      </w:pPr>
      <w:r w:rsidRPr="00806CB3">
        <w:rPr>
          <w:i/>
          <w:lang w:val="en-US"/>
        </w:rPr>
        <w:t>Data Mart</w:t>
      </w:r>
    </w:p>
    <w:p w:rsidR="00E61A57" w:rsidRDefault="00806CB3" w:rsidP="00DB04E5">
      <w:pPr>
        <w:spacing w:line="240" w:lineRule="auto"/>
        <w:rPr>
          <w:lang w:val="en-US"/>
        </w:rPr>
      </w:pPr>
      <w:r>
        <w:rPr>
          <w:i/>
        </w:rPr>
        <w:t xml:space="preserve">Data </w:t>
      </w:r>
      <w:r>
        <w:rPr>
          <w:i/>
          <w:lang w:val="en-US"/>
        </w:rPr>
        <w:t>m</w:t>
      </w:r>
      <w:r w:rsidR="00E4734C" w:rsidRPr="00806CB3">
        <w:rPr>
          <w:i/>
        </w:rPr>
        <w:t>art</w:t>
      </w:r>
      <w:r w:rsidR="00E4734C">
        <w:t xml:space="preserve"> adalah fasiltas penyimpan data yang berorentasi pada </w:t>
      </w:r>
      <w:r>
        <w:rPr>
          <w:lang w:val="en-US"/>
        </w:rPr>
        <w:t>subjek</w:t>
      </w:r>
      <w:r w:rsidR="00E4734C">
        <w:t xml:space="preserve"> atau </w:t>
      </w:r>
      <w:r>
        <w:rPr>
          <w:lang w:val="en-US"/>
        </w:rPr>
        <w:t>d</w:t>
      </w:r>
      <w:r w:rsidR="00E4734C">
        <w:t xml:space="preserve">epartemen </w:t>
      </w:r>
      <w:r>
        <w:rPr>
          <w:lang w:val="en-US"/>
        </w:rPr>
        <w:t>t</w:t>
      </w:r>
      <w:r w:rsidR="00E4734C">
        <w:t xml:space="preserve">ertentu dari suatu organisasi, </w:t>
      </w:r>
      <w:r>
        <w:rPr>
          <w:lang w:val="en-US"/>
        </w:rPr>
        <w:t xml:space="preserve">sehingga </w:t>
      </w:r>
      <w:r w:rsidR="00E4734C">
        <w:t>fokus</w:t>
      </w:r>
      <w:r>
        <w:rPr>
          <w:lang w:val="en-US"/>
        </w:rPr>
        <w:t>nya hanya pada</w:t>
      </w:r>
      <w:r w:rsidR="00E4734C">
        <w:t xml:space="preserve"> kebutuhan </w:t>
      </w:r>
      <w:r>
        <w:rPr>
          <w:lang w:val="en-US"/>
        </w:rPr>
        <w:t>d</w:t>
      </w:r>
      <w:r w:rsidR="00E4734C">
        <w:t xml:space="preserve">epartemen </w:t>
      </w:r>
      <w:r>
        <w:rPr>
          <w:lang w:val="en-US"/>
        </w:rPr>
        <w:t>tersebut</w:t>
      </w:r>
      <w:r w:rsidR="00CE4287">
        <w:rPr>
          <w:b/>
          <w:lang w:val="en-US"/>
        </w:rPr>
        <w:t xml:space="preserve"> </w:t>
      </w:r>
      <w:r w:rsidR="00CE4287">
        <w:rPr>
          <w:szCs w:val="24"/>
        </w:rPr>
        <w:t>[</w:t>
      </w:r>
      <w:r w:rsidR="00CE4287">
        <w:rPr>
          <w:szCs w:val="24"/>
          <w:lang w:val="en-US"/>
        </w:rPr>
        <w:t>1]</w:t>
      </w:r>
      <w:r>
        <w:rPr>
          <w:lang w:val="en-US"/>
        </w:rPr>
        <w:t>.</w:t>
      </w:r>
      <w:r w:rsidR="00E4734C">
        <w:t xml:space="preserve"> </w:t>
      </w:r>
      <w:r w:rsidR="008544C1">
        <w:rPr>
          <w:lang w:val="en-US"/>
        </w:rPr>
        <w:t xml:space="preserve">Misalnya </w:t>
      </w:r>
      <w:r w:rsidR="008544C1">
        <w:rPr>
          <w:i/>
          <w:lang w:val="en-US"/>
        </w:rPr>
        <w:t xml:space="preserve">data mart </w:t>
      </w:r>
      <w:r w:rsidR="008544C1">
        <w:rPr>
          <w:lang w:val="en-US"/>
        </w:rPr>
        <w:t xml:space="preserve">pemasaran hanya fokus pada pemasaran barang, </w:t>
      </w:r>
      <w:r w:rsidR="008544C1">
        <w:rPr>
          <w:i/>
          <w:lang w:val="en-US"/>
        </w:rPr>
        <w:t xml:space="preserve">data mart </w:t>
      </w:r>
      <w:r w:rsidR="008544C1">
        <w:rPr>
          <w:lang w:val="en-US"/>
        </w:rPr>
        <w:t xml:space="preserve">keuangan hanya fokus pada keuangan perusahaan. </w:t>
      </w:r>
      <w:r>
        <w:rPr>
          <w:lang w:val="en-US"/>
        </w:rPr>
        <w:t>Satu o</w:t>
      </w:r>
      <w:r w:rsidR="00E4734C">
        <w:t xml:space="preserve">rganisasi bisa mempunyai lebih dari satu </w:t>
      </w:r>
      <w:r w:rsidRPr="00E12DDB">
        <w:rPr>
          <w:i/>
          <w:lang w:val="en-US"/>
        </w:rPr>
        <w:t>d</w:t>
      </w:r>
      <w:r w:rsidR="00E4734C" w:rsidRPr="00E12DDB">
        <w:rPr>
          <w:i/>
        </w:rPr>
        <w:t xml:space="preserve">ata </w:t>
      </w:r>
      <w:r w:rsidRPr="00E12DDB">
        <w:rPr>
          <w:i/>
          <w:lang w:val="en-US"/>
        </w:rPr>
        <w:t>m</w:t>
      </w:r>
      <w:r w:rsidR="00E4734C" w:rsidRPr="00E12DDB">
        <w:rPr>
          <w:i/>
        </w:rPr>
        <w:t>art</w:t>
      </w:r>
      <w:r w:rsidR="00E4734C">
        <w:t>.</w:t>
      </w:r>
    </w:p>
    <w:p w:rsidR="0007708D" w:rsidRDefault="0007708D" w:rsidP="00DB04E5">
      <w:pPr>
        <w:spacing w:line="240" w:lineRule="auto"/>
        <w:rPr>
          <w:lang w:val="en-US"/>
        </w:rPr>
      </w:pPr>
      <w:r>
        <w:t xml:space="preserve">Beberapa keuntungan dalam membangun </w:t>
      </w:r>
      <w:r>
        <w:rPr>
          <w:i/>
          <w:lang w:val="en-US"/>
        </w:rPr>
        <w:t>d</w:t>
      </w:r>
      <w:r>
        <w:rPr>
          <w:i/>
        </w:rPr>
        <w:t xml:space="preserve">ata </w:t>
      </w:r>
      <w:r>
        <w:rPr>
          <w:i/>
          <w:lang w:val="en-US"/>
        </w:rPr>
        <w:t>m</w:t>
      </w:r>
      <w:r w:rsidRPr="0007708D">
        <w:rPr>
          <w:i/>
        </w:rPr>
        <w:t>art</w:t>
      </w:r>
      <w:r>
        <w:t xml:space="preserve"> lebih dulu dibanding langsung membangun</w:t>
      </w:r>
      <w:r>
        <w:rPr>
          <w:lang w:val="en-US"/>
        </w:rPr>
        <w:t xml:space="preserve"> </w:t>
      </w:r>
      <w:r>
        <w:rPr>
          <w:i/>
          <w:lang w:val="en-US"/>
        </w:rPr>
        <w:t xml:space="preserve">data warehouse </w:t>
      </w:r>
      <w:r>
        <w:rPr>
          <w:lang w:val="en-US"/>
        </w:rPr>
        <w:t>adalah</w:t>
      </w:r>
      <w:r>
        <w:t>:</w:t>
      </w:r>
      <w:r>
        <w:rPr>
          <w:lang w:val="en-US"/>
        </w:rPr>
        <w:t xml:space="preserve"> </w:t>
      </w:r>
    </w:p>
    <w:p w:rsidR="003B765D" w:rsidRDefault="003B765D" w:rsidP="00DB04E5">
      <w:pPr>
        <w:pStyle w:val="ListParagraph"/>
        <w:numPr>
          <w:ilvl w:val="0"/>
          <w:numId w:val="8"/>
        </w:numPr>
        <w:spacing w:line="240" w:lineRule="auto"/>
        <w:ind w:left="426" w:hanging="426"/>
        <w:rPr>
          <w:lang w:val="en-US"/>
        </w:rPr>
      </w:pPr>
      <w:r>
        <w:rPr>
          <w:lang w:val="en-US"/>
        </w:rPr>
        <w:t xml:space="preserve">Waktu yang diperlukan untuk membangun </w:t>
      </w:r>
      <w:r>
        <w:rPr>
          <w:i/>
          <w:lang w:val="en-US"/>
        </w:rPr>
        <w:t xml:space="preserve">data mart </w:t>
      </w:r>
      <w:r>
        <w:rPr>
          <w:lang w:val="en-US"/>
        </w:rPr>
        <w:t>lebih sedikit</w:t>
      </w:r>
    </w:p>
    <w:p w:rsidR="003B765D" w:rsidRDefault="003B765D" w:rsidP="00DB04E5">
      <w:pPr>
        <w:pStyle w:val="ListParagraph"/>
        <w:numPr>
          <w:ilvl w:val="0"/>
          <w:numId w:val="8"/>
        </w:numPr>
        <w:spacing w:line="240" w:lineRule="auto"/>
        <w:ind w:left="426" w:hanging="426"/>
        <w:rPr>
          <w:lang w:val="en-US"/>
        </w:rPr>
      </w:pPr>
      <w:r>
        <w:rPr>
          <w:lang w:val="en-US"/>
        </w:rPr>
        <w:t xml:space="preserve">Ukuran data pada </w:t>
      </w:r>
      <w:r>
        <w:rPr>
          <w:i/>
          <w:lang w:val="en-US"/>
        </w:rPr>
        <w:t xml:space="preserve">data mart </w:t>
      </w:r>
      <w:r>
        <w:rPr>
          <w:lang w:val="en-US"/>
        </w:rPr>
        <w:t>lebih sedikit.</w:t>
      </w:r>
    </w:p>
    <w:p w:rsidR="003B765D" w:rsidRDefault="003B765D" w:rsidP="00DB04E5">
      <w:pPr>
        <w:pStyle w:val="ListParagraph"/>
        <w:numPr>
          <w:ilvl w:val="0"/>
          <w:numId w:val="8"/>
        </w:numPr>
        <w:spacing w:line="240" w:lineRule="auto"/>
        <w:ind w:left="426" w:hanging="426"/>
        <w:rPr>
          <w:lang w:val="en-US"/>
        </w:rPr>
      </w:pPr>
      <w:r>
        <w:rPr>
          <w:lang w:val="en-US"/>
        </w:rPr>
        <w:t xml:space="preserve">Waktu untuk melakukan proses </w:t>
      </w:r>
      <w:r>
        <w:rPr>
          <w:i/>
          <w:lang w:val="en-US"/>
        </w:rPr>
        <w:t xml:space="preserve">query </w:t>
      </w:r>
      <w:r>
        <w:rPr>
          <w:lang w:val="en-US"/>
        </w:rPr>
        <w:t>lebih cepat.</w:t>
      </w:r>
    </w:p>
    <w:p w:rsidR="00652A26" w:rsidRPr="0040747C" w:rsidRDefault="003B765D" w:rsidP="00DB04E5">
      <w:pPr>
        <w:pStyle w:val="ListParagraph"/>
        <w:numPr>
          <w:ilvl w:val="0"/>
          <w:numId w:val="8"/>
        </w:numPr>
        <w:spacing w:line="240" w:lineRule="auto"/>
        <w:ind w:left="426" w:hanging="426"/>
        <w:rPr>
          <w:lang w:val="en-US"/>
        </w:rPr>
      </w:pPr>
      <w:r>
        <w:rPr>
          <w:lang w:val="en-US"/>
        </w:rPr>
        <w:t xml:space="preserve">Biaya membangun </w:t>
      </w:r>
      <w:r>
        <w:rPr>
          <w:i/>
          <w:lang w:val="en-US"/>
        </w:rPr>
        <w:t xml:space="preserve">data mart </w:t>
      </w:r>
      <w:r>
        <w:rPr>
          <w:lang w:val="en-US"/>
        </w:rPr>
        <w:t>lebih murah.</w:t>
      </w:r>
    </w:p>
    <w:p w:rsidR="007447A9" w:rsidRPr="00FA43E1" w:rsidRDefault="007B59A5" w:rsidP="00DB04E5">
      <w:pPr>
        <w:pStyle w:val="Heading1"/>
        <w:spacing w:line="240" w:lineRule="auto"/>
        <w:rPr>
          <w:lang w:val="en-US"/>
        </w:rPr>
      </w:pPr>
      <w:r>
        <w:rPr>
          <w:lang w:val="en-US"/>
        </w:rPr>
        <w:t>METODOLOGI</w:t>
      </w:r>
    </w:p>
    <w:p w:rsidR="0040747C" w:rsidRPr="00DB04E5" w:rsidRDefault="00F256D1" w:rsidP="00DB04E5">
      <w:pPr>
        <w:spacing w:line="240" w:lineRule="auto"/>
        <w:rPr>
          <w:lang w:val="en-US"/>
        </w:rPr>
      </w:pPr>
      <w:r>
        <w:rPr>
          <w:lang w:val="en-US"/>
        </w:rPr>
        <w:t xml:space="preserve">Metode yang digunakan dalam membangun </w:t>
      </w:r>
      <w:r>
        <w:rPr>
          <w:i/>
          <w:lang w:val="en-US"/>
        </w:rPr>
        <w:t>data warehouse</w:t>
      </w:r>
      <w:r>
        <w:rPr>
          <w:lang w:val="en-US"/>
        </w:rPr>
        <w:t xml:space="preserve"> </w:t>
      </w:r>
      <w:r w:rsidR="00FB2E36">
        <w:rPr>
          <w:lang w:val="en-US"/>
        </w:rPr>
        <w:t xml:space="preserve">ini berbasis fakta dan komunikasi antara pihak yang membangun </w:t>
      </w:r>
      <w:r w:rsidR="00FB2E36">
        <w:rPr>
          <w:i/>
          <w:lang w:val="en-US"/>
        </w:rPr>
        <w:t xml:space="preserve">data warehouse </w:t>
      </w:r>
      <w:r w:rsidR="00FB2E36">
        <w:rPr>
          <w:lang w:val="en-US"/>
        </w:rPr>
        <w:t xml:space="preserve">(penulis) dengan pihak yang akan menggunakan </w:t>
      </w:r>
      <w:r w:rsidR="00FB2E36">
        <w:rPr>
          <w:i/>
          <w:lang w:val="en-US"/>
        </w:rPr>
        <w:t xml:space="preserve">data warehouse </w:t>
      </w:r>
      <w:r w:rsidR="00FB2E36">
        <w:rPr>
          <w:lang w:val="en-US"/>
        </w:rPr>
        <w:t xml:space="preserve">(Kementerian ESDM). </w:t>
      </w:r>
      <w:r w:rsidR="00AC4E20">
        <w:rPr>
          <w:lang w:val="en-US"/>
        </w:rPr>
        <w:t xml:space="preserve">Segala hal yang akan dikerjakan, </w:t>
      </w:r>
      <w:r w:rsidR="002C43B6">
        <w:rPr>
          <w:lang w:val="en-US"/>
        </w:rPr>
        <w:t xml:space="preserve">segala data yang </w:t>
      </w:r>
      <w:r w:rsidR="00AC4E20">
        <w:rPr>
          <w:lang w:val="en-US"/>
        </w:rPr>
        <w:t xml:space="preserve">diolah, dan </w:t>
      </w:r>
      <w:r w:rsidR="002C43B6">
        <w:rPr>
          <w:lang w:val="en-US"/>
        </w:rPr>
        <w:t xml:space="preserve">segala laporan yang </w:t>
      </w:r>
      <w:r w:rsidR="00AC4E20">
        <w:rPr>
          <w:lang w:val="en-US"/>
        </w:rPr>
        <w:t xml:space="preserve">ditampilkan, harus berdasarkan wawancara terhadap </w:t>
      </w:r>
      <w:r w:rsidR="00B61F3D">
        <w:rPr>
          <w:lang w:val="en-US"/>
        </w:rPr>
        <w:t>Kementerian ESDM</w:t>
      </w:r>
      <w:r w:rsidR="00AC4E20">
        <w:rPr>
          <w:lang w:val="en-US"/>
        </w:rPr>
        <w:t xml:space="preserve">, memiliki izin dari </w:t>
      </w:r>
      <w:r w:rsidR="00B61F3D">
        <w:rPr>
          <w:lang w:val="en-US"/>
        </w:rPr>
        <w:t>Kementerian ESDM</w:t>
      </w:r>
      <w:r w:rsidR="00AC4E20">
        <w:rPr>
          <w:lang w:val="en-US"/>
        </w:rPr>
        <w:t xml:space="preserve">, dan diketahui oleh </w:t>
      </w:r>
      <w:r w:rsidR="00B61F3D">
        <w:rPr>
          <w:lang w:val="en-US"/>
        </w:rPr>
        <w:t>Kementerian ESDM</w:t>
      </w:r>
      <w:r w:rsidR="00AC4E20">
        <w:rPr>
          <w:lang w:val="en-US"/>
        </w:rPr>
        <w:t>.</w:t>
      </w:r>
    </w:p>
    <w:p w:rsidR="00B61F3D" w:rsidRDefault="00B61F3D" w:rsidP="00DB04E5">
      <w:pPr>
        <w:spacing w:line="240" w:lineRule="auto"/>
        <w:rPr>
          <w:color w:val="000000"/>
          <w:szCs w:val="24"/>
          <w:lang w:val="en-US"/>
        </w:rPr>
      </w:pPr>
      <w:r>
        <w:rPr>
          <w:color w:val="000000"/>
          <w:szCs w:val="24"/>
        </w:rPr>
        <w:t xml:space="preserve">Pada bab ini akan dibahas </w:t>
      </w:r>
      <w:r w:rsidR="004579C8">
        <w:rPr>
          <w:color w:val="000000"/>
          <w:szCs w:val="24"/>
          <w:lang w:val="en-US"/>
        </w:rPr>
        <w:t>tahap-tahap</w:t>
      </w:r>
      <w:r>
        <w:rPr>
          <w:color w:val="000000"/>
          <w:szCs w:val="24"/>
          <w:lang w:val="en-US"/>
        </w:rPr>
        <w:t xml:space="preserve"> pengerjaan</w:t>
      </w:r>
      <w:r w:rsidR="00804B26">
        <w:rPr>
          <w:color w:val="000000"/>
          <w:szCs w:val="24"/>
        </w:rPr>
        <w:t xml:space="preserve"> Tugas Akhi</w:t>
      </w:r>
      <w:r w:rsidR="00804B26">
        <w:rPr>
          <w:color w:val="000000"/>
          <w:szCs w:val="24"/>
          <w:lang w:val="en-US"/>
        </w:rPr>
        <w:t>r</w:t>
      </w:r>
      <w:r>
        <w:rPr>
          <w:color w:val="000000"/>
          <w:szCs w:val="24"/>
        </w:rPr>
        <w:t>, yaitu</w:t>
      </w:r>
      <w:r>
        <w:rPr>
          <w:color w:val="000000"/>
          <w:szCs w:val="24"/>
          <w:lang w:val="en-US"/>
        </w:rPr>
        <w:t xml:space="preserve"> persiapan, pemodelan, pembangunan </w:t>
      </w:r>
      <w:r>
        <w:rPr>
          <w:i/>
          <w:color w:val="000000"/>
          <w:szCs w:val="24"/>
          <w:lang w:val="en-US"/>
        </w:rPr>
        <w:t>data warehouse</w:t>
      </w:r>
      <w:r>
        <w:rPr>
          <w:color w:val="000000"/>
          <w:szCs w:val="24"/>
          <w:lang w:val="en-US"/>
        </w:rPr>
        <w:t xml:space="preserve">, pembuatan laporan dari data-data yang ada, </w:t>
      </w:r>
      <w:r w:rsidR="009D2751">
        <w:rPr>
          <w:color w:val="000000"/>
          <w:szCs w:val="24"/>
          <w:lang w:val="en-US"/>
        </w:rPr>
        <w:t xml:space="preserve">dan </w:t>
      </w:r>
      <w:r>
        <w:rPr>
          <w:color w:val="000000"/>
          <w:szCs w:val="24"/>
          <w:lang w:val="en-US"/>
        </w:rPr>
        <w:t>pengujian dan evaluasi</w:t>
      </w:r>
      <w:r>
        <w:rPr>
          <w:color w:val="000000"/>
          <w:szCs w:val="24"/>
        </w:rPr>
        <w:t xml:space="preserve">. </w:t>
      </w:r>
    </w:p>
    <w:p w:rsidR="006B157D" w:rsidRDefault="00BF4527" w:rsidP="00DB04E5">
      <w:pPr>
        <w:pStyle w:val="Heading2"/>
        <w:spacing w:line="240" w:lineRule="auto"/>
        <w:rPr>
          <w:lang w:val="en-US"/>
        </w:rPr>
      </w:pPr>
      <w:r>
        <w:rPr>
          <w:lang w:val="en-US"/>
        </w:rPr>
        <w:t>Persiapan</w:t>
      </w:r>
    </w:p>
    <w:p w:rsidR="00BF4527" w:rsidRDefault="00BF4527" w:rsidP="00DB04E5">
      <w:pPr>
        <w:spacing w:line="240" w:lineRule="auto"/>
      </w:pPr>
      <w:r>
        <w:rPr>
          <w:lang w:val="en-US"/>
        </w:rPr>
        <w:t xml:space="preserve">Sebelum membangun </w:t>
      </w:r>
      <w:r>
        <w:rPr>
          <w:i/>
          <w:lang w:val="en-US"/>
        </w:rPr>
        <w:t>data warehouse</w:t>
      </w:r>
      <w:r>
        <w:rPr>
          <w:lang w:val="en-US"/>
        </w:rPr>
        <w:t xml:space="preserve">, dilakukan proses wawancara dengan Kementerian ESDM </w:t>
      </w:r>
      <w:r w:rsidR="00D45D53">
        <w:t>selaku pihak</w:t>
      </w:r>
      <w:r>
        <w:rPr>
          <w:lang w:val="en-US"/>
        </w:rPr>
        <w:t xml:space="preserve"> </w:t>
      </w:r>
      <w:r w:rsidR="00D45D53">
        <w:t xml:space="preserve">yang </w:t>
      </w:r>
      <w:r>
        <w:rPr>
          <w:lang w:val="en-US"/>
        </w:rPr>
        <w:t xml:space="preserve">akan menggunakan </w:t>
      </w:r>
      <w:r>
        <w:rPr>
          <w:i/>
          <w:lang w:val="en-US"/>
        </w:rPr>
        <w:t xml:space="preserve">data warehouse </w:t>
      </w:r>
      <w:r>
        <w:rPr>
          <w:lang w:val="en-US"/>
        </w:rPr>
        <w:t xml:space="preserve">tersebut. </w:t>
      </w:r>
      <w:r w:rsidR="006F364C">
        <w:rPr>
          <w:i/>
          <w:lang w:val="en-US"/>
        </w:rPr>
        <w:t xml:space="preserve">Output </w:t>
      </w:r>
      <w:r w:rsidR="006F364C">
        <w:rPr>
          <w:lang w:val="en-US"/>
        </w:rPr>
        <w:t xml:space="preserve">yang </w:t>
      </w:r>
      <w:r w:rsidR="0010242C">
        <w:rPr>
          <w:lang w:val="en-US"/>
        </w:rPr>
        <w:t>dihasilkan dari tahap</w:t>
      </w:r>
      <w:r>
        <w:rPr>
          <w:lang w:val="en-US"/>
        </w:rPr>
        <w:t xml:space="preserve"> </w:t>
      </w:r>
      <w:r w:rsidR="0010242C">
        <w:rPr>
          <w:lang w:val="en-US"/>
        </w:rPr>
        <w:t>ini</w:t>
      </w:r>
      <w:r>
        <w:rPr>
          <w:lang w:val="en-US"/>
        </w:rPr>
        <w:t xml:space="preserve"> </w:t>
      </w:r>
      <w:r w:rsidR="006F364C">
        <w:rPr>
          <w:lang w:val="en-US"/>
        </w:rPr>
        <w:t>adalah</w:t>
      </w:r>
      <w:r>
        <w:rPr>
          <w:lang w:val="en-US"/>
        </w:rPr>
        <w:t xml:space="preserve"> </w:t>
      </w:r>
      <w:r w:rsidR="004579C8">
        <w:rPr>
          <w:lang w:val="en-US"/>
        </w:rPr>
        <w:t xml:space="preserve">kebutuhan Kementerian ESDM dan daftar data yang diperlukan untuk digunakan pada </w:t>
      </w:r>
      <w:r>
        <w:rPr>
          <w:lang w:val="en-US"/>
        </w:rPr>
        <w:t xml:space="preserve"> </w:t>
      </w:r>
      <w:r w:rsidR="00B35DA1">
        <w:rPr>
          <w:lang w:val="en-US"/>
        </w:rPr>
        <w:t>tahap pemodelan.</w:t>
      </w:r>
    </w:p>
    <w:p w:rsidR="00703F1D" w:rsidRDefault="00703F1D" w:rsidP="00DB04E5">
      <w:pPr>
        <w:pStyle w:val="Heading2"/>
        <w:spacing w:line="240" w:lineRule="auto"/>
        <w:rPr>
          <w:lang w:val="en-US"/>
        </w:rPr>
      </w:pPr>
      <w:r>
        <w:rPr>
          <w:lang w:val="en-US"/>
        </w:rPr>
        <w:t>Pemodelan</w:t>
      </w:r>
      <w:r w:rsidR="00652A26">
        <w:rPr>
          <w:lang w:val="en-US"/>
        </w:rPr>
        <w:t xml:space="preserve"> </w:t>
      </w:r>
    </w:p>
    <w:p w:rsidR="007C50F1" w:rsidRPr="00FA43E1" w:rsidRDefault="00973739" w:rsidP="00DB04E5">
      <w:pPr>
        <w:spacing w:line="240" w:lineRule="auto"/>
      </w:pPr>
      <w:r>
        <w:rPr>
          <w:lang w:val="en-US"/>
        </w:rPr>
        <w:t>Se</w:t>
      </w:r>
      <w:r w:rsidR="00D45D53">
        <w:rPr>
          <w:lang w:val="en-US"/>
        </w:rPr>
        <w:t xml:space="preserve">telah </w:t>
      </w:r>
      <w:r w:rsidR="00D45D53">
        <w:t>men</w:t>
      </w:r>
      <w:r>
        <w:rPr>
          <w:lang w:val="en-US"/>
        </w:rPr>
        <w:t xml:space="preserve">dapat daftar data dan kebutuhan dari proses wawancara, dibuat pemodelan </w:t>
      </w:r>
      <w:r>
        <w:rPr>
          <w:i/>
          <w:lang w:val="en-US"/>
        </w:rPr>
        <w:t xml:space="preserve">data warehouse </w:t>
      </w:r>
      <w:r>
        <w:rPr>
          <w:lang w:val="en-US"/>
        </w:rPr>
        <w:t xml:space="preserve">yang akan dibangun. </w:t>
      </w:r>
      <w:r w:rsidR="00DA1CE7">
        <w:rPr>
          <w:i/>
          <w:lang w:val="en-US"/>
        </w:rPr>
        <w:t xml:space="preserve">Output </w:t>
      </w:r>
      <w:r w:rsidR="00DA1CE7">
        <w:rPr>
          <w:lang w:val="en-US"/>
        </w:rPr>
        <w:t xml:space="preserve">yang </w:t>
      </w:r>
      <w:r w:rsidR="0010242C">
        <w:rPr>
          <w:lang w:val="en-US"/>
        </w:rPr>
        <w:t>dihasilkan dari</w:t>
      </w:r>
      <w:r w:rsidR="00646BC2">
        <w:rPr>
          <w:lang w:val="en-US"/>
        </w:rPr>
        <w:t xml:space="preserve"> </w:t>
      </w:r>
      <w:r w:rsidR="0010242C">
        <w:rPr>
          <w:lang w:val="en-US"/>
        </w:rPr>
        <w:t>tahap</w:t>
      </w:r>
      <w:r w:rsidR="00646BC2">
        <w:rPr>
          <w:lang w:val="en-US"/>
        </w:rPr>
        <w:t xml:space="preserve"> </w:t>
      </w:r>
      <w:r w:rsidR="0010242C">
        <w:rPr>
          <w:lang w:val="en-US"/>
        </w:rPr>
        <w:t xml:space="preserve">ini </w:t>
      </w:r>
      <w:r w:rsidR="00646BC2">
        <w:rPr>
          <w:lang w:val="en-US"/>
        </w:rPr>
        <w:t xml:space="preserve">adalah satu atau lebih </w:t>
      </w:r>
      <w:r w:rsidR="00646BC2">
        <w:rPr>
          <w:i/>
          <w:lang w:val="en-US"/>
        </w:rPr>
        <w:t xml:space="preserve">data mart </w:t>
      </w:r>
      <w:r w:rsidR="00DA1CE7">
        <w:rPr>
          <w:lang w:val="en-US"/>
        </w:rPr>
        <w:t xml:space="preserve"> </w:t>
      </w:r>
      <w:r w:rsidR="00646BC2">
        <w:rPr>
          <w:lang w:val="en-US"/>
        </w:rPr>
        <w:t>yang me</w:t>
      </w:r>
      <w:r w:rsidR="007447A9">
        <w:rPr>
          <w:lang w:val="en-US"/>
        </w:rPr>
        <w:t>miliki tabel fakta dan dimensi.</w:t>
      </w:r>
      <w:r w:rsidR="007447A9">
        <w:t xml:space="preserve"> </w:t>
      </w:r>
      <w:r w:rsidR="007447D1">
        <w:t>Pada Gambar 4</w:t>
      </w:r>
      <w:r w:rsidR="007447A9" w:rsidRPr="00FA43E1">
        <w:t xml:space="preserve"> dapat dilihat contoh </w:t>
      </w:r>
      <w:r w:rsidR="007447A9" w:rsidRPr="00FA43E1">
        <w:rPr>
          <w:i/>
        </w:rPr>
        <w:t>data mart</w:t>
      </w:r>
      <w:r w:rsidR="00FA43E1">
        <w:rPr>
          <w:i/>
        </w:rPr>
        <w:t xml:space="preserve"> </w:t>
      </w:r>
      <w:r w:rsidR="00FA43E1">
        <w:t>mengenai daerah potensial energi dan sumber daya mineral di Indonesia</w:t>
      </w:r>
      <w:r w:rsidR="007447A9" w:rsidRPr="00FA43E1">
        <w:t>.</w:t>
      </w:r>
    </w:p>
    <w:p w:rsidR="00CA714C" w:rsidRDefault="00CA714C" w:rsidP="00DB04E5">
      <w:pPr>
        <w:spacing w:line="240" w:lineRule="auto"/>
        <w:jc w:val="center"/>
        <w:rPr>
          <w:lang w:val="en-US"/>
        </w:rPr>
      </w:pPr>
      <w:r>
        <w:rPr>
          <w:noProof/>
          <w:lang w:val="en-US"/>
        </w:rPr>
        <w:lastRenderedPageBreak/>
        <w:drawing>
          <wp:inline distT="0" distB="0" distL="0" distR="0" wp14:anchorId="02A961EB" wp14:editId="371E1E2F">
            <wp:extent cx="2783732"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ma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1209" cy="2053375"/>
                    </a:xfrm>
                    <a:prstGeom prst="rect">
                      <a:avLst/>
                    </a:prstGeom>
                  </pic:spPr>
                </pic:pic>
              </a:graphicData>
            </a:graphic>
          </wp:inline>
        </w:drawing>
      </w:r>
    </w:p>
    <w:p w:rsidR="00CA714C" w:rsidRDefault="007447D1" w:rsidP="00DB04E5">
      <w:pPr>
        <w:spacing w:line="240" w:lineRule="auto"/>
        <w:jc w:val="center"/>
        <w:rPr>
          <w:i/>
          <w:lang w:val="en-US"/>
        </w:rPr>
      </w:pPr>
      <w:r>
        <w:rPr>
          <w:lang w:val="en-US"/>
        </w:rPr>
        <w:t xml:space="preserve">Gambar </w:t>
      </w:r>
      <w:r w:rsidR="0033311F">
        <w:rPr>
          <w:lang w:val="en-US"/>
        </w:rPr>
        <w:t>3</w:t>
      </w:r>
      <w:r w:rsidR="00CA714C">
        <w:rPr>
          <w:lang w:val="en-US"/>
        </w:rPr>
        <w:t xml:space="preserve">. Contoh </w:t>
      </w:r>
      <w:r w:rsidR="00CA714C">
        <w:rPr>
          <w:i/>
          <w:lang w:val="en-US"/>
        </w:rPr>
        <w:t>Data Mart</w:t>
      </w:r>
    </w:p>
    <w:p w:rsidR="0040747C" w:rsidRPr="0040747C" w:rsidRDefault="0040747C" w:rsidP="00DB04E5">
      <w:pPr>
        <w:spacing w:line="240" w:lineRule="auto"/>
        <w:rPr>
          <w:lang w:val="en-US"/>
        </w:rPr>
      </w:pPr>
      <w:r>
        <w:rPr>
          <w:lang w:val="en-US"/>
        </w:rPr>
        <w:t xml:space="preserve">Hasil pemodelan kemudian ditunjukkan kepada Kemeterian ESDM. Jika Kementerian ESDM tidak setuju atau ada yang perlu ditambahkan, dikurangi, dan lain sebagainya, pemodelan diubah, lalu hasil pengubahan tersebut ditunjukkan lagi. Jika Kementerian ESDM sudah setuju, maka </w:t>
      </w:r>
      <w:r>
        <w:rPr>
          <w:i/>
          <w:lang w:val="en-US"/>
        </w:rPr>
        <w:t xml:space="preserve">data warehouse </w:t>
      </w:r>
      <w:r>
        <w:rPr>
          <w:lang w:val="en-US"/>
        </w:rPr>
        <w:t>siap dibangun.</w:t>
      </w:r>
    </w:p>
    <w:p w:rsidR="00703F1D" w:rsidRDefault="00EF1597" w:rsidP="00DB04E5">
      <w:pPr>
        <w:pStyle w:val="Heading2"/>
        <w:spacing w:line="240" w:lineRule="auto"/>
        <w:rPr>
          <w:lang w:val="en-US"/>
        </w:rPr>
      </w:pPr>
      <w:r>
        <w:rPr>
          <w:lang w:val="en-US"/>
        </w:rPr>
        <w:t>Pembangunan</w:t>
      </w:r>
      <w:r w:rsidR="0040747C">
        <w:rPr>
          <w:lang w:val="en-US"/>
        </w:rPr>
        <w:t xml:space="preserve"> </w:t>
      </w:r>
      <w:r w:rsidR="0040747C">
        <w:rPr>
          <w:i/>
          <w:lang w:val="en-US"/>
        </w:rPr>
        <w:t>Data Warehouse</w:t>
      </w:r>
    </w:p>
    <w:p w:rsidR="00EF1597" w:rsidRDefault="00EF1597" w:rsidP="00DB04E5">
      <w:pPr>
        <w:spacing w:line="240" w:lineRule="auto"/>
        <w:rPr>
          <w:color w:val="000000"/>
          <w:lang w:val="en-US"/>
        </w:rPr>
      </w:pPr>
      <w:r w:rsidRPr="00EE0D81">
        <w:rPr>
          <w:lang w:val="en-US"/>
        </w:rPr>
        <w:t xml:space="preserve">Pembangunan </w:t>
      </w:r>
      <w:r w:rsidRPr="00EE0D81">
        <w:rPr>
          <w:i/>
          <w:lang w:val="en-US"/>
        </w:rPr>
        <w:t xml:space="preserve">data warehouse </w:t>
      </w:r>
      <w:r w:rsidRPr="00EE0D81">
        <w:rPr>
          <w:lang w:val="en-US"/>
        </w:rPr>
        <w:t xml:space="preserve">dimulai </w:t>
      </w:r>
      <w:r w:rsidR="00F606BA" w:rsidRPr="00EE0D81">
        <w:rPr>
          <w:lang w:val="en-US"/>
        </w:rPr>
        <w:t>dari</w:t>
      </w:r>
      <w:r w:rsidRPr="00EE0D81">
        <w:rPr>
          <w:lang w:val="en-US"/>
        </w:rPr>
        <w:t xml:space="preserve"> </w:t>
      </w:r>
      <w:r w:rsidRPr="00EE0D81">
        <w:rPr>
          <w:rFonts w:eastAsia="Times New Roman"/>
          <w:szCs w:val="24"/>
        </w:rPr>
        <w:t>merancang DDS</w:t>
      </w:r>
      <w:r w:rsidRPr="00EE0D81">
        <w:rPr>
          <w:rFonts w:eastAsia="Times New Roman"/>
          <w:szCs w:val="24"/>
          <w:lang w:val="en-US"/>
        </w:rPr>
        <w:t>, memetakan DDS ke NDS</w:t>
      </w:r>
      <w:r w:rsidR="005877D8" w:rsidRPr="00EE0D81">
        <w:rPr>
          <w:rFonts w:eastAsia="Times New Roman"/>
          <w:szCs w:val="24"/>
          <w:lang w:val="en-US"/>
        </w:rPr>
        <w:t>, lalu melakukan ETL</w:t>
      </w:r>
      <w:r w:rsidR="000F6B6E" w:rsidRPr="00EE0D81">
        <w:rPr>
          <w:rFonts w:eastAsia="Times New Roman"/>
          <w:szCs w:val="24"/>
          <w:lang w:val="en-US"/>
        </w:rPr>
        <w:t xml:space="preserve"> </w:t>
      </w:r>
      <w:r w:rsidR="001469CA" w:rsidRPr="00EE0D81">
        <w:rPr>
          <w:rFonts w:eastAsia="Times New Roman"/>
          <w:szCs w:val="24"/>
          <w:lang w:val="en-US"/>
        </w:rPr>
        <w:t xml:space="preserve">dengan </w:t>
      </w:r>
      <w:r w:rsidR="0040747C" w:rsidRPr="0040747C">
        <w:rPr>
          <w:rFonts w:eastAsia="Times New Roman"/>
          <w:i/>
          <w:szCs w:val="24"/>
          <w:lang w:val="en-US"/>
        </w:rPr>
        <w:t>input</w:t>
      </w:r>
      <w:r w:rsidR="001469CA" w:rsidRPr="00EE0D81">
        <w:rPr>
          <w:rFonts w:eastAsia="Times New Roman"/>
          <w:szCs w:val="24"/>
          <w:lang w:val="en-US"/>
        </w:rPr>
        <w:t xml:space="preserve"> berupa </w:t>
      </w:r>
      <w:r w:rsidR="000F6B6E" w:rsidRPr="00EE0D81">
        <w:rPr>
          <w:rFonts w:eastAsia="Times New Roman"/>
          <w:szCs w:val="24"/>
          <w:lang w:val="en-US"/>
        </w:rPr>
        <w:t>hasil yang didapat dari tahap pemodelan</w:t>
      </w:r>
      <w:r w:rsidR="000F6B6E" w:rsidRPr="00EE0D81">
        <w:rPr>
          <w:rFonts w:eastAsia="Times New Roman"/>
          <w:szCs w:val="24"/>
        </w:rPr>
        <w:t>.</w:t>
      </w:r>
      <w:r w:rsidR="0010242C" w:rsidRPr="00EE0D81">
        <w:rPr>
          <w:rFonts w:eastAsia="Times New Roman"/>
          <w:szCs w:val="24"/>
          <w:lang w:val="en-US"/>
        </w:rPr>
        <w:t xml:space="preserve"> </w:t>
      </w:r>
      <w:r w:rsidR="0010242C" w:rsidRPr="00EE0D81">
        <w:rPr>
          <w:rFonts w:eastAsia="Times New Roman"/>
          <w:i/>
          <w:szCs w:val="24"/>
          <w:lang w:val="en-US"/>
        </w:rPr>
        <w:t xml:space="preserve">Output </w:t>
      </w:r>
      <w:r w:rsidR="0010242C" w:rsidRPr="00EE0D81">
        <w:rPr>
          <w:rFonts w:eastAsia="Times New Roman"/>
          <w:szCs w:val="24"/>
          <w:lang w:val="en-US"/>
        </w:rPr>
        <w:t>yang d</w:t>
      </w:r>
      <w:r w:rsidR="00B316E5" w:rsidRPr="00EE0D81">
        <w:rPr>
          <w:rFonts w:eastAsia="Times New Roman"/>
          <w:szCs w:val="24"/>
          <w:lang w:val="en-US"/>
        </w:rPr>
        <w:t>ihasilkan</w:t>
      </w:r>
      <w:r w:rsidR="0010242C" w:rsidRPr="00EE0D81">
        <w:rPr>
          <w:rFonts w:eastAsia="Times New Roman"/>
          <w:szCs w:val="24"/>
          <w:lang w:val="en-US"/>
        </w:rPr>
        <w:t xml:space="preserve"> dari tahap ini adalah sistem </w:t>
      </w:r>
      <w:r w:rsidR="0010242C" w:rsidRPr="00EE0D81">
        <w:rPr>
          <w:rFonts w:eastAsia="Times New Roman"/>
          <w:i/>
          <w:szCs w:val="24"/>
          <w:lang w:val="en-US"/>
        </w:rPr>
        <w:t xml:space="preserve">data warehouse </w:t>
      </w:r>
      <w:r w:rsidR="0010242C" w:rsidRPr="00EE0D81">
        <w:rPr>
          <w:rFonts w:eastAsia="Times New Roman"/>
          <w:szCs w:val="24"/>
          <w:lang w:val="en-US"/>
        </w:rPr>
        <w:t xml:space="preserve">yang sudah jadi mengenai </w:t>
      </w:r>
      <w:r w:rsidR="00327B51" w:rsidRPr="00EE0D81">
        <w:rPr>
          <w:lang w:val="en-US"/>
        </w:rPr>
        <w:t>daerah potensi energi dan sumber daya mineral di Indonesia untuk membantu Kementerian ESDM dalam pengolahan data dan pengambilan keputusan.</w:t>
      </w:r>
      <w:r w:rsidR="00EE0D81">
        <w:t xml:space="preserve"> </w:t>
      </w:r>
      <w:r w:rsidR="00EE0D81" w:rsidRPr="00EE0D81">
        <w:rPr>
          <w:bCs/>
          <w:szCs w:val="24"/>
          <w:lang w:val="en-US"/>
        </w:rPr>
        <w:t xml:space="preserve">Kakas yang digunakan adalah </w:t>
      </w:r>
      <w:r w:rsidR="00EE0D81" w:rsidRPr="00EE0D81">
        <w:rPr>
          <w:color w:val="000000"/>
          <w:lang w:val="en-US"/>
        </w:rPr>
        <w:t>SQL Server Bussiness Intelligence Development Studio.</w:t>
      </w:r>
    </w:p>
    <w:p w:rsidR="0040747C" w:rsidRDefault="0040747C" w:rsidP="00DB04E5">
      <w:pPr>
        <w:pStyle w:val="Heading2"/>
        <w:spacing w:line="240" w:lineRule="auto"/>
        <w:rPr>
          <w:lang w:val="en-US"/>
        </w:rPr>
      </w:pPr>
      <w:r>
        <w:rPr>
          <w:lang w:val="en-US"/>
        </w:rPr>
        <w:t>Pembangunan Sistem Penunjang Keputusan</w:t>
      </w:r>
    </w:p>
    <w:p w:rsidR="0040747C" w:rsidRPr="0040747C" w:rsidRDefault="0040747C" w:rsidP="00DB04E5">
      <w:pPr>
        <w:spacing w:line="240" w:lineRule="auto"/>
        <w:rPr>
          <w:lang w:val="en-US"/>
        </w:rPr>
      </w:pPr>
      <w:r>
        <w:rPr>
          <w:lang w:val="en-US"/>
        </w:rPr>
        <w:t xml:space="preserve">Dengan menggunakan </w:t>
      </w:r>
      <w:r w:rsidRPr="0040747C">
        <w:rPr>
          <w:i/>
          <w:lang w:val="en-US"/>
        </w:rPr>
        <w:t>input</w:t>
      </w:r>
      <w:r>
        <w:rPr>
          <w:lang w:val="en-US"/>
        </w:rPr>
        <w:t xml:space="preserve"> berupa </w:t>
      </w:r>
      <w:r>
        <w:rPr>
          <w:i/>
          <w:lang w:val="en-US"/>
        </w:rPr>
        <w:t xml:space="preserve">data warehouse </w:t>
      </w:r>
      <w:r>
        <w:rPr>
          <w:lang w:val="en-US"/>
        </w:rPr>
        <w:t xml:space="preserve">yang sudah jadi, dapat dibangun </w:t>
      </w:r>
      <w:r w:rsidR="00313CBE">
        <w:rPr>
          <w:lang w:val="en-US"/>
        </w:rPr>
        <w:t>si</w:t>
      </w:r>
      <w:r>
        <w:rPr>
          <w:lang w:val="en-US"/>
        </w:rPr>
        <w:t xml:space="preserve">stem penunjang keputusan yang dapat membantu </w:t>
      </w:r>
      <w:r w:rsidR="00313CBE">
        <w:rPr>
          <w:lang w:val="en-US"/>
        </w:rPr>
        <w:t xml:space="preserve">Kementerian ESDM dalam merencanakan produksi dan menganalisis dampak ekonomi berdasarkan data-data mengenai  </w:t>
      </w:r>
      <w:r w:rsidR="00313CBE">
        <w:t>daerah potensial energi dan sumber daya mineral di Indonesia</w:t>
      </w:r>
      <w:r w:rsidR="00DB04E5" w:rsidRPr="00DB04E5">
        <w:rPr>
          <w:lang w:val="en-US"/>
        </w:rPr>
        <w:t xml:space="preserve"> </w:t>
      </w:r>
      <w:r w:rsidR="00DB04E5">
        <w:rPr>
          <w:lang w:val="en-US"/>
        </w:rPr>
        <w:t>dengan menggunakan OLAP.</w:t>
      </w:r>
    </w:p>
    <w:p w:rsidR="000F6B6E" w:rsidRDefault="000F6B6E" w:rsidP="00DB04E5">
      <w:pPr>
        <w:pStyle w:val="Heading2"/>
        <w:spacing w:line="240" w:lineRule="auto"/>
        <w:rPr>
          <w:lang w:val="en-US"/>
        </w:rPr>
      </w:pPr>
      <w:r>
        <w:rPr>
          <w:lang w:val="en-US"/>
        </w:rPr>
        <w:t>Pembuatan Laporan</w:t>
      </w:r>
    </w:p>
    <w:p w:rsidR="007447A9" w:rsidRPr="00176E23" w:rsidRDefault="00D45D53" w:rsidP="00DB04E5">
      <w:pPr>
        <w:spacing w:line="240" w:lineRule="auto"/>
        <w:rPr>
          <w:szCs w:val="24"/>
        </w:rPr>
      </w:pPr>
      <w:r>
        <w:rPr>
          <w:color w:val="000000"/>
          <w:szCs w:val="24"/>
        </w:rPr>
        <w:t>Dengan menggunakan</w:t>
      </w:r>
      <w:r w:rsidR="003C30EE">
        <w:rPr>
          <w:color w:val="000000"/>
          <w:szCs w:val="24"/>
          <w:lang w:val="en-US"/>
        </w:rPr>
        <w:t xml:space="preserve"> </w:t>
      </w:r>
      <w:r w:rsidR="003C30EE">
        <w:rPr>
          <w:i/>
          <w:color w:val="000000"/>
          <w:szCs w:val="24"/>
          <w:lang w:val="en-US"/>
        </w:rPr>
        <w:t>data warehouse</w:t>
      </w:r>
      <w:r>
        <w:rPr>
          <w:i/>
          <w:color w:val="000000"/>
          <w:szCs w:val="24"/>
        </w:rPr>
        <w:t xml:space="preserve"> </w:t>
      </w:r>
      <w:r>
        <w:rPr>
          <w:color w:val="000000"/>
          <w:szCs w:val="24"/>
        </w:rPr>
        <w:t>yang sudah terisi</w:t>
      </w:r>
      <w:r w:rsidR="003C30EE">
        <w:rPr>
          <w:color w:val="000000"/>
          <w:szCs w:val="24"/>
        </w:rPr>
        <w:t xml:space="preserve">, </w:t>
      </w:r>
      <w:r w:rsidR="00221BFE">
        <w:rPr>
          <w:color w:val="000000"/>
          <w:szCs w:val="24"/>
        </w:rPr>
        <w:t>dapat dibuat</w:t>
      </w:r>
      <w:r w:rsidR="00C90BD3">
        <w:rPr>
          <w:color w:val="000000"/>
          <w:szCs w:val="24"/>
        </w:rPr>
        <w:t xml:space="preserve"> laporan</w:t>
      </w:r>
      <w:r w:rsidR="00C90BD3">
        <w:rPr>
          <w:color w:val="000000"/>
          <w:szCs w:val="24"/>
          <w:lang w:val="en-US"/>
        </w:rPr>
        <w:t xml:space="preserve"> yang </w:t>
      </w:r>
      <w:r w:rsidR="00221BFE">
        <w:rPr>
          <w:color w:val="000000"/>
          <w:szCs w:val="24"/>
        </w:rPr>
        <w:t>bisa</w:t>
      </w:r>
      <w:r w:rsidR="00C90BD3">
        <w:rPr>
          <w:color w:val="000000"/>
          <w:szCs w:val="24"/>
          <w:lang w:val="en-US"/>
        </w:rPr>
        <w:t xml:space="preserve"> digunakan oleh Kementerian ESDM untuk menganalisis data dan melakukan pengambilan keputusan</w:t>
      </w:r>
      <w:r w:rsidR="00C90BD3">
        <w:rPr>
          <w:color w:val="000000"/>
          <w:szCs w:val="24"/>
        </w:rPr>
        <w:t>.</w:t>
      </w:r>
      <w:r w:rsidR="007447A9">
        <w:rPr>
          <w:color w:val="000000"/>
          <w:szCs w:val="24"/>
        </w:rPr>
        <w:t xml:space="preserve"> </w:t>
      </w:r>
      <w:r w:rsidR="007447D1">
        <w:rPr>
          <w:szCs w:val="24"/>
        </w:rPr>
        <w:t>Pada Gambar 5</w:t>
      </w:r>
      <w:r w:rsidR="007447A9" w:rsidRPr="00176E23">
        <w:rPr>
          <w:szCs w:val="24"/>
        </w:rPr>
        <w:t xml:space="preserve"> dapat </w:t>
      </w:r>
      <w:r w:rsidR="00176E23">
        <w:rPr>
          <w:szCs w:val="24"/>
        </w:rPr>
        <w:t>di</w:t>
      </w:r>
      <w:r w:rsidR="007447A9" w:rsidRPr="00176E23">
        <w:rPr>
          <w:szCs w:val="24"/>
        </w:rPr>
        <w:t>lihat contoh bentuk laporan</w:t>
      </w:r>
      <w:r w:rsidR="008F3E66">
        <w:rPr>
          <w:szCs w:val="24"/>
        </w:rPr>
        <w:t xml:space="preserve"> dengan menggunakan </w:t>
      </w:r>
      <w:r w:rsidR="008F3E66" w:rsidRPr="00EE0D81">
        <w:rPr>
          <w:color w:val="000000"/>
          <w:lang w:val="en-US"/>
        </w:rPr>
        <w:t>SQL Server Management Studio</w:t>
      </w:r>
      <w:r w:rsidR="007447A9" w:rsidRPr="00176E23">
        <w:rPr>
          <w:szCs w:val="24"/>
        </w:rPr>
        <w:t>.</w:t>
      </w:r>
    </w:p>
    <w:p w:rsidR="002B059F" w:rsidRDefault="00510AD7" w:rsidP="00DB04E5">
      <w:pPr>
        <w:spacing w:line="240" w:lineRule="auto"/>
        <w:jc w:val="center"/>
        <w:rPr>
          <w:color w:val="000000"/>
          <w:szCs w:val="24"/>
          <w:lang w:val="en-US"/>
        </w:rPr>
      </w:pPr>
      <w:r>
        <w:rPr>
          <w:noProof/>
          <w:color w:val="000000"/>
          <w:szCs w:val="24"/>
          <w:lang w:val="en-US"/>
        </w:rPr>
        <w:drawing>
          <wp:inline distT="0" distB="0" distL="0" distR="0" wp14:anchorId="1978B231" wp14:editId="4658C65C">
            <wp:extent cx="2553732" cy="14388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png"/>
                    <pic:cNvPicPr/>
                  </pic:nvPicPr>
                  <pic:blipFill>
                    <a:blip r:embed="rId13">
                      <a:extLst>
                        <a:ext uri="{28A0092B-C50C-407E-A947-70E740481C1C}">
                          <a14:useLocalDpi xmlns:a14="http://schemas.microsoft.com/office/drawing/2010/main" val="0"/>
                        </a:ext>
                      </a:extLst>
                    </a:blip>
                    <a:stretch>
                      <a:fillRect/>
                    </a:stretch>
                  </pic:blipFill>
                  <pic:spPr>
                    <a:xfrm>
                      <a:off x="0" y="0"/>
                      <a:ext cx="2553732" cy="1438857"/>
                    </a:xfrm>
                    <a:prstGeom prst="rect">
                      <a:avLst/>
                    </a:prstGeom>
                  </pic:spPr>
                </pic:pic>
              </a:graphicData>
            </a:graphic>
          </wp:inline>
        </w:drawing>
      </w:r>
    </w:p>
    <w:p w:rsidR="00510AD7" w:rsidRPr="002B059F" w:rsidRDefault="007447D1" w:rsidP="00DB04E5">
      <w:pPr>
        <w:spacing w:line="240" w:lineRule="auto"/>
        <w:jc w:val="center"/>
        <w:rPr>
          <w:color w:val="000000"/>
          <w:szCs w:val="24"/>
          <w:lang w:val="en-US"/>
        </w:rPr>
      </w:pPr>
      <w:r>
        <w:rPr>
          <w:color w:val="000000"/>
          <w:szCs w:val="24"/>
          <w:lang w:val="en-US"/>
        </w:rPr>
        <w:t xml:space="preserve">Gambar </w:t>
      </w:r>
      <w:r w:rsidR="0033311F">
        <w:rPr>
          <w:color w:val="000000"/>
          <w:szCs w:val="24"/>
          <w:lang w:val="en-US"/>
        </w:rPr>
        <w:t>4</w:t>
      </w:r>
      <w:r w:rsidR="00510AD7">
        <w:rPr>
          <w:color w:val="000000"/>
          <w:szCs w:val="24"/>
          <w:lang w:val="en-US"/>
        </w:rPr>
        <w:t>. Contoh</w:t>
      </w:r>
      <w:r w:rsidR="00477FB6">
        <w:rPr>
          <w:color w:val="000000"/>
          <w:szCs w:val="24"/>
          <w:lang w:val="en-US"/>
        </w:rPr>
        <w:t xml:space="preserve"> Bentuk</w:t>
      </w:r>
      <w:r w:rsidR="00510AD7">
        <w:rPr>
          <w:color w:val="000000"/>
          <w:szCs w:val="24"/>
          <w:lang w:val="en-US"/>
        </w:rPr>
        <w:t xml:space="preserve"> Laporan</w:t>
      </w:r>
    </w:p>
    <w:p w:rsidR="000F6B6E" w:rsidRDefault="007B1C4F" w:rsidP="00DB04E5">
      <w:pPr>
        <w:pStyle w:val="Heading2"/>
        <w:spacing w:line="240" w:lineRule="auto"/>
        <w:rPr>
          <w:lang w:val="en-US"/>
        </w:rPr>
      </w:pPr>
      <w:r>
        <w:rPr>
          <w:lang w:val="en-US"/>
        </w:rPr>
        <w:lastRenderedPageBreak/>
        <w:t>Pengujian dan Evaluasi</w:t>
      </w:r>
    </w:p>
    <w:p w:rsidR="001E6B79" w:rsidRPr="0033311F" w:rsidRDefault="00BD171D" w:rsidP="00DB04E5">
      <w:pPr>
        <w:spacing w:line="240" w:lineRule="auto"/>
        <w:rPr>
          <w:lang w:val="en-US"/>
        </w:rPr>
      </w:pPr>
      <w:r>
        <w:rPr>
          <w:lang w:val="en-US"/>
        </w:rPr>
        <w:t xml:space="preserve">Pengujian dan evaluasi dilakukan terhadap </w:t>
      </w:r>
      <w:r>
        <w:rPr>
          <w:i/>
          <w:lang w:val="en-US"/>
        </w:rPr>
        <w:t xml:space="preserve">data warehouse </w:t>
      </w:r>
      <w:r>
        <w:rPr>
          <w:lang w:val="en-US"/>
        </w:rPr>
        <w:t>dan laporan untuk menilai performa dan hasil analisis data yang bisa diperoleh dari laporan tersebut. Proses ini dilakukan bersama pihak Kementerian ESDM sebagai pengguna.</w:t>
      </w:r>
    </w:p>
    <w:p w:rsidR="007B59A5" w:rsidRDefault="007B59A5" w:rsidP="00DB04E5">
      <w:pPr>
        <w:pStyle w:val="Heading1"/>
        <w:spacing w:line="240" w:lineRule="auto"/>
        <w:rPr>
          <w:lang w:val="en-US"/>
        </w:rPr>
      </w:pPr>
      <w:r>
        <w:rPr>
          <w:lang w:val="en-US"/>
        </w:rPr>
        <w:t>JADWAL KEGIATAN TUGAS AKHIR</w:t>
      </w:r>
    </w:p>
    <w:p w:rsidR="007B59A5" w:rsidRDefault="006C4D7E" w:rsidP="00DB04E5">
      <w:pPr>
        <w:spacing w:line="240" w:lineRule="auto"/>
      </w:pPr>
      <w:r>
        <w:t xml:space="preserve">Tugas </w:t>
      </w:r>
      <w:r w:rsidR="00D158BE">
        <w:rPr>
          <w:lang w:val="en-US"/>
        </w:rPr>
        <w:t>A</w:t>
      </w:r>
      <w:r>
        <w:t>khir ini diharapkan d</w:t>
      </w:r>
      <w:r w:rsidR="00382D6C">
        <w:t>apat dikerjakan menurut jadwal</w:t>
      </w:r>
      <w:r w:rsidR="00382D6C">
        <w:rPr>
          <w:lang w:val="en-US"/>
        </w:rPr>
        <w:t xml:space="preserve"> </w:t>
      </w:r>
      <w:r>
        <w:t>berikut:</w:t>
      </w:r>
    </w:p>
    <w:tbl>
      <w:tblPr>
        <w:tblStyle w:val="TableGrid"/>
        <w:tblW w:w="8330" w:type="dxa"/>
        <w:tblLayout w:type="fixed"/>
        <w:tblLook w:val="04A0" w:firstRow="1" w:lastRow="0" w:firstColumn="1" w:lastColumn="0" w:noHBand="0" w:noVBand="1"/>
      </w:tblPr>
      <w:tblGrid>
        <w:gridCol w:w="540"/>
        <w:gridCol w:w="3254"/>
        <w:gridCol w:w="283"/>
        <w:gridCol w:w="284"/>
        <w:gridCol w:w="283"/>
        <w:gridCol w:w="284"/>
        <w:gridCol w:w="283"/>
        <w:gridCol w:w="284"/>
        <w:gridCol w:w="283"/>
        <w:gridCol w:w="284"/>
        <w:gridCol w:w="283"/>
        <w:gridCol w:w="284"/>
        <w:gridCol w:w="283"/>
        <w:gridCol w:w="284"/>
        <w:gridCol w:w="283"/>
        <w:gridCol w:w="284"/>
        <w:gridCol w:w="283"/>
        <w:gridCol w:w="284"/>
      </w:tblGrid>
      <w:tr w:rsidR="00C553A2" w:rsidTr="007F4FED">
        <w:tc>
          <w:tcPr>
            <w:tcW w:w="540" w:type="dxa"/>
            <w:vMerge w:val="restart"/>
            <w:shd w:val="clear" w:color="auto" w:fill="4F81BD" w:themeFill="accent1"/>
            <w:vAlign w:val="center"/>
          </w:tcPr>
          <w:p w:rsidR="00C553A2" w:rsidRPr="00CE3AD8" w:rsidRDefault="00C553A2" w:rsidP="00DB04E5">
            <w:pPr>
              <w:jc w:val="center"/>
              <w:rPr>
                <w:rStyle w:val="Strong"/>
                <w:color w:val="FFFFFF" w:themeColor="background1"/>
              </w:rPr>
            </w:pPr>
            <w:r w:rsidRPr="00CE3AD8">
              <w:rPr>
                <w:rStyle w:val="Strong"/>
                <w:color w:val="FFFFFF" w:themeColor="background1"/>
              </w:rPr>
              <w:t>No.</w:t>
            </w:r>
          </w:p>
        </w:tc>
        <w:tc>
          <w:tcPr>
            <w:tcW w:w="3254" w:type="dxa"/>
            <w:vMerge w:val="restart"/>
            <w:shd w:val="clear" w:color="auto" w:fill="4F81BD" w:themeFill="accent1"/>
            <w:vAlign w:val="center"/>
          </w:tcPr>
          <w:p w:rsidR="00C553A2" w:rsidRPr="00CE3AD8" w:rsidRDefault="00C553A2" w:rsidP="00DB04E5">
            <w:pPr>
              <w:jc w:val="center"/>
              <w:rPr>
                <w:rStyle w:val="Strong"/>
                <w:color w:val="FFFFFF" w:themeColor="background1"/>
              </w:rPr>
            </w:pPr>
            <w:r w:rsidRPr="00CE3AD8">
              <w:rPr>
                <w:rStyle w:val="Strong"/>
                <w:color w:val="FFFFFF" w:themeColor="background1"/>
              </w:rPr>
              <w:t>Kegiatan</w:t>
            </w:r>
          </w:p>
        </w:tc>
        <w:tc>
          <w:tcPr>
            <w:tcW w:w="4536" w:type="dxa"/>
            <w:gridSpan w:val="16"/>
            <w:shd w:val="clear" w:color="auto" w:fill="4F81BD" w:themeFill="accent1"/>
            <w:vAlign w:val="center"/>
          </w:tcPr>
          <w:p w:rsidR="00C553A2" w:rsidRPr="00CE3AD8" w:rsidRDefault="00C553A2" w:rsidP="00DB04E5">
            <w:pPr>
              <w:jc w:val="center"/>
              <w:rPr>
                <w:rStyle w:val="Strong"/>
                <w:color w:val="FFFFFF" w:themeColor="background1"/>
              </w:rPr>
            </w:pPr>
            <w:r w:rsidRPr="00CE3AD8">
              <w:rPr>
                <w:rStyle w:val="Strong"/>
                <w:color w:val="FFFFFF" w:themeColor="background1"/>
              </w:rPr>
              <w:t>Bulan</w:t>
            </w:r>
          </w:p>
        </w:tc>
      </w:tr>
      <w:tr w:rsidR="00C553A2" w:rsidTr="007F4FED">
        <w:tc>
          <w:tcPr>
            <w:tcW w:w="540" w:type="dxa"/>
            <w:vMerge/>
            <w:shd w:val="clear" w:color="auto" w:fill="4F81BD" w:themeFill="accent1"/>
            <w:vAlign w:val="center"/>
          </w:tcPr>
          <w:p w:rsidR="00251863" w:rsidRPr="00CE3AD8" w:rsidRDefault="00251863" w:rsidP="00DB04E5">
            <w:pPr>
              <w:jc w:val="center"/>
              <w:rPr>
                <w:rStyle w:val="Strong"/>
                <w:color w:val="FFFFFF" w:themeColor="background1"/>
              </w:rPr>
            </w:pPr>
          </w:p>
        </w:tc>
        <w:tc>
          <w:tcPr>
            <w:tcW w:w="3254" w:type="dxa"/>
            <w:vMerge/>
            <w:shd w:val="clear" w:color="auto" w:fill="4F81BD" w:themeFill="accent1"/>
            <w:vAlign w:val="center"/>
          </w:tcPr>
          <w:p w:rsidR="00251863" w:rsidRPr="00CE3AD8" w:rsidRDefault="00251863" w:rsidP="00DB04E5">
            <w:pPr>
              <w:jc w:val="center"/>
              <w:rPr>
                <w:rStyle w:val="Strong"/>
                <w:color w:val="FFFFFF" w:themeColor="background1"/>
              </w:rPr>
            </w:pPr>
          </w:p>
        </w:tc>
        <w:tc>
          <w:tcPr>
            <w:tcW w:w="1134" w:type="dxa"/>
            <w:gridSpan w:val="4"/>
            <w:shd w:val="clear" w:color="auto" w:fill="4F81BD" w:themeFill="accent1"/>
            <w:vAlign w:val="center"/>
          </w:tcPr>
          <w:p w:rsidR="00251863" w:rsidRPr="00EF0175" w:rsidRDefault="00251863" w:rsidP="00DB04E5">
            <w:pPr>
              <w:jc w:val="center"/>
              <w:rPr>
                <w:rStyle w:val="Strong"/>
                <w:color w:val="FFFFFF" w:themeColor="background1"/>
                <w:lang w:val="en-US"/>
              </w:rPr>
            </w:pPr>
            <w:r>
              <w:rPr>
                <w:rStyle w:val="Strong"/>
                <w:color w:val="FFFFFF" w:themeColor="background1"/>
                <w:lang w:val="en-US"/>
              </w:rPr>
              <w:t>Maret 2013</w:t>
            </w:r>
          </w:p>
        </w:tc>
        <w:tc>
          <w:tcPr>
            <w:tcW w:w="1134" w:type="dxa"/>
            <w:gridSpan w:val="4"/>
            <w:shd w:val="clear" w:color="auto" w:fill="4F81BD" w:themeFill="accent1"/>
            <w:vAlign w:val="center"/>
          </w:tcPr>
          <w:p w:rsidR="00251863" w:rsidRPr="00501A61" w:rsidRDefault="00251863" w:rsidP="00DB04E5">
            <w:pPr>
              <w:jc w:val="center"/>
              <w:rPr>
                <w:rStyle w:val="Strong"/>
                <w:color w:val="FFFFFF" w:themeColor="background1"/>
                <w:lang w:val="en-US"/>
              </w:rPr>
            </w:pPr>
            <w:r>
              <w:rPr>
                <w:rStyle w:val="Strong"/>
                <w:color w:val="FFFFFF" w:themeColor="background1"/>
                <w:lang w:val="en-US"/>
              </w:rPr>
              <w:t>April 2013</w:t>
            </w:r>
          </w:p>
        </w:tc>
        <w:tc>
          <w:tcPr>
            <w:tcW w:w="1134" w:type="dxa"/>
            <w:gridSpan w:val="4"/>
            <w:shd w:val="clear" w:color="auto" w:fill="4F81BD" w:themeFill="accent1"/>
          </w:tcPr>
          <w:p w:rsidR="00251863" w:rsidRPr="00501A61" w:rsidRDefault="00251863" w:rsidP="00DB04E5">
            <w:pPr>
              <w:jc w:val="center"/>
              <w:rPr>
                <w:rStyle w:val="Strong"/>
                <w:color w:val="FFFFFF" w:themeColor="background1"/>
                <w:lang w:val="en-US"/>
              </w:rPr>
            </w:pPr>
            <w:r>
              <w:rPr>
                <w:rStyle w:val="Strong"/>
                <w:color w:val="FFFFFF" w:themeColor="background1"/>
                <w:lang w:val="en-US"/>
              </w:rPr>
              <w:t>Mei 2013</w:t>
            </w:r>
          </w:p>
        </w:tc>
        <w:tc>
          <w:tcPr>
            <w:tcW w:w="1134" w:type="dxa"/>
            <w:gridSpan w:val="4"/>
            <w:shd w:val="clear" w:color="auto" w:fill="4F81BD" w:themeFill="accent1"/>
          </w:tcPr>
          <w:p w:rsidR="00251863" w:rsidRPr="00501A61" w:rsidRDefault="00251863" w:rsidP="00DB04E5">
            <w:pPr>
              <w:jc w:val="center"/>
              <w:rPr>
                <w:rStyle w:val="Strong"/>
                <w:color w:val="FFFFFF" w:themeColor="background1"/>
                <w:lang w:val="en-US"/>
              </w:rPr>
            </w:pPr>
            <w:r>
              <w:rPr>
                <w:rStyle w:val="Strong"/>
                <w:color w:val="FFFFFF" w:themeColor="background1"/>
                <w:lang w:val="en-US"/>
              </w:rPr>
              <w:t>Juni 2013</w:t>
            </w:r>
          </w:p>
        </w:tc>
      </w:tr>
      <w:tr w:rsidR="007F4FED" w:rsidTr="00EE0474">
        <w:tc>
          <w:tcPr>
            <w:tcW w:w="540" w:type="dxa"/>
            <w:vAlign w:val="center"/>
          </w:tcPr>
          <w:p w:rsidR="00C553A2" w:rsidRDefault="00C553A2" w:rsidP="00DB04E5">
            <w:pPr>
              <w:jc w:val="center"/>
            </w:pPr>
            <w:r>
              <w:rPr>
                <w:lang w:val="en-US"/>
              </w:rPr>
              <w:t>1</w:t>
            </w:r>
            <w:r>
              <w:t>.</w:t>
            </w:r>
          </w:p>
        </w:tc>
        <w:tc>
          <w:tcPr>
            <w:tcW w:w="3254" w:type="dxa"/>
            <w:vAlign w:val="center"/>
          </w:tcPr>
          <w:p w:rsidR="00C553A2" w:rsidRPr="00251863" w:rsidRDefault="00C553A2" w:rsidP="00DB04E5">
            <w:pPr>
              <w:jc w:val="left"/>
              <w:rPr>
                <w:lang w:val="en-US"/>
              </w:rPr>
            </w:pPr>
            <w:r>
              <w:rPr>
                <w:lang w:val="en-US"/>
              </w:rPr>
              <w:t>Penyusunan Proposal</w:t>
            </w:r>
          </w:p>
        </w:tc>
        <w:tc>
          <w:tcPr>
            <w:tcW w:w="283" w:type="dxa"/>
            <w:shd w:val="clear" w:color="auto" w:fill="4F81BD" w:themeFill="accent1"/>
            <w:vAlign w:val="center"/>
          </w:tcPr>
          <w:p w:rsidR="00C553A2" w:rsidRDefault="00C553A2" w:rsidP="00DB04E5">
            <w:pPr>
              <w:jc w:val="left"/>
            </w:pPr>
          </w:p>
        </w:tc>
        <w:tc>
          <w:tcPr>
            <w:tcW w:w="284" w:type="dxa"/>
            <w:shd w:val="clear" w:color="auto" w:fill="4F81BD" w:themeFill="accent1"/>
            <w:vAlign w:val="center"/>
          </w:tcPr>
          <w:p w:rsidR="00C553A2" w:rsidRDefault="00C553A2" w:rsidP="00DB04E5">
            <w:pPr>
              <w:jc w:val="left"/>
            </w:pPr>
          </w:p>
        </w:tc>
        <w:tc>
          <w:tcPr>
            <w:tcW w:w="283" w:type="dxa"/>
            <w:shd w:val="clear" w:color="auto" w:fill="4F81BD" w:themeFill="accent1"/>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r>
      <w:tr w:rsidR="007F4FED" w:rsidTr="00EE0474">
        <w:tc>
          <w:tcPr>
            <w:tcW w:w="540" w:type="dxa"/>
            <w:vAlign w:val="center"/>
          </w:tcPr>
          <w:p w:rsidR="00C553A2" w:rsidRDefault="00C553A2" w:rsidP="00DB04E5">
            <w:pPr>
              <w:jc w:val="center"/>
            </w:pPr>
            <w:r>
              <w:rPr>
                <w:lang w:val="en-US"/>
              </w:rPr>
              <w:t>2</w:t>
            </w:r>
            <w:r>
              <w:t>.</w:t>
            </w:r>
          </w:p>
        </w:tc>
        <w:tc>
          <w:tcPr>
            <w:tcW w:w="3254" w:type="dxa"/>
            <w:vAlign w:val="center"/>
          </w:tcPr>
          <w:p w:rsidR="00C553A2" w:rsidRPr="00251863" w:rsidRDefault="00C553A2" w:rsidP="00DB04E5">
            <w:pPr>
              <w:jc w:val="left"/>
              <w:rPr>
                <w:lang w:val="en-US"/>
              </w:rPr>
            </w:pPr>
            <w:r>
              <w:rPr>
                <w:lang w:val="en-US"/>
              </w:rPr>
              <w:t>Persiapan</w:t>
            </w: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548DD4" w:themeFill="text2" w:themeFillTint="99"/>
            <w:vAlign w:val="center"/>
          </w:tcPr>
          <w:p w:rsidR="00C553A2" w:rsidRDefault="00C553A2" w:rsidP="00DB04E5">
            <w:pPr>
              <w:jc w:val="left"/>
            </w:pPr>
          </w:p>
        </w:tc>
        <w:tc>
          <w:tcPr>
            <w:tcW w:w="283" w:type="dxa"/>
            <w:shd w:val="clear" w:color="auto" w:fill="548DD4" w:themeFill="text2" w:themeFillTint="99"/>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r>
      <w:tr w:rsidR="007F4FED" w:rsidTr="00F5682E">
        <w:tc>
          <w:tcPr>
            <w:tcW w:w="540" w:type="dxa"/>
            <w:vAlign w:val="center"/>
          </w:tcPr>
          <w:p w:rsidR="00C553A2" w:rsidRDefault="00C553A2" w:rsidP="00DB04E5">
            <w:pPr>
              <w:jc w:val="center"/>
            </w:pPr>
            <w:r>
              <w:rPr>
                <w:lang w:val="en-US"/>
              </w:rPr>
              <w:t>3</w:t>
            </w:r>
            <w:r>
              <w:t>.</w:t>
            </w:r>
          </w:p>
        </w:tc>
        <w:tc>
          <w:tcPr>
            <w:tcW w:w="3254" w:type="dxa"/>
            <w:vAlign w:val="center"/>
          </w:tcPr>
          <w:p w:rsidR="00C553A2" w:rsidRPr="00251863" w:rsidRDefault="00C553A2" w:rsidP="00DB04E5">
            <w:pPr>
              <w:jc w:val="left"/>
              <w:rPr>
                <w:lang w:val="en-US"/>
              </w:rPr>
            </w:pPr>
            <w:r>
              <w:rPr>
                <w:lang w:val="en-US"/>
              </w:rPr>
              <w:t>Pemodelan</w:t>
            </w: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548DD4" w:themeFill="text2" w:themeFillTint="99"/>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r>
      <w:tr w:rsidR="007F4FED" w:rsidTr="00F5682E">
        <w:tc>
          <w:tcPr>
            <w:tcW w:w="540" w:type="dxa"/>
            <w:vAlign w:val="center"/>
          </w:tcPr>
          <w:p w:rsidR="00C553A2" w:rsidRDefault="00C553A2" w:rsidP="00DB04E5">
            <w:pPr>
              <w:jc w:val="center"/>
            </w:pPr>
            <w:r>
              <w:rPr>
                <w:lang w:val="en-US"/>
              </w:rPr>
              <w:t>4</w:t>
            </w:r>
            <w:r>
              <w:t>.</w:t>
            </w:r>
          </w:p>
        </w:tc>
        <w:tc>
          <w:tcPr>
            <w:tcW w:w="3254" w:type="dxa"/>
            <w:vAlign w:val="center"/>
          </w:tcPr>
          <w:p w:rsidR="00C553A2" w:rsidRPr="00251863" w:rsidRDefault="00C553A2" w:rsidP="00DB04E5">
            <w:pPr>
              <w:jc w:val="left"/>
              <w:rPr>
                <w:lang w:val="en-US"/>
              </w:rPr>
            </w:pPr>
            <w:r>
              <w:rPr>
                <w:lang w:val="en-US"/>
              </w:rPr>
              <w:t>Pembangunan</w:t>
            </w: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548DD4" w:themeFill="text2" w:themeFillTint="99"/>
            <w:vAlign w:val="center"/>
          </w:tcPr>
          <w:p w:rsidR="00C553A2" w:rsidRDefault="00C553A2" w:rsidP="00DB04E5">
            <w:pPr>
              <w:jc w:val="left"/>
            </w:pPr>
          </w:p>
        </w:tc>
        <w:tc>
          <w:tcPr>
            <w:tcW w:w="284" w:type="dxa"/>
            <w:shd w:val="clear" w:color="auto" w:fill="548DD4" w:themeFill="text2" w:themeFillTint="99"/>
            <w:vAlign w:val="center"/>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r>
      <w:tr w:rsidR="007F4FED" w:rsidTr="00F5682E">
        <w:tc>
          <w:tcPr>
            <w:tcW w:w="540" w:type="dxa"/>
            <w:vAlign w:val="center"/>
          </w:tcPr>
          <w:p w:rsidR="00C553A2" w:rsidRDefault="00C553A2" w:rsidP="00DB04E5">
            <w:pPr>
              <w:jc w:val="center"/>
            </w:pPr>
            <w:r>
              <w:rPr>
                <w:lang w:val="en-US"/>
              </w:rPr>
              <w:t>5</w:t>
            </w:r>
            <w:r>
              <w:t>.</w:t>
            </w:r>
          </w:p>
        </w:tc>
        <w:tc>
          <w:tcPr>
            <w:tcW w:w="3254" w:type="dxa"/>
            <w:vAlign w:val="center"/>
          </w:tcPr>
          <w:p w:rsidR="00C553A2" w:rsidRPr="00251863" w:rsidRDefault="00C553A2" w:rsidP="00DB04E5">
            <w:pPr>
              <w:jc w:val="left"/>
              <w:rPr>
                <w:lang w:val="en-US"/>
              </w:rPr>
            </w:pPr>
            <w:r>
              <w:rPr>
                <w:lang w:val="en-US"/>
              </w:rPr>
              <w:t>Pengujian dan Evaluasi</w:t>
            </w: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tcPr>
          <w:p w:rsidR="00C553A2" w:rsidRDefault="00C553A2" w:rsidP="00DB04E5">
            <w:pPr>
              <w:jc w:val="left"/>
            </w:pPr>
          </w:p>
        </w:tc>
        <w:tc>
          <w:tcPr>
            <w:tcW w:w="283" w:type="dxa"/>
          </w:tcPr>
          <w:p w:rsidR="00C553A2" w:rsidRDefault="00C553A2" w:rsidP="00DB04E5">
            <w:pPr>
              <w:jc w:val="left"/>
            </w:pPr>
          </w:p>
        </w:tc>
        <w:tc>
          <w:tcPr>
            <w:tcW w:w="284" w:type="dxa"/>
          </w:tcPr>
          <w:p w:rsidR="00C553A2" w:rsidRDefault="00C553A2" w:rsidP="00DB04E5">
            <w:pPr>
              <w:jc w:val="left"/>
            </w:pPr>
          </w:p>
        </w:tc>
      </w:tr>
      <w:tr w:rsidR="00EE0474" w:rsidTr="00EE0474">
        <w:tc>
          <w:tcPr>
            <w:tcW w:w="540" w:type="dxa"/>
            <w:vAlign w:val="center"/>
          </w:tcPr>
          <w:p w:rsidR="00C553A2" w:rsidRDefault="00C553A2" w:rsidP="00DB04E5">
            <w:pPr>
              <w:jc w:val="center"/>
              <w:rPr>
                <w:lang w:val="en-US"/>
              </w:rPr>
            </w:pPr>
            <w:r>
              <w:rPr>
                <w:lang w:val="en-US"/>
              </w:rPr>
              <w:t>6.</w:t>
            </w:r>
          </w:p>
        </w:tc>
        <w:tc>
          <w:tcPr>
            <w:tcW w:w="3254" w:type="dxa"/>
            <w:vAlign w:val="center"/>
          </w:tcPr>
          <w:p w:rsidR="00C553A2" w:rsidRDefault="00C553A2" w:rsidP="00DB04E5">
            <w:pPr>
              <w:jc w:val="left"/>
              <w:rPr>
                <w:lang w:val="en-US"/>
              </w:rPr>
            </w:pPr>
            <w:r>
              <w:rPr>
                <w:lang w:val="en-US"/>
              </w:rPr>
              <w:t>Penyusunan Buku Tugas Akhir</w:t>
            </w: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vAlign w:val="center"/>
          </w:tcPr>
          <w:p w:rsidR="00C553A2" w:rsidRDefault="00C553A2" w:rsidP="00DB04E5">
            <w:pPr>
              <w:jc w:val="left"/>
            </w:pPr>
          </w:p>
        </w:tc>
        <w:tc>
          <w:tcPr>
            <w:tcW w:w="284" w:type="dxa"/>
            <w:shd w:val="clear" w:color="auto" w:fill="auto"/>
            <w:vAlign w:val="center"/>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auto"/>
          </w:tcPr>
          <w:p w:rsidR="00C553A2" w:rsidRDefault="00C553A2" w:rsidP="00DB04E5">
            <w:pPr>
              <w:jc w:val="left"/>
            </w:pPr>
          </w:p>
        </w:tc>
        <w:tc>
          <w:tcPr>
            <w:tcW w:w="283" w:type="dxa"/>
            <w:shd w:val="clear" w:color="auto" w:fill="auto"/>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c>
          <w:tcPr>
            <w:tcW w:w="283" w:type="dxa"/>
            <w:shd w:val="clear" w:color="auto" w:fill="548DD4" w:themeFill="text2" w:themeFillTint="99"/>
          </w:tcPr>
          <w:p w:rsidR="00C553A2" w:rsidRDefault="00C553A2" w:rsidP="00DB04E5">
            <w:pPr>
              <w:jc w:val="left"/>
            </w:pPr>
          </w:p>
        </w:tc>
        <w:tc>
          <w:tcPr>
            <w:tcW w:w="284" w:type="dxa"/>
            <w:shd w:val="clear" w:color="auto" w:fill="548DD4" w:themeFill="text2" w:themeFillTint="99"/>
          </w:tcPr>
          <w:p w:rsidR="00C553A2" w:rsidRDefault="00C553A2" w:rsidP="00DB04E5">
            <w:pPr>
              <w:jc w:val="left"/>
            </w:pPr>
          </w:p>
        </w:tc>
      </w:tr>
    </w:tbl>
    <w:p w:rsidR="00125BAD" w:rsidRPr="00125BAD" w:rsidRDefault="00125BAD" w:rsidP="00DB04E5">
      <w:pPr>
        <w:spacing w:line="240" w:lineRule="auto"/>
        <w:rPr>
          <w:noProof/>
          <w:lang w:val="en-US"/>
        </w:rPr>
      </w:pPr>
    </w:p>
    <w:p w:rsidR="00716ACE" w:rsidRPr="00F83319" w:rsidRDefault="00E05BF3" w:rsidP="00DB04E5">
      <w:pPr>
        <w:pStyle w:val="Heading1"/>
        <w:spacing w:line="240" w:lineRule="auto"/>
        <w:rPr>
          <w:lang w:val="en-US"/>
        </w:rPr>
      </w:pPr>
      <w:r>
        <w:rPr>
          <w:lang w:val="en-US"/>
        </w:rPr>
        <w:t>DAFTAR PUSTAKA</w:t>
      </w:r>
    </w:p>
    <w:sdt>
      <w:sdtPr>
        <w:rPr>
          <w:b/>
          <w:bCs/>
        </w:rPr>
        <w:id w:val="1526139999"/>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4F5F78" w:rsidRDefault="00E67211" w:rsidP="00DB04E5">
              <w:pPr>
                <w:pStyle w:val="Bibliography"/>
                <w:spacing w:line="240" w:lineRule="auto"/>
                <w:rPr>
                  <w:noProof/>
                  <w:vanish/>
                </w:rPr>
              </w:pPr>
              <w:r>
                <w:rPr>
                  <w:rFonts w:eastAsiaTheme="majorEastAsia" w:cstheme="majorBidi"/>
                  <w:szCs w:val="28"/>
                </w:rPr>
                <w:fldChar w:fldCharType="begin"/>
              </w:r>
              <w:r>
                <w:instrText xml:space="preserve"> BIBLIOGRAPHY </w:instrText>
              </w:r>
              <w:r>
                <w:rPr>
                  <w:rFonts w:eastAsiaTheme="majorEastAsia" w:cstheme="majorBidi"/>
                  <w:szCs w:val="28"/>
                </w:rPr>
                <w:fldChar w:fldCharType="separate"/>
              </w:r>
              <w:r w:rsidR="004F5F78">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4F5F78" w:rsidTr="004F5F78">
                <w:trPr>
                  <w:tblCellSpacing w:w="15" w:type="dxa"/>
                </w:trPr>
                <w:tc>
                  <w:tcPr>
                    <w:tcW w:w="0" w:type="auto"/>
                    <w:hideMark/>
                  </w:tcPr>
                  <w:p w:rsidR="004F5F78" w:rsidRDefault="004F5F78" w:rsidP="00DB04E5">
                    <w:pPr>
                      <w:pStyle w:val="Bibliography"/>
                      <w:spacing w:line="240" w:lineRule="auto"/>
                      <w:jc w:val="right"/>
                      <w:rPr>
                        <w:rFonts w:eastAsiaTheme="minorEastAsia"/>
                        <w:noProof/>
                      </w:rPr>
                    </w:pPr>
                    <w:r>
                      <w:rPr>
                        <w:noProof/>
                      </w:rPr>
                      <w:t>[1]</w:t>
                    </w:r>
                  </w:p>
                </w:tc>
                <w:tc>
                  <w:tcPr>
                    <w:tcW w:w="0" w:type="auto"/>
                    <w:hideMark/>
                  </w:tcPr>
                  <w:p w:rsidR="004F5F78" w:rsidRPr="00B566D8" w:rsidRDefault="004F5F78" w:rsidP="00DB04E5">
                    <w:pPr>
                      <w:pStyle w:val="Bibliography"/>
                      <w:spacing w:line="240" w:lineRule="auto"/>
                      <w:rPr>
                        <w:rFonts w:eastAsiaTheme="minorEastAsia"/>
                        <w:noProof/>
                        <w:lang w:val="en-US"/>
                      </w:rPr>
                    </w:pPr>
                    <w:r>
                      <w:rPr>
                        <w:noProof/>
                      </w:rPr>
                      <w:t xml:space="preserve">Ardijan Abu Hanifah. (2009, Desember) Apakah Data Mart_Business Intelligence dan Data Warehouse. [Online]. </w:t>
                    </w:r>
                    <w:r w:rsidRPr="00B566D8">
                      <w:rPr>
                        <w:noProof/>
                      </w:rPr>
                      <w:t>http://yoyonb.wordpress.com/2009/12/17/apakah-data-mart/</w:t>
                    </w:r>
                  </w:p>
                </w:tc>
              </w:tr>
              <w:tr w:rsidR="004F5F78" w:rsidTr="004F5F78">
                <w:trPr>
                  <w:tblCellSpacing w:w="15" w:type="dxa"/>
                </w:trPr>
                <w:tc>
                  <w:tcPr>
                    <w:tcW w:w="0" w:type="auto"/>
                    <w:hideMark/>
                  </w:tcPr>
                  <w:p w:rsidR="004F5F78" w:rsidRDefault="004F5F78" w:rsidP="00DB04E5">
                    <w:pPr>
                      <w:pStyle w:val="Bibliography"/>
                      <w:spacing w:line="240" w:lineRule="auto"/>
                      <w:jc w:val="right"/>
                      <w:rPr>
                        <w:rFonts w:eastAsiaTheme="minorEastAsia"/>
                        <w:noProof/>
                      </w:rPr>
                    </w:pPr>
                    <w:r>
                      <w:rPr>
                        <w:noProof/>
                      </w:rPr>
                      <w:t>[2]</w:t>
                    </w:r>
                  </w:p>
                </w:tc>
                <w:tc>
                  <w:tcPr>
                    <w:tcW w:w="0" w:type="auto"/>
                    <w:hideMark/>
                  </w:tcPr>
                  <w:p w:rsidR="004F5F78" w:rsidRPr="00B566D8" w:rsidRDefault="004F5F78" w:rsidP="00DB04E5">
                    <w:pPr>
                      <w:pStyle w:val="Bibliography"/>
                      <w:spacing w:line="240" w:lineRule="auto"/>
                      <w:rPr>
                        <w:rFonts w:eastAsiaTheme="minorEastAsia"/>
                        <w:noProof/>
                        <w:lang w:val="en-US"/>
                      </w:rPr>
                    </w:pPr>
                    <w:r>
                      <w:rPr>
                        <w:noProof/>
                      </w:rPr>
                      <w:t xml:space="preserve">Kementerian Energi dan Sumber Daya Mineral. ESDM. [Online]. </w:t>
                    </w:r>
                    <w:r w:rsidRPr="00B566D8">
                      <w:rPr>
                        <w:noProof/>
                      </w:rPr>
                      <w:t>http://www.esdm.go.id</w:t>
                    </w:r>
                  </w:p>
                </w:tc>
              </w:tr>
              <w:tr w:rsidR="004F5F78" w:rsidTr="004F5F78">
                <w:trPr>
                  <w:tblCellSpacing w:w="15" w:type="dxa"/>
                </w:trPr>
                <w:tc>
                  <w:tcPr>
                    <w:tcW w:w="0" w:type="auto"/>
                    <w:hideMark/>
                  </w:tcPr>
                  <w:p w:rsidR="004F5F78" w:rsidRDefault="004F5F78" w:rsidP="00DB04E5">
                    <w:pPr>
                      <w:pStyle w:val="Bibliography"/>
                      <w:spacing w:line="240" w:lineRule="auto"/>
                      <w:jc w:val="right"/>
                      <w:rPr>
                        <w:rFonts w:eastAsiaTheme="minorEastAsia"/>
                        <w:noProof/>
                      </w:rPr>
                    </w:pPr>
                    <w:r>
                      <w:rPr>
                        <w:noProof/>
                      </w:rPr>
                      <w:t>[3]</w:t>
                    </w:r>
                  </w:p>
                </w:tc>
                <w:tc>
                  <w:tcPr>
                    <w:tcW w:w="0" w:type="auto"/>
                    <w:hideMark/>
                  </w:tcPr>
                  <w:p w:rsidR="004F5F78" w:rsidRDefault="00645E06" w:rsidP="00645E06">
                    <w:pPr>
                      <w:pStyle w:val="Bibliography"/>
                      <w:spacing w:line="240" w:lineRule="auto"/>
                      <w:rPr>
                        <w:rFonts w:eastAsiaTheme="minorEastAsia"/>
                        <w:noProof/>
                      </w:rPr>
                    </w:pPr>
                    <w:r>
                      <w:rPr>
                        <w:noProof/>
                        <w:lang w:val="en-US"/>
                      </w:rPr>
                      <w:t>Li Wang</w:t>
                    </w:r>
                    <w:r w:rsidR="004F5F78">
                      <w:rPr>
                        <w:noProof/>
                      </w:rPr>
                      <w:t>, "</w:t>
                    </w:r>
                    <w:r>
                      <w:rPr>
                        <w:noProof/>
                        <w:lang w:val="en-US"/>
                      </w:rPr>
                      <w:t>Application of Data Warehouse Technology in Digital Mine Information System</w:t>
                    </w:r>
                    <w:r w:rsidR="004F5F78">
                      <w:rPr>
                        <w:noProof/>
                      </w:rPr>
                      <w:t xml:space="preserve">," </w:t>
                    </w:r>
                    <w:r>
                      <w:rPr>
                        <w:i/>
                        <w:iCs/>
                        <w:noProof/>
                        <w:lang w:val="en-US"/>
                      </w:rPr>
                      <w:t>IEEE</w:t>
                    </w:r>
                    <w:r w:rsidR="004F5F78">
                      <w:rPr>
                        <w:noProof/>
                      </w:rPr>
                      <w:t xml:space="preserve">, </w:t>
                    </w:r>
                    <w:r>
                      <w:rPr>
                        <w:noProof/>
                      </w:rPr>
                      <w:t>201</w:t>
                    </w:r>
                    <w:r>
                      <w:rPr>
                        <w:noProof/>
                        <w:lang w:val="en-US"/>
                      </w:rPr>
                      <w:t>1</w:t>
                    </w:r>
                    <w:r w:rsidR="004F5F78">
                      <w:rPr>
                        <w:noProof/>
                      </w:rPr>
                      <w:t>.</w:t>
                    </w:r>
                    <w:r w:rsidR="004F5F78">
                      <w:rPr>
                        <w:rFonts w:eastAsiaTheme="minorEastAsia"/>
                        <w:noProof/>
                      </w:rPr>
                      <w:t xml:space="preserve"> </w:t>
                    </w:r>
                  </w:p>
                </w:tc>
              </w:tr>
              <w:tr w:rsidR="004F5F78" w:rsidTr="004F5F78">
                <w:trPr>
                  <w:tblCellSpacing w:w="15" w:type="dxa"/>
                </w:trPr>
                <w:tc>
                  <w:tcPr>
                    <w:tcW w:w="0" w:type="auto"/>
                    <w:hideMark/>
                  </w:tcPr>
                  <w:p w:rsidR="004F5F78" w:rsidRDefault="004F5F78" w:rsidP="00DB04E5">
                    <w:pPr>
                      <w:pStyle w:val="Bibliography"/>
                      <w:spacing w:line="240" w:lineRule="auto"/>
                      <w:jc w:val="right"/>
                      <w:rPr>
                        <w:rFonts w:eastAsiaTheme="minorEastAsia"/>
                        <w:noProof/>
                      </w:rPr>
                    </w:pPr>
                    <w:bookmarkStart w:id="1" w:name="Wik13"/>
                    <w:r>
                      <w:rPr>
                        <w:noProof/>
                      </w:rPr>
                      <w:t>[4]</w:t>
                    </w:r>
                    <w:bookmarkEnd w:id="1"/>
                  </w:p>
                </w:tc>
                <w:tc>
                  <w:tcPr>
                    <w:tcW w:w="0" w:type="auto"/>
                    <w:hideMark/>
                  </w:tcPr>
                  <w:p w:rsidR="004F5F78" w:rsidRDefault="004F5F78" w:rsidP="00DB04E5">
                    <w:pPr>
                      <w:pStyle w:val="Bibliography"/>
                      <w:spacing w:line="240" w:lineRule="auto"/>
                      <w:rPr>
                        <w:rFonts w:eastAsiaTheme="minorEastAsia"/>
                        <w:noProof/>
                      </w:rPr>
                    </w:pPr>
                    <w:r>
                      <w:rPr>
                        <w:noProof/>
                      </w:rPr>
                      <w:t xml:space="preserve">Ranny Wulansari. (2011, Juni) O L A P. [Online]. </w:t>
                    </w:r>
                    <w:r w:rsidRPr="00B566D8">
                      <w:rPr>
                        <w:noProof/>
                      </w:rPr>
                      <w:t>http://zara-science.blogspot.com</w:t>
                    </w:r>
                    <w:r>
                      <w:rPr>
                        <w:rFonts w:eastAsiaTheme="minorEastAsia"/>
                        <w:noProof/>
                      </w:rPr>
                      <w:t xml:space="preserve"> </w:t>
                    </w:r>
                  </w:p>
                </w:tc>
              </w:tr>
              <w:tr w:rsidR="004F5F78" w:rsidTr="004F5F78">
                <w:trPr>
                  <w:tblCellSpacing w:w="15" w:type="dxa"/>
                </w:trPr>
                <w:tc>
                  <w:tcPr>
                    <w:tcW w:w="0" w:type="auto"/>
                    <w:hideMark/>
                  </w:tcPr>
                  <w:p w:rsidR="004F5F78" w:rsidRDefault="004F5F78" w:rsidP="00DB04E5">
                    <w:pPr>
                      <w:pStyle w:val="Bibliography"/>
                      <w:spacing w:line="240" w:lineRule="auto"/>
                      <w:jc w:val="right"/>
                      <w:rPr>
                        <w:rFonts w:eastAsiaTheme="minorEastAsia"/>
                        <w:noProof/>
                      </w:rPr>
                    </w:pPr>
                    <w:r>
                      <w:rPr>
                        <w:noProof/>
                      </w:rPr>
                      <w:t>[5]</w:t>
                    </w:r>
                  </w:p>
                </w:tc>
                <w:tc>
                  <w:tcPr>
                    <w:tcW w:w="0" w:type="auto"/>
                    <w:hideMark/>
                  </w:tcPr>
                  <w:p w:rsidR="004F5F78" w:rsidRPr="00B566D8" w:rsidRDefault="004F5F78" w:rsidP="00DB04E5">
                    <w:pPr>
                      <w:pStyle w:val="Bibliography"/>
                      <w:spacing w:line="240" w:lineRule="auto"/>
                      <w:rPr>
                        <w:rFonts w:eastAsiaTheme="minorEastAsia"/>
                        <w:noProof/>
                        <w:lang w:val="en-US"/>
                      </w:rPr>
                    </w:pPr>
                    <w:r>
                      <w:rPr>
                        <w:noProof/>
                      </w:rPr>
                      <w:t xml:space="preserve">Wikipedia. (2013, Maret) Data Warehouse - Wikipedia. [Online]. </w:t>
                    </w:r>
                    <w:r w:rsidRPr="00B566D8">
                      <w:rPr>
                        <w:noProof/>
                      </w:rPr>
                      <w:t>http://en.wikipedia.org/wiki/Data_warehouse</w:t>
                    </w:r>
                  </w:p>
                </w:tc>
              </w:tr>
            </w:tbl>
            <w:p w:rsidR="004F5F78" w:rsidRDefault="004F5F78" w:rsidP="00DB04E5">
              <w:pPr>
                <w:pStyle w:val="Bibliography"/>
                <w:spacing w:line="240" w:lineRule="auto"/>
                <w:rPr>
                  <w:rFonts w:eastAsiaTheme="minorEastAsia"/>
                  <w:noProof/>
                  <w:vanish/>
                </w:rPr>
              </w:pPr>
              <w:r>
                <w:rPr>
                  <w:noProof/>
                  <w:vanish/>
                </w:rPr>
                <w:t>x</w:t>
              </w:r>
            </w:p>
            <w:p w:rsidR="00E67211" w:rsidRDefault="00E67211" w:rsidP="00DB04E5">
              <w:pPr>
                <w:spacing w:line="240" w:lineRule="auto"/>
              </w:pPr>
              <w:r>
                <w:rPr>
                  <w:b/>
                  <w:bCs/>
                  <w:noProof/>
                </w:rPr>
                <w:fldChar w:fldCharType="end"/>
              </w:r>
            </w:p>
          </w:sdtContent>
        </w:sdt>
      </w:sdtContent>
    </w:sdt>
    <w:p w:rsidR="00344677" w:rsidRPr="00F83319" w:rsidRDefault="00344677" w:rsidP="00DB04E5">
      <w:pPr>
        <w:spacing w:line="240" w:lineRule="auto"/>
        <w:rPr>
          <w:lang w:val="en-US"/>
        </w:rPr>
      </w:pPr>
    </w:p>
    <w:sectPr w:rsidR="00344677" w:rsidRPr="00F83319" w:rsidSect="00E50C21">
      <w:headerReference w:type="default" r:id="rId14"/>
      <w:footerReference w:type="default" r:id="rId15"/>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00A" w:rsidRDefault="00A8300A" w:rsidP="00E50C21">
      <w:pPr>
        <w:spacing w:after="0" w:line="240" w:lineRule="auto"/>
      </w:pPr>
      <w:r>
        <w:separator/>
      </w:r>
    </w:p>
  </w:endnote>
  <w:endnote w:type="continuationSeparator" w:id="0">
    <w:p w:rsidR="00A8300A" w:rsidRDefault="00A8300A"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D0403E" w:rsidRPr="00D0403E">
      <w:rPr>
        <w:rStyle w:val="Strong"/>
        <w:noProof/>
        <w:sz w:val="24"/>
        <w:lang w:val="en-US"/>
      </w:rPr>
      <w:t>15</w:t>
    </w:r>
    <w:r w:rsidR="00D0403E">
      <w:rPr>
        <w:rStyle w:val="Strong"/>
        <w:noProof/>
        <w:sz w:val="24"/>
      </w:rPr>
      <w:t>/03/13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D0403E">
      <w:rPr>
        <w:rStyle w:val="Strong"/>
        <w:noProof/>
        <w:sz w:val="24"/>
      </w:rPr>
      <w:t>7</w:t>
    </w:r>
    <w:r w:rsidRPr="005015B4">
      <w:rPr>
        <w:rStyle w:val="Strong"/>
        <w:sz w:val="24"/>
      </w:rPr>
      <w:fldChar w:fldCharType="end"/>
    </w:r>
    <w:r w:rsidRPr="005015B4">
      <w:rPr>
        <w:rStyle w:val="Strong"/>
        <w:sz w:val="24"/>
      </w:rPr>
      <w:t>/</w:t>
    </w:r>
    <w:r w:rsidRPr="005015B4">
      <w:rPr>
        <w:rStyle w:val="Strong"/>
        <w:sz w:val="24"/>
      </w:rPr>
      <w:fldChar w:fldCharType="begin"/>
    </w:r>
    <w:r w:rsidRPr="005015B4">
      <w:rPr>
        <w:rStyle w:val="Strong"/>
        <w:sz w:val="24"/>
      </w:rPr>
      <w:instrText xml:space="preserve"> NUMPAGES  \* Arabic  \* MERGEFORMAT </w:instrText>
    </w:r>
    <w:r w:rsidRPr="005015B4">
      <w:rPr>
        <w:rStyle w:val="Strong"/>
        <w:sz w:val="24"/>
      </w:rPr>
      <w:fldChar w:fldCharType="separate"/>
    </w:r>
    <w:r w:rsidR="00D0403E">
      <w:rPr>
        <w:rStyle w:val="Strong"/>
        <w:noProof/>
        <w:sz w:val="24"/>
      </w:rPr>
      <w:t>7</w:t>
    </w:r>
    <w:r w:rsidRPr="005015B4">
      <w:rPr>
        <w:rStyle w:val="Strong"/>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00A" w:rsidRDefault="00A8300A" w:rsidP="00E50C21">
      <w:pPr>
        <w:spacing w:after="0" w:line="240" w:lineRule="auto"/>
      </w:pPr>
      <w:r>
        <w:separator/>
      </w:r>
    </w:p>
  </w:footnote>
  <w:footnote w:type="continuationSeparator" w:id="0">
    <w:p w:rsidR="00A8300A" w:rsidRDefault="00A8300A"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1CF"/>
    <w:multiLevelType w:val="hybridMultilevel"/>
    <w:tmpl w:val="A6BE679C"/>
    <w:lvl w:ilvl="0" w:tplc="268E5C82">
      <w:start w:val="1"/>
      <w:numFmt w:val="bullet"/>
      <w:lvlText w:val="•"/>
      <w:lvlJc w:val="left"/>
      <w:pPr>
        <w:tabs>
          <w:tab w:val="num" w:pos="720"/>
        </w:tabs>
        <w:ind w:left="720" w:hanging="360"/>
      </w:pPr>
      <w:rPr>
        <w:rFonts w:ascii="Arial" w:hAnsi="Arial" w:hint="default"/>
      </w:rPr>
    </w:lvl>
    <w:lvl w:ilvl="1" w:tplc="4D2877F8" w:tentative="1">
      <w:start w:val="1"/>
      <w:numFmt w:val="bullet"/>
      <w:lvlText w:val="•"/>
      <w:lvlJc w:val="left"/>
      <w:pPr>
        <w:tabs>
          <w:tab w:val="num" w:pos="1440"/>
        </w:tabs>
        <w:ind w:left="1440" w:hanging="360"/>
      </w:pPr>
      <w:rPr>
        <w:rFonts w:ascii="Arial" w:hAnsi="Arial" w:hint="default"/>
      </w:rPr>
    </w:lvl>
    <w:lvl w:ilvl="2" w:tplc="C34246B4" w:tentative="1">
      <w:start w:val="1"/>
      <w:numFmt w:val="bullet"/>
      <w:lvlText w:val="•"/>
      <w:lvlJc w:val="left"/>
      <w:pPr>
        <w:tabs>
          <w:tab w:val="num" w:pos="2160"/>
        </w:tabs>
        <w:ind w:left="2160" w:hanging="360"/>
      </w:pPr>
      <w:rPr>
        <w:rFonts w:ascii="Arial" w:hAnsi="Arial" w:hint="default"/>
      </w:rPr>
    </w:lvl>
    <w:lvl w:ilvl="3" w:tplc="CFF0D8AC" w:tentative="1">
      <w:start w:val="1"/>
      <w:numFmt w:val="bullet"/>
      <w:lvlText w:val="•"/>
      <w:lvlJc w:val="left"/>
      <w:pPr>
        <w:tabs>
          <w:tab w:val="num" w:pos="2880"/>
        </w:tabs>
        <w:ind w:left="2880" w:hanging="360"/>
      </w:pPr>
      <w:rPr>
        <w:rFonts w:ascii="Arial" w:hAnsi="Arial" w:hint="default"/>
      </w:rPr>
    </w:lvl>
    <w:lvl w:ilvl="4" w:tplc="FCFAA6D6" w:tentative="1">
      <w:start w:val="1"/>
      <w:numFmt w:val="bullet"/>
      <w:lvlText w:val="•"/>
      <w:lvlJc w:val="left"/>
      <w:pPr>
        <w:tabs>
          <w:tab w:val="num" w:pos="3600"/>
        </w:tabs>
        <w:ind w:left="3600" w:hanging="360"/>
      </w:pPr>
      <w:rPr>
        <w:rFonts w:ascii="Arial" w:hAnsi="Arial" w:hint="default"/>
      </w:rPr>
    </w:lvl>
    <w:lvl w:ilvl="5" w:tplc="E962E732" w:tentative="1">
      <w:start w:val="1"/>
      <w:numFmt w:val="bullet"/>
      <w:lvlText w:val="•"/>
      <w:lvlJc w:val="left"/>
      <w:pPr>
        <w:tabs>
          <w:tab w:val="num" w:pos="4320"/>
        </w:tabs>
        <w:ind w:left="4320" w:hanging="360"/>
      </w:pPr>
      <w:rPr>
        <w:rFonts w:ascii="Arial" w:hAnsi="Arial" w:hint="default"/>
      </w:rPr>
    </w:lvl>
    <w:lvl w:ilvl="6" w:tplc="0F98A268" w:tentative="1">
      <w:start w:val="1"/>
      <w:numFmt w:val="bullet"/>
      <w:lvlText w:val="•"/>
      <w:lvlJc w:val="left"/>
      <w:pPr>
        <w:tabs>
          <w:tab w:val="num" w:pos="5040"/>
        </w:tabs>
        <w:ind w:left="5040" w:hanging="360"/>
      </w:pPr>
      <w:rPr>
        <w:rFonts w:ascii="Arial" w:hAnsi="Arial" w:hint="default"/>
      </w:rPr>
    </w:lvl>
    <w:lvl w:ilvl="7" w:tplc="229AC6A8" w:tentative="1">
      <w:start w:val="1"/>
      <w:numFmt w:val="bullet"/>
      <w:lvlText w:val="•"/>
      <w:lvlJc w:val="left"/>
      <w:pPr>
        <w:tabs>
          <w:tab w:val="num" w:pos="5760"/>
        </w:tabs>
        <w:ind w:left="5760" w:hanging="360"/>
      </w:pPr>
      <w:rPr>
        <w:rFonts w:ascii="Arial" w:hAnsi="Arial" w:hint="default"/>
      </w:rPr>
    </w:lvl>
    <w:lvl w:ilvl="8" w:tplc="D13ED304" w:tentative="1">
      <w:start w:val="1"/>
      <w:numFmt w:val="bullet"/>
      <w:lvlText w:val="•"/>
      <w:lvlJc w:val="left"/>
      <w:pPr>
        <w:tabs>
          <w:tab w:val="num" w:pos="6480"/>
        </w:tabs>
        <w:ind w:left="6480" w:hanging="360"/>
      </w:pPr>
      <w:rPr>
        <w:rFonts w:ascii="Arial" w:hAnsi="Arial"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3802A61"/>
    <w:multiLevelType w:val="hybridMultilevel"/>
    <w:tmpl w:val="E576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67FA4"/>
    <w:multiLevelType w:val="hybridMultilevel"/>
    <w:tmpl w:val="183CFAEC"/>
    <w:lvl w:ilvl="0" w:tplc="FB36FC54">
      <w:start w:val="1"/>
      <w:numFmt w:val="bullet"/>
      <w:lvlText w:val=""/>
      <w:lvlJc w:val="left"/>
      <w:pPr>
        <w:tabs>
          <w:tab w:val="num" w:pos="720"/>
        </w:tabs>
        <w:ind w:left="720" w:hanging="360"/>
      </w:pPr>
      <w:rPr>
        <w:rFonts w:ascii="Wingdings 2" w:hAnsi="Wingdings 2" w:hint="default"/>
      </w:rPr>
    </w:lvl>
    <w:lvl w:ilvl="1" w:tplc="E5904AD0" w:tentative="1">
      <w:start w:val="1"/>
      <w:numFmt w:val="bullet"/>
      <w:lvlText w:val=""/>
      <w:lvlJc w:val="left"/>
      <w:pPr>
        <w:tabs>
          <w:tab w:val="num" w:pos="1440"/>
        </w:tabs>
        <w:ind w:left="1440" w:hanging="360"/>
      </w:pPr>
      <w:rPr>
        <w:rFonts w:ascii="Wingdings 2" w:hAnsi="Wingdings 2" w:hint="default"/>
      </w:rPr>
    </w:lvl>
    <w:lvl w:ilvl="2" w:tplc="752EF88A" w:tentative="1">
      <w:start w:val="1"/>
      <w:numFmt w:val="bullet"/>
      <w:lvlText w:val=""/>
      <w:lvlJc w:val="left"/>
      <w:pPr>
        <w:tabs>
          <w:tab w:val="num" w:pos="2160"/>
        </w:tabs>
        <w:ind w:left="2160" w:hanging="360"/>
      </w:pPr>
      <w:rPr>
        <w:rFonts w:ascii="Wingdings 2" w:hAnsi="Wingdings 2" w:hint="default"/>
      </w:rPr>
    </w:lvl>
    <w:lvl w:ilvl="3" w:tplc="7C3C8E24" w:tentative="1">
      <w:start w:val="1"/>
      <w:numFmt w:val="bullet"/>
      <w:lvlText w:val=""/>
      <w:lvlJc w:val="left"/>
      <w:pPr>
        <w:tabs>
          <w:tab w:val="num" w:pos="2880"/>
        </w:tabs>
        <w:ind w:left="2880" w:hanging="360"/>
      </w:pPr>
      <w:rPr>
        <w:rFonts w:ascii="Wingdings 2" w:hAnsi="Wingdings 2" w:hint="default"/>
      </w:rPr>
    </w:lvl>
    <w:lvl w:ilvl="4" w:tplc="9C40CE96" w:tentative="1">
      <w:start w:val="1"/>
      <w:numFmt w:val="bullet"/>
      <w:lvlText w:val=""/>
      <w:lvlJc w:val="left"/>
      <w:pPr>
        <w:tabs>
          <w:tab w:val="num" w:pos="3600"/>
        </w:tabs>
        <w:ind w:left="3600" w:hanging="360"/>
      </w:pPr>
      <w:rPr>
        <w:rFonts w:ascii="Wingdings 2" w:hAnsi="Wingdings 2" w:hint="default"/>
      </w:rPr>
    </w:lvl>
    <w:lvl w:ilvl="5" w:tplc="EAAC5EAE" w:tentative="1">
      <w:start w:val="1"/>
      <w:numFmt w:val="bullet"/>
      <w:lvlText w:val=""/>
      <w:lvlJc w:val="left"/>
      <w:pPr>
        <w:tabs>
          <w:tab w:val="num" w:pos="4320"/>
        </w:tabs>
        <w:ind w:left="4320" w:hanging="360"/>
      </w:pPr>
      <w:rPr>
        <w:rFonts w:ascii="Wingdings 2" w:hAnsi="Wingdings 2" w:hint="default"/>
      </w:rPr>
    </w:lvl>
    <w:lvl w:ilvl="6" w:tplc="9B8256C0" w:tentative="1">
      <w:start w:val="1"/>
      <w:numFmt w:val="bullet"/>
      <w:lvlText w:val=""/>
      <w:lvlJc w:val="left"/>
      <w:pPr>
        <w:tabs>
          <w:tab w:val="num" w:pos="5040"/>
        </w:tabs>
        <w:ind w:left="5040" w:hanging="360"/>
      </w:pPr>
      <w:rPr>
        <w:rFonts w:ascii="Wingdings 2" w:hAnsi="Wingdings 2" w:hint="default"/>
      </w:rPr>
    </w:lvl>
    <w:lvl w:ilvl="7" w:tplc="5D620CF0" w:tentative="1">
      <w:start w:val="1"/>
      <w:numFmt w:val="bullet"/>
      <w:lvlText w:val=""/>
      <w:lvlJc w:val="left"/>
      <w:pPr>
        <w:tabs>
          <w:tab w:val="num" w:pos="5760"/>
        </w:tabs>
        <w:ind w:left="5760" w:hanging="360"/>
      </w:pPr>
      <w:rPr>
        <w:rFonts w:ascii="Wingdings 2" w:hAnsi="Wingdings 2" w:hint="default"/>
      </w:rPr>
    </w:lvl>
    <w:lvl w:ilvl="8" w:tplc="960AA674" w:tentative="1">
      <w:start w:val="1"/>
      <w:numFmt w:val="bullet"/>
      <w:lvlText w:val=""/>
      <w:lvlJc w:val="left"/>
      <w:pPr>
        <w:tabs>
          <w:tab w:val="num" w:pos="6480"/>
        </w:tabs>
        <w:ind w:left="6480" w:hanging="360"/>
      </w:pPr>
      <w:rPr>
        <w:rFonts w:ascii="Wingdings 2" w:hAnsi="Wingdings 2" w:hint="default"/>
      </w:rPr>
    </w:lvl>
  </w:abstractNum>
  <w:abstractNum w:abstractNumId="4">
    <w:nsid w:val="3EDD5300"/>
    <w:multiLevelType w:val="hybridMultilevel"/>
    <w:tmpl w:val="B618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4061113A"/>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0472DF"/>
    <w:multiLevelType w:val="multilevel"/>
    <w:tmpl w:val="0B1EC3F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9">
    <w:nsid w:val="536637AD"/>
    <w:multiLevelType w:val="hybridMultilevel"/>
    <w:tmpl w:val="E5769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B16AD0"/>
    <w:multiLevelType w:val="hybridMultilevel"/>
    <w:tmpl w:val="8EE0A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0007E"/>
    <w:multiLevelType w:val="multilevel"/>
    <w:tmpl w:val="0110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EC031ED"/>
    <w:multiLevelType w:val="multilevel"/>
    <w:tmpl w:val="2BA4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AF0AD0"/>
    <w:multiLevelType w:val="hybridMultilevel"/>
    <w:tmpl w:val="EA709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16F72DB"/>
    <w:multiLevelType w:val="multilevel"/>
    <w:tmpl w:val="374A6A7E"/>
    <w:lvl w:ilvl="0">
      <w:start w:val="1"/>
      <w:numFmt w:val="bullet"/>
      <w:lvlText w:val=""/>
      <w:lvlJc w:val="left"/>
      <w:pPr>
        <w:ind w:left="720" w:hanging="360"/>
      </w:pPr>
      <w:rPr>
        <w:rFonts w:ascii="Symbol" w:hAnsi="Symbol" w:hint="default"/>
      </w:rPr>
    </w:lvl>
    <w:lvl w:ilvl="1">
      <w:start w:val="2"/>
      <w:numFmt w:val="decimal"/>
      <w:isLgl/>
      <w:lvlText w:val="%1.%2"/>
      <w:lvlJc w:val="left"/>
      <w:pPr>
        <w:ind w:left="1440" w:hanging="360"/>
      </w:pPr>
    </w:lvl>
    <w:lvl w:ilvl="2">
      <w:start w:val="1"/>
      <w:numFmt w:val="decimal"/>
      <w:isLgl/>
      <w:lvlText w:val="%1.%2.%3"/>
      <w:lvlJc w:val="left"/>
      <w:pPr>
        <w:ind w:left="2966" w:hanging="720"/>
      </w:pPr>
    </w:lvl>
    <w:lvl w:ilvl="3">
      <w:start w:val="1"/>
      <w:numFmt w:val="decimal"/>
      <w:isLgl/>
      <w:lvlText w:val="%1.%2.%3.%4"/>
      <w:lvlJc w:val="left"/>
      <w:pPr>
        <w:ind w:left="3909" w:hanging="720"/>
      </w:pPr>
    </w:lvl>
    <w:lvl w:ilvl="4">
      <w:start w:val="1"/>
      <w:numFmt w:val="decimal"/>
      <w:isLgl/>
      <w:lvlText w:val="%1.%2.%3.%4.%5"/>
      <w:lvlJc w:val="left"/>
      <w:pPr>
        <w:ind w:left="5212" w:hanging="1080"/>
      </w:pPr>
    </w:lvl>
    <w:lvl w:ilvl="5">
      <w:start w:val="1"/>
      <w:numFmt w:val="decimal"/>
      <w:isLgl/>
      <w:lvlText w:val="%1.%2.%3.%4.%5.%6"/>
      <w:lvlJc w:val="left"/>
      <w:pPr>
        <w:ind w:left="6155" w:hanging="1080"/>
      </w:pPr>
    </w:lvl>
    <w:lvl w:ilvl="6">
      <w:start w:val="1"/>
      <w:numFmt w:val="decimal"/>
      <w:isLgl/>
      <w:lvlText w:val="%1.%2.%3.%4.%5.%6.%7"/>
      <w:lvlJc w:val="left"/>
      <w:pPr>
        <w:ind w:left="7458" w:hanging="1440"/>
      </w:pPr>
    </w:lvl>
    <w:lvl w:ilvl="7">
      <w:start w:val="1"/>
      <w:numFmt w:val="decimal"/>
      <w:isLgl/>
      <w:lvlText w:val="%1.%2.%3.%4.%5.%6.%7.%8"/>
      <w:lvlJc w:val="left"/>
      <w:pPr>
        <w:ind w:left="8401" w:hanging="1440"/>
      </w:pPr>
    </w:lvl>
    <w:lvl w:ilvl="8">
      <w:start w:val="1"/>
      <w:numFmt w:val="decimal"/>
      <w:isLgl/>
      <w:lvlText w:val="%1.%2.%3.%4.%5.%6.%7.%8.%9"/>
      <w:lvlJc w:val="left"/>
      <w:pPr>
        <w:ind w:left="9704" w:hanging="1800"/>
      </w:pPr>
    </w:lvl>
  </w:abstractNum>
  <w:num w:numId="1">
    <w:abstractNumId w:val="5"/>
  </w:num>
  <w:num w:numId="2">
    <w:abstractNumId w:val="1"/>
  </w:num>
  <w:num w:numId="3">
    <w:abstractNumId w:val="15"/>
  </w:num>
  <w:num w:numId="4">
    <w:abstractNumId w:val="14"/>
  </w:num>
  <w:num w:numId="5">
    <w:abstractNumId w:val="7"/>
  </w:num>
  <w:num w:numId="6">
    <w:abstractNumId w:val="2"/>
  </w:num>
  <w:num w:numId="7">
    <w:abstractNumId w:val="13"/>
  </w:num>
  <w:num w:numId="8">
    <w:abstractNumId w:val="9"/>
  </w:num>
  <w:num w:numId="9">
    <w:abstractNumId w:val="10"/>
  </w:num>
  <w:num w:numId="10">
    <w:abstractNumId w:val="8"/>
  </w:num>
  <w:num w:numId="11">
    <w:abstractNumId w:val="16"/>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1"/>
  </w:num>
  <w:num w:numId="14">
    <w:abstractNumId w:val="12"/>
  </w:num>
  <w:num w:numId="15">
    <w:abstractNumId w:val="3"/>
  </w:num>
  <w:num w:numId="16">
    <w:abstractNumId w:val="0"/>
  </w:num>
  <w:num w:numId="1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DDD"/>
    <w:rsid w:val="000037EC"/>
    <w:rsid w:val="0001480E"/>
    <w:rsid w:val="0002718C"/>
    <w:rsid w:val="00027BEB"/>
    <w:rsid w:val="00031479"/>
    <w:rsid w:val="00044E6F"/>
    <w:rsid w:val="00045906"/>
    <w:rsid w:val="00046FDD"/>
    <w:rsid w:val="00051F29"/>
    <w:rsid w:val="00060208"/>
    <w:rsid w:val="000665F9"/>
    <w:rsid w:val="00067616"/>
    <w:rsid w:val="00070ED9"/>
    <w:rsid w:val="0007153C"/>
    <w:rsid w:val="000715ED"/>
    <w:rsid w:val="00071BAE"/>
    <w:rsid w:val="0007210B"/>
    <w:rsid w:val="0007708D"/>
    <w:rsid w:val="00080883"/>
    <w:rsid w:val="000846C8"/>
    <w:rsid w:val="00084F0D"/>
    <w:rsid w:val="000935B3"/>
    <w:rsid w:val="000939EB"/>
    <w:rsid w:val="00094301"/>
    <w:rsid w:val="00096F36"/>
    <w:rsid w:val="000972EF"/>
    <w:rsid w:val="000B29CD"/>
    <w:rsid w:val="000C2244"/>
    <w:rsid w:val="000C3F3B"/>
    <w:rsid w:val="000D1C40"/>
    <w:rsid w:val="000D2017"/>
    <w:rsid w:val="000D62F2"/>
    <w:rsid w:val="000D6C72"/>
    <w:rsid w:val="000E1EB9"/>
    <w:rsid w:val="000E2727"/>
    <w:rsid w:val="000E596B"/>
    <w:rsid w:val="000E791D"/>
    <w:rsid w:val="000F6B6E"/>
    <w:rsid w:val="000F7B84"/>
    <w:rsid w:val="00101917"/>
    <w:rsid w:val="0010242C"/>
    <w:rsid w:val="00105D90"/>
    <w:rsid w:val="00107C2F"/>
    <w:rsid w:val="00110F77"/>
    <w:rsid w:val="00111F16"/>
    <w:rsid w:val="0011599A"/>
    <w:rsid w:val="0011631A"/>
    <w:rsid w:val="00120A83"/>
    <w:rsid w:val="00120D3F"/>
    <w:rsid w:val="00124E73"/>
    <w:rsid w:val="00125BAD"/>
    <w:rsid w:val="00132F6A"/>
    <w:rsid w:val="001469CA"/>
    <w:rsid w:val="001470E0"/>
    <w:rsid w:val="0015322C"/>
    <w:rsid w:val="00153265"/>
    <w:rsid w:val="001637B3"/>
    <w:rsid w:val="00164E43"/>
    <w:rsid w:val="001665C9"/>
    <w:rsid w:val="00166EFB"/>
    <w:rsid w:val="0016740D"/>
    <w:rsid w:val="0017684A"/>
    <w:rsid w:val="00176E23"/>
    <w:rsid w:val="00181B75"/>
    <w:rsid w:val="00182B80"/>
    <w:rsid w:val="00183511"/>
    <w:rsid w:val="00183E1E"/>
    <w:rsid w:val="00184549"/>
    <w:rsid w:val="00184F68"/>
    <w:rsid w:val="00190AD1"/>
    <w:rsid w:val="00190F3C"/>
    <w:rsid w:val="001A097B"/>
    <w:rsid w:val="001A4685"/>
    <w:rsid w:val="001B36ED"/>
    <w:rsid w:val="001B5C05"/>
    <w:rsid w:val="001C3226"/>
    <w:rsid w:val="001C7865"/>
    <w:rsid w:val="001D3D23"/>
    <w:rsid w:val="001D6492"/>
    <w:rsid w:val="001D6BA9"/>
    <w:rsid w:val="001D6F5B"/>
    <w:rsid w:val="001E0C60"/>
    <w:rsid w:val="001E5730"/>
    <w:rsid w:val="001E6B79"/>
    <w:rsid w:val="001F08CF"/>
    <w:rsid w:val="001F12B2"/>
    <w:rsid w:val="001F1702"/>
    <w:rsid w:val="001F3886"/>
    <w:rsid w:val="001F5E8E"/>
    <w:rsid w:val="001F6E00"/>
    <w:rsid w:val="002009BB"/>
    <w:rsid w:val="00202FCF"/>
    <w:rsid w:val="0020491D"/>
    <w:rsid w:val="00204B76"/>
    <w:rsid w:val="002115C8"/>
    <w:rsid w:val="00213477"/>
    <w:rsid w:val="002148B6"/>
    <w:rsid w:val="00217D67"/>
    <w:rsid w:val="002200F1"/>
    <w:rsid w:val="00220553"/>
    <w:rsid w:val="00221BFE"/>
    <w:rsid w:val="00221F90"/>
    <w:rsid w:val="002220AE"/>
    <w:rsid w:val="00223D0F"/>
    <w:rsid w:val="0022756B"/>
    <w:rsid w:val="00232854"/>
    <w:rsid w:val="00232CC8"/>
    <w:rsid w:val="002352F3"/>
    <w:rsid w:val="00236B36"/>
    <w:rsid w:val="00241358"/>
    <w:rsid w:val="00241DDE"/>
    <w:rsid w:val="0025116D"/>
    <w:rsid w:val="00251863"/>
    <w:rsid w:val="00252D04"/>
    <w:rsid w:val="0025661E"/>
    <w:rsid w:val="002644A7"/>
    <w:rsid w:val="0026495B"/>
    <w:rsid w:val="002649AF"/>
    <w:rsid w:val="00264EBD"/>
    <w:rsid w:val="00276051"/>
    <w:rsid w:val="00282FFF"/>
    <w:rsid w:val="00283BAC"/>
    <w:rsid w:val="00286028"/>
    <w:rsid w:val="00286E29"/>
    <w:rsid w:val="00287192"/>
    <w:rsid w:val="00290AEA"/>
    <w:rsid w:val="00293F95"/>
    <w:rsid w:val="002A063D"/>
    <w:rsid w:val="002A377C"/>
    <w:rsid w:val="002A3AD5"/>
    <w:rsid w:val="002B059F"/>
    <w:rsid w:val="002B2481"/>
    <w:rsid w:val="002B4CC4"/>
    <w:rsid w:val="002B6612"/>
    <w:rsid w:val="002B7009"/>
    <w:rsid w:val="002C37CF"/>
    <w:rsid w:val="002C43B6"/>
    <w:rsid w:val="002C6CB9"/>
    <w:rsid w:val="002D2947"/>
    <w:rsid w:val="002D2CD4"/>
    <w:rsid w:val="002D36C8"/>
    <w:rsid w:val="002E0EDE"/>
    <w:rsid w:val="002E5A5D"/>
    <w:rsid w:val="002F01AB"/>
    <w:rsid w:val="002F1494"/>
    <w:rsid w:val="002F1D1E"/>
    <w:rsid w:val="002F2763"/>
    <w:rsid w:val="002F4012"/>
    <w:rsid w:val="002F71FA"/>
    <w:rsid w:val="00303169"/>
    <w:rsid w:val="00303DC5"/>
    <w:rsid w:val="003063EE"/>
    <w:rsid w:val="0031386E"/>
    <w:rsid w:val="00313CBE"/>
    <w:rsid w:val="00316CB1"/>
    <w:rsid w:val="00321D99"/>
    <w:rsid w:val="00321FEB"/>
    <w:rsid w:val="0032352C"/>
    <w:rsid w:val="0032698D"/>
    <w:rsid w:val="00327B51"/>
    <w:rsid w:val="00327CD7"/>
    <w:rsid w:val="00330D92"/>
    <w:rsid w:val="00331887"/>
    <w:rsid w:val="0033311F"/>
    <w:rsid w:val="003337B8"/>
    <w:rsid w:val="00337A7B"/>
    <w:rsid w:val="00344677"/>
    <w:rsid w:val="0035163F"/>
    <w:rsid w:val="003635F3"/>
    <w:rsid w:val="003636DF"/>
    <w:rsid w:val="003646CF"/>
    <w:rsid w:val="003654A8"/>
    <w:rsid w:val="0036685A"/>
    <w:rsid w:val="00371A10"/>
    <w:rsid w:val="003773EC"/>
    <w:rsid w:val="003806F7"/>
    <w:rsid w:val="00381B22"/>
    <w:rsid w:val="00382D6C"/>
    <w:rsid w:val="00384FFB"/>
    <w:rsid w:val="00386422"/>
    <w:rsid w:val="00386678"/>
    <w:rsid w:val="00386E0E"/>
    <w:rsid w:val="00387934"/>
    <w:rsid w:val="00390341"/>
    <w:rsid w:val="003A36F1"/>
    <w:rsid w:val="003A70FF"/>
    <w:rsid w:val="003B1F89"/>
    <w:rsid w:val="003B2B9A"/>
    <w:rsid w:val="003B765D"/>
    <w:rsid w:val="003C080D"/>
    <w:rsid w:val="003C30EE"/>
    <w:rsid w:val="003C4B27"/>
    <w:rsid w:val="003C7BE6"/>
    <w:rsid w:val="003D09E6"/>
    <w:rsid w:val="003D12C5"/>
    <w:rsid w:val="003D207E"/>
    <w:rsid w:val="003D22F2"/>
    <w:rsid w:val="003D2557"/>
    <w:rsid w:val="003E5DA3"/>
    <w:rsid w:val="003E7D34"/>
    <w:rsid w:val="003F4F37"/>
    <w:rsid w:val="003F7192"/>
    <w:rsid w:val="003F738E"/>
    <w:rsid w:val="00402441"/>
    <w:rsid w:val="0040747C"/>
    <w:rsid w:val="00407F4B"/>
    <w:rsid w:val="00414F7E"/>
    <w:rsid w:val="004176DF"/>
    <w:rsid w:val="00421BE1"/>
    <w:rsid w:val="00422E87"/>
    <w:rsid w:val="0042691A"/>
    <w:rsid w:val="00433F68"/>
    <w:rsid w:val="004351AA"/>
    <w:rsid w:val="00437C05"/>
    <w:rsid w:val="00442ABB"/>
    <w:rsid w:val="00443B70"/>
    <w:rsid w:val="00443D5F"/>
    <w:rsid w:val="00444D8F"/>
    <w:rsid w:val="0044560B"/>
    <w:rsid w:val="004543EB"/>
    <w:rsid w:val="0045459F"/>
    <w:rsid w:val="004579C8"/>
    <w:rsid w:val="00465402"/>
    <w:rsid w:val="00466D7B"/>
    <w:rsid w:val="00472E8E"/>
    <w:rsid w:val="00477FB6"/>
    <w:rsid w:val="0048400E"/>
    <w:rsid w:val="00491D76"/>
    <w:rsid w:val="00492893"/>
    <w:rsid w:val="00492BF5"/>
    <w:rsid w:val="00492C0B"/>
    <w:rsid w:val="00493E8D"/>
    <w:rsid w:val="00497799"/>
    <w:rsid w:val="004A05CE"/>
    <w:rsid w:val="004A4351"/>
    <w:rsid w:val="004A7708"/>
    <w:rsid w:val="004B4BF8"/>
    <w:rsid w:val="004B4C49"/>
    <w:rsid w:val="004B6333"/>
    <w:rsid w:val="004B65F7"/>
    <w:rsid w:val="004C18B4"/>
    <w:rsid w:val="004C727D"/>
    <w:rsid w:val="004D0AEA"/>
    <w:rsid w:val="004D1F14"/>
    <w:rsid w:val="004D22E6"/>
    <w:rsid w:val="004D4F73"/>
    <w:rsid w:val="004D78C1"/>
    <w:rsid w:val="004E58A2"/>
    <w:rsid w:val="004E5EAC"/>
    <w:rsid w:val="004E617A"/>
    <w:rsid w:val="004F5F78"/>
    <w:rsid w:val="00501136"/>
    <w:rsid w:val="005015B4"/>
    <w:rsid w:val="00501A61"/>
    <w:rsid w:val="005057E0"/>
    <w:rsid w:val="00506865"/>
    <w:rsid w:val="00510AD7"/>
    <w:rsid w:val="0051333B"/>
    <w:rsid w:val="00515F23"/>
    <w:rsid w:val="005174B1"/>
    <w:rsid w:val="00517B65"/>
    <w:rsid w:val="0052268E"/>
    <w:rsid w:val="00522A85"/>
    <w:rsid w:val="005245C8"/>
    <w:rsid w:val="00532901"/>
    <w:rsid w:val="00533919"/>
    <w:rsid w:val="00535752"/>
    <w:rsid w:val="00542F6B"/>
    <w:rsid w:val="00545102"/>
    <w:rsid w:val="0055234B"/>
    <w:rsid w:val="0055466B"/>
    <w:rsid w:val="0055634E"/>
    <w:rsid w:val="00571AB4"/>
    <w:rsid w:val="0057382B"/>
    <w:rsid w:val="005764D6"/>
    <w:rsid w:val="00580820"/>
    <w:rsid w:val="0058158D"/>
    <w:rsid w:val="005838C3"/>
    <w:rsid w:val="005844C3"/>
    <w:rsid w:val="005877D8"/>
    <w:rsid w:val="00593F07"/>
    <w:rsid w:val="00596A99"/>
    <w:rsid w:val="00596AD0"/>
    <w:rsid w:val="005A09EC"/>
    <w:rsid w:val="005A0E71"/>
    <w:rsid w:val="005A27A7"/>
    <w:rsid w:val="005A30D4"/>
    <w:rsid w:val="005A42FE"/>
    <w:rsid w:val="005B1781"/>
    <w:rsid w:val="005B5664"/>
    <w:rsid w:val="005C025B"/>
    <w:rsid w:val="005C3999"/>
    <w:rsid w:val="005C6440"/>
    <w:rsid w:val="005D07A8"/>
    <w:rsid w:val="005D16AF"/>
    <w:rsid w:val="005D1881"/>
    <w:rsid w:val="005D1D11"/>
    <w:rsid w:val="005D34B4"/>
    <w:rsid w:val="005D5323"/>
    <w:rsid w:val="005D579E"/>
    <w:rsid w:val="005D5904"/>
    <w:rsid w:val="005E7357"/>
    <w:rsid w:val="005F03AC"/>
    <w:rsid w:val="005F0519"/>
    <w:rsid w:val="005F217D"/>
    <w:rsid w:val="005F4EA0"/>
    <w:rsid w:val="005F6753"/>
    <w:rsid w:val="00604915"/>
    <w:rsid w:val="00604C43"/>
    <w:rsid w:val="006150FC"/>
    <w:rsid w:val="00617AC3"/>
    <w:rsid w:val="00620B3D"/>
    <w:rsid w:val="0063391F"/>
    <w:rsid w:val="00635297"/>
    <w:rsid w:val="00635500"/>
    <w:rsid w:val="006355C8"/>
    <w:rsid w:val="00640E28"/>
    <w:rsid w:val="00645056"/>
    <w:rsid w:val="00645DBB"/>
    <w:rsid w:val="00645E06"/>
    <w:rsid w:val="00646BC2"/>
    <w:rsid w:val="00652A26"/>
    <w:rsid w:val="0065515D"/>
    <w:rsid w:val="00660FF2"/>
    <w:rsid w:val="00662C95"/>
    <w:rsid w:val="006672D8"/>
    <w:rsid w:val="00671D89"/>
    <w:rsid w:val="006730E2"/>
    <w:rsid w:val="006739F8"/>
    <w:rsid w:val="00675B09"/>
    <w:rsid w:val="00677372"/>
    <w:rsid w:val="0068017B"/>
    <w:rsid w:val="00680C7F"/>
    <w:rsid w:val="00682EC2"/>
    <w:rsid w:val="006911BC"/>
    <w:rsid w:val="006A061D"/>
    <w:rsid w:val="006A1FC9"/>
    <w:rsid w:val="006B157D"/>
    <w:rsid w:val="006B5112"/>
    <w:rsid w:val="006B6AF4"/>
    <w:rsid w:val="006C4D7E"/>
    <w:rsid w:val="006C7AD5"/>
    <w:rsid w:val="006D3133"/>
    <w:rsid w:val="006D74D8"/>
    <w:rsid w:val="006E095B"/>
    <w:rsid w:val="006E3BA7"/>
    <w:rsid w:val="006F2C09"/>
    <w:rsid w:val="006F364C"/>
    <w:rsid w:val="006F4956"/>
    <w:rsid w:val="006F7FD5"/>
    <w:rsid w:val="00703F1D"/>
    <w:rsid w:val="00704A61"/>
    <w:rsid w:val="00706C63"/>
    <w:rsid w:val="00716ACE"/>
    <w:rsid w:val="007220B0"/>
    <w:rsid w:val="00730F7F"/>
    <w:rsid w:val="00731004"/>
    <w:rsid w:val="00731AE3"/>
    <w:rsid w:val="007320AC"/>
    <w:rsid w:val="00735622"/>
    <w:rsid w:val="00741E2A"/>
    <w:rsid w:val="007437E3"/>
    <w:rsid w:val="00744190"/>
    <w:rsid w:val="007447A9"/>
    <w:rsid w:val="007447D1"/>
    <w:rsid w:val="00745205"/>
    <w:rsid w:val="00746C3D"/>
    <w:rsid w:val="007515D9"/>
    <w:rsid w:val="007521C5"/>
    <w:rsid w:val="00756FED"/>
    <w:rsid w:val="007714F7"/>
    <w:rsid w:val="00772A94"/>
    <w:rsid w:val="00772E77"/>
    <w:rsid w:val="00776C5D"/>
    <w:rsid w:val="007877CD"/>
    <w:rsid w:val="00787E0C"/>
    <w:rsid w:val="00791811"/>
    <w:rsid w:val="00795F46"/>
    <w:rsid w:val="007A268E"/>
    <w:rsid w:val="007B1C4F"/>
    <w:rsid w:val="007B59A5"/>
    <w:rsid w:val="007B5B66"/>
    <w:rsid w:val="007B618F"/>
    <w:rsid w:val="007C50F1"/>
    <w:rsid w:val="007D2C5D"/>
    <w:rsid w:val="007D41AC"/>
    <w:rsid w:val="007E5036"/>
    <w:rsid w:val="007E5DBF"/>
    <w:rsid w:val="007E6F55"/>
    <w:rsid w:val="007F060B"/>
    <w:rsid w:val="007F1525"/>
    <w:rsid w:val="007F4FED"/>
    <w:rsid w:val="007F5952"/>
    <w:rsid w:val="007F5B3F"/>
    <w:rsid w:val="00804B26"/>
    <w:rsid w:val="00805FD1"/>
    <w:rsid w:val="008060A0"/>
    <w:rsid w:val="008065B1"/>
    <w:rsid w:val="00806CB3"/>
    <w:rsid w:val="00807BE4"/>
    <w:rsid w:val="0081145A"/>
    <w:rsid w:val="0081583E"/>
    <w:rsid w:val="00821F4F"/>
    <w:rsid w:val="008230FC"/>
    <w:rsid w:val="0082524F"/>
    <w:rsid w:val="0082715E"/>
    <w:rsid w:val="008277D7"/>
    <w:rsid w:val="00831863"/>
    <w:rsid w:val="00831A73"/>
    <w:rsid w:val="00832D51"/>
    <w:rsid w:val="00834BEA"/>
    <w:rsid w:val="00841044"/>
    <w:rsid w:val="0084169D"/>
    <w:rsid w:val="0084384B"/>
    <w:rsid w:val="00845D14"/>
    <w:rsid w:val="0085043C"/>
    <w:rsid w:val="008525A3"/>
    <w:rsid w:val="008544C1"/>
    <w:rsid w:val="008550C2"/>
    <w:rsid w:val="00857C2D"/>
    <w:rsid w:val="00873A50"/>
    <w:rsid w:val="00875A65"/>
    <w:rsid w:val="008777AA"/>
    <w:rsid w:val="008815E2"/>
    <w:rsid w:val="008857F6"/>
    <w:rsid w:val="00891323"/>
    <w:rsid w:val="00891844"/>
    <w:rsid w:val="008918FA"/>
    <w:rsid w:val="00896A41"/>
    <w:rsid w:val="008B6D2B"/>
    <w:rsid w:val="008B7506"/>
    <w:rsid w:val="008B7710"/>
    <w:rsid w:val="008C4178"/>
    <w:rsid w:val="008C6F06"/>
    <w:rsid w:val="008C70E0"/>
    <w:rsid w:val="008D0495"/>
    <w:rsid w:val="008D2686"/>
    <w:rsid w:val="008D34FF"/>
    <w:rsid w:val="008D6438"/>
    <w:rsid w:val="008D6BD6"/>
    <w:rsid w:val="008D6C21"/>
    <w:rsid w:val="008D6DB0"/>
    <w:rsid w:val="008E0774"/>
    <w:rsid w:val="008E54EB"/>
    <w:rsid w:val="008E7063"/>
    <w:rsid w:val="008F25BB"/>
    <w:rsid w:val="008F28B1"/>
    <w:rsid w:val="008F2D2C"/>
    <w:rsid w:val="008F3E66"/>
    <w:rsid w:val="00901E37"/>
    <w:rsid w:val="00903A24"/>
    <w:rsid w:val="00907094"/>
    <w:rsid w:val="00914D29"/>
    <w:rsid w:val="009175B0"/>
    <w:rsid w:val="0092661B"/>
    <w:rsid w:val="00933CB6"/>
    <w:rsid w:val="00936651"/>
    <w:rsid w:val="00937027"/>
    <w:rsid w:val="0093744D"/>
    <w:rsid w:val="009375F7"/>
    <w:rsid w:val="0094291C"/>
    <w:rsid w:val="009433D3"/>
    <w:rsid w:val="0094350B"/>
    <w:rsid w:val="00947399"/>
    <w:rsid w:val="00950E52"/>
    <w:rsid w:val="00954AEE"/>
    <w:rsid w:val="00957C8C"/>
    <w:rsid w:val="00957EBB"/>
    <w:rsid w:val="00966532"/>
    <w:rsid w:val="00970EDF"/>
    <w:rsid w:val="00972A20"/>
    <w:rsid w:val="00973739"/>
    <w:rsid w:val="00981966"/>
    <w:rsid w:val="0099097E"/>
    <w:rsid w:val="0099255F"/>
    <w:rsid w:val="009A5D4E"/>
    <w:rsid w:val="009A5F1E"/>
    <w:rsid w:val="009C146C"/>
    <w:rsid w:val="009C158E"/>
    <w:rsid w:val="009C5E69"/>
    <w:rsid w:val="009C6EA9"/>
    <w:rsid w:val="009D2751"/>
    <w:rsid w:val="009D3712"/>
    <w:rsid w:val="009D7A1A"/>
    <w:rsid w:val="009E2D72"/>
    <w:rsid w:val="009E6235"/>
    <w:rsid w:val="009F0885"/>
    <w:rsid w:val="009F08BD"/>
    <w:rsid w:val="009F6F3C"/>
    <w:rsid w:val="009F7066"/>
    <w:rsid w:val="009F7508"/>
    <w:rsid w:val="00A05385"/>
    <w:rsid w:val="00A06849"/>
    <w:rsid w:val="00A12C0B"/>
    <w:rsid w:val="00A14782"/>
    <w:rsid w:val="00A16B51"/>
    <w:rsid w:val="00A17ABC"/>
    <w:rsid w:val="00A21E13"/>
    <w:rsid w:val="00A22830"/>
    <w:rsid w:val="00A263CF"/>
    <w:rsid w:val="00A26B54"/>
    <w:rsid w:val="00A26E0B"/>
    <w:rsid w:val="00A270C4"/>
    <w:rsid w:val="00A31643"/>
    <w:rsid w:val="00A34C46"/>
    <w:rsid w:val="00A369A8"/>
    <w:rsid w:val="00A40874"/>
    <w:rsid w:val="00A436C4"/>
    <w:rsid w:val="00A43AC7"/>
    <w:rsid w:val="00A448B9"/>
    <w:rsid w:val="00A514E7"/>
    <w:rsid w:val="00A55BD4"/>
    <w:rsid w:val="00A560BF"/>
    <w:rsid w:val="00A65C77"/>
    <w:rsid w:val="00A66A97"/>
    <w:rsid w:val="00A72FB3"/>
    <w:rsid w:val="00A73BA8"/>
    <w:rsid w:val="00A778BA"/>
    <w:rsid w:val="00A8300A"/>
    <w:rsid w:val="00A841C9"/>
    <w:rsid w:val="00A86F52"/>
    <w:rsid w:val="00AA1CB0"/>
    <w:rsid w:val="00AA5DF2"/>
    <w:rsid w:val="00AA62E3"/>
    <w:rsid w:val="00AA6382"/>
    <w:rsid w:val="00AA7BBB"/>
    <w:rsid w:val="00AB05BA"/>
    <w:rsid w:val="00AB165F"/>
    <w:rsid w:val="00AB1E79"/>
    <w:rsid w:val="00AB6569"/>
    <w:rsid w:val="00AB6B8E"/>
    <w:rsid w:val="00AC0077"/>
    <w:rsid w:val="00AC1F25"/>
    <w:rsid w:val="00AC2F0B"/>
    <w:rsid w:val="00AC4E20"/>
    <w:rsid w:val="00AC6C89"/>
    <w:rsid w:val="00AD4BA6"/>
    <w:rsid w:val="00AD50C6"/>
    <w:rsid w:val="00AE2B6C"/>
    <w:rsid w:val="00AE31DA"/>
    <w:rsid w:val="00AE4822"/>
    <w:rsid w:val="00AE7E57"/>
    <w:rsid w:val="00AF280B"/>
    <w:rsid w:val="00B04EBB"/>
    <w:rsid w:val="00B053C8"/>
    <w:rsid w:val="00B137FC"/>
    <w:rsid w:val="00B16E66"/>
    <w:rsid w:val="00B21EA5"/>
    <w:rsid w:val="00B22344"/>
    <w:rsid w:val="00B27020"/>
    <w:rsid w:val="00B316E5"/>
    <w:rsid w:val="00B316EB"/>
    <w:rsid w:val="00B32374"/>
    <w:rsid w:val="00B32FE9"/>
    <w:rsid w:val="00B35DA1"/>
    <w:rsid w:val="00B36CA8"/>
    <w:rsid w:val="00B41B44"/>
    <w:rsid w:val="00B4315C"/>
    <w:rsid w:val="00B438AE"/>
    <w:rsid w:val="00B4423D"/>
    <w:rsid w:val="00B469A6"/>
    <w:rsid w:val="00B53295"/>
    <w:rsid w:val="00B54BB6"/>
    <w:rsid w:val="00B566D8"/>
    <w:rsid w:val="00B57E37"/>
    <w:rsid w:val="00B61F3D"/>
    <w:rsid w:val="00B6225D"/>
    <w:rsid w:val="00B64AE5"/>
    <w:rsid w:val="00B66BAC"/>
    <w:rsid w:val="00B70B44"/>
    <w:rsid w:val="00B71E22"/>
    <w:rsid w:val="00B75489"/>
    <w:rsid w:val="00B82C03"/>
    <w:rsid w:val="00B85AE1"/>
    <w:rsid w:val="00B97BC6"/>
    <w:rsid w:val="00BB2A82"/>
    <w:rsid w:val="00BB6B42"/>
    <w:rsid w:val="00BC4E98"/>
    <w:rsid w:val="00BC5AD4"/>
    <w:rsid w:val="00BC6556"/>
    <w:rsid w:val="00BD0677"/>
    <w:rsid w:val="00BD171D"/>
    <w:rsid w:val="00BD4706"/>
    <w:rsid w:val="00BD674C"/>
    <w:rsid w:val="00BE08D5"/>
    <w:rsid w:val="00BE0C62"/>
    <w:rsid w:val="00BE3474"/>
    <w:rsid w:val="00BE6C51"/>
    <w:rsid w:val="00BF18F7"/>
    <w:rsid w:val="00BF3310"/>
    <w:rsid w:val="00BF3E37"/>
    <w:rsid w:val="00BF4527"/>
    <w:rsid w:val="00C02A52"/>
    <w:rsid w:val="00C06ED4"/>
    <w:rsid w:val="00C07766"/>
    <w:rsid w:val="00C110C9"/>
    <w:rsid w:val="00C1413F"/>
    <w:rsid w:val="00C25EC1"/>
    <w:rsid w:val="00C27F1E"/>
    <w:rsid w:val="00C309DF"/>
    <w:rsid w:val="00C333F9"/>
    <w:rsid w:val="00C36CCF"/>
    <w:rsid w:val="00C43039"/>
    <w:rsid w:val="00C4371C"/>
    <w:rsid w:val="00C47DD0"/>
    <w:rsid w:val="00C47FA8"/>
    <w:rsid w:val="00C5213B"/>
    <w:rsid w:val="00C53BA8"/>
    <w:rsid w:val="00C553A2"/>
    <w:rsid w:val="00C57893"/>
    <w:rsid w:val="00C602FD"/>
    <w:rsid w:val="00C631D9"/>
    <w:rsid w:val="00C64DFF"/>
    <w:rsid w:val="00C67A68"/>
    <w:rsid w:val="00C67B24"/>
    <w:rsid w:val="00C70046"/>
    <w:rsid w:val="00C70AD0"/>
    <w:rsid w:val="00C71CD3"/>
    <w:rsid w:val="00C771EC"/>
    <w:rsid w:val="00C81AAF"/>
    <w:rsid w:val="00C90BD3"/>
    <w:rsid w:val="00C93F68"/>
    <w:rsid w:val="00C94A0E"/>
    <w:rsid w:val="00C96A05"/>
    <w:rsid w:val="00C9725F"/>
    <w:rsid w:val="00CA1A69"/>
    <w:rsid w:val="00CA4159"/>
    <w:rsid w:val="00CA4DDE"/>
    <w:rsid w:val="00CA714C"/>
    <w:rsid w:val="00CB03DE"/>
    <w:rsid w:val="00CB5598"/>
    <w:rsid w:val="00CB5D06"/>
    <w:rsid w:val="00CB60F5"/>
    <w:rsid w:val="00CC4642"/>
    <w:rsid w:val="00CC5239"/>
    <w:rsid w:val="00CC6584"/>
    <w:rsid w:val="00CD05C4"/>
    <w:rsid w:val="00CD298B"/>
    <w:rsid w:val="00CD6D52"/>
    <w:rsid w:val="00CD7B0C"/>
    <w:rsid w:val="00CE1C5D"/>
    <w:rsid w:val="00CE3AD8"/>
    <w:rsid w:val="00CE4287"/>
    <w:rsid w:val="00CF02C1"/>
    <w:rsid w:val="00CF02CF"/>
    <w:rsid w:val="00CF29A3"/>
    <w:rsid w:val="00CF47E2"/>
    <w:rsid w:val="00CF4CDD"/>
    <w:rsid w:val="00D016C7"/>
    <w:rsid w:val="00D02B87"/>
    <w:rsid w:val="00D03A18"/>
    <w:rsid w:val="00D0403E"/>
    <w:rsid w:val="00D10436"/>
    <w:rsid w:val="00D1115E"/>
    <w:rsid w:val="00D128EB"/>
    <w:rsid w:val="00D158BE"/>
    <w:rsid w:val="00D15A52"/>
    <w:rsid w:val="00D20869"/>
    <w:rsid w:val="00D2715C"/>
    <w:rsid w:val="00D31746"/>
    <w:rsid w:val="00D31E1C"/>
    <w:rsid w:val="00D4119C"/>
    <w:rsid w:val="00D436C7"/>
    <w:rsid w:val="00D45D53"/>
    <w:rsid w:val="00D4783D"/>
    <w:rsid w:val="00D51A38"/>
    <w:rsid w:val="00D52F71"/>
    <w:rsid w:val="00D5463C"/>
    <w:rsid w:val="00D55145"/>
    <w:rsid w:val="00D567F6"/>
    <w:rsid w:val="00D56914"/>
    <w:rsid w:val="00D57AC7"/>
    <w:rsid w:val="00D60BFA"/>
    <w:rsid w:val="00D62CC7"/>
    <w:rsid w:val="00D6320B"/>
    <w:rsid w:val="00D642FD"/>
    <w:rsid w:val="00D67096"/>
    <w:rsid w:val="00D70E18"/>
    <w:rsid w:val="00D74605"/>
    <w:rsid w:val="00D74955"/>
    <w:rsid w:val="00D77210"/>
    <w:rsid w:val="00D8793F"/>
    <w:rsid w:val="00D9455B"/>
    <w:rsid w:val="00DA0753"/>
    <w:rsid w:val="00DA1CE7"/>
    <w:rsid w:val="00DA52D3"/>
    <w:rsid w:val="00DA5B85"/>
    <w:rsid w:val="00DB04E5"/>
    <w:rsid w:val="00DB2455"/>
    <w:rsid w:val="00DB4941"/>
    <w:rsid w:val="00DB61C5"/>
    <w:rsid w:val="00DC1357"/>
    <w:rsid w:val="00DC51A8"/>
    <w:rsid w:val="00DC54B9"/>
    <w:rsid w:val="00DC59DA"/>
    <w:rsid w:val="00DC5F7C"/>
    <w:rsid w:val="00DC6041"/>
    <w:rsid w:val="00DC7C20"/>
    <w:rsid w:val="00DD195C"/>
    <w:rsid w:val="00DE1FD7"/>
    <w:rsid w:val="00DE3D32"/>
    <w:rsid w:val="00DE56AF"/>
    <w:rsid w:val="00DE7C83"/>
    <w:rsid w:val="00DE7F3F"/>
    <w:rsid w:val="00DF0B15"/>
    <w:rsid w:val="00DF11C3"/>
    <w:rsid w:val="00DF1CF4"/>
    <w:rsid w:val="00E01DA1"/>
    <w:rsid w:val="00E0482E"/>
    <w:rsid w:val="00E05ABA"/>
    <w:rsid w:val="00E05BF3"/>
    <w:rsid w:val="00E05DDB"/>
    <w:rsid w:val="00E05FA0"/>
    <w:rsid w:val="00E116E1"/>
    <w:rsid w:val="00E11833"/>
    <w:rsid w:val="00E12DDB"/>
    <w:rsid w:val="00E14B54"/>
    <w:rsid w:val="00E20DAF"/>
    <w:rsid w:val="00E225CF"/>
    <w:rsid w:val="00E23704"/>
    <w:rsid w:val="00E239A2"/>
    <w:rsid w:val="00E2412C"/>
    <w:rsid w:val="00E34C23"/>
    <w:rsid w:val="00E35310"/>
    <w:rsid w:val="00E42D09"/>
    <w:rsid w:val="00E458DD"/>
    <w:rsid w:val="00E4734C"/>
    <w:rsid w:val="00E50C21"/>
    <w:rsid w:val="00E55BCB"/>
    <w:rsid w:val="00E61A57"/>
    <w:rsid w:val="00E63761"/>
    <w:rsid w:val="00E63F6C"/>
    <w:rsid w:val="00E63FCE"/>
    <w:rsid w:val="00E6457C"/>
    <w:rsid w:val="00E66661"/>
    <w:rsid w:val="00E67211"/>
    <w:rsid w:val="00E736BB"/>
    <w:rsid w:val="00E8352D"/>
    <w:rsid w:val="00E93FD5"/>
    <w:rsid w:val="00EA13F9"/>
    <w:rsid w:val="00EA1D52"/>
    <w:rsid w:val="00EA20DD"/>
    <w:rsid w:val="00EA279B"/>
    <w:rsid w:val="00EA3086"/>
    <w:rsid w:val="00EA6EFD"/>
    <w:rsid w:val="00EB2F86"/>
    <w:rsid w:val="00EB6A1D"/>
    <w:rsid w:val="00EC4449"/>
    <w:rsid w:val="00EC63CE"/>
    <w:rsid w:val="00EC7AD0"/>
    <w:rsid w:val="00ED1F3F"/>
    <w:rsid w:val="00EE0474"/>
    <w:rsid w:val="00EE0D81"/>
    <w:rsid w:val="00EE0F36"/>
    <w:rsid w:val="00EE3C4A"/>
    <w:rsid w:val="00EE4C82"/>
    <w:rsid w:val="00EE54A5"/>
    <w:rsid w:val="00EF0175"/>
    <w:rsid w:val="00EF072E"/>
    <w:rsid w:val="00EF1597"/>
    <w:rsid w:val="00EF3FF8"/>
    <w:rsid w:val="00EF636B"/>
    <w:rsid w:val="00F00862"/>
    <w:rsid w:val="00F01C56"/>
    <w:rsid w:val="00F04A03"/>
    <w:rsid w:val="00F05A73"/>
    <w:rsid w:val="00F07FAE"/>
    <w:rsid w:val="00F21E32"/>
    <w:rsid w:val="00F256D1"/>
    <w:rsid w:val="00F26638"/>
    <w:rsid w:val="00F27BFC"/>
    <w:rsid w:val="00F3027D"/>
    <w:rsid w:val="00F33D85"/>
    <w:rsid w:val="00F33E04"/>
    <w:rsid w:val="00F34786"/>
    <w:rsid w:val="00F349BD"/>
    <w:rsid w:val="00F377CB"/>
    <w:rsid w:val="00F46662"/>
    <w:rsid w:val="00F467D6"/>
    <w:rsid w:val="00F5438D"/>
    <w:rsid w:val="00F54486"/>
    <w:rsid w:val="00F5682E"/>
    <w:rsid w:val="00F57E98"/>
    <w:rsid w:val="00F606BA"/>
    <w:rsid w:val="00F65CE8"/>
    <w:rsid w:val="00F709EF"/>
    <w:rsid w:val="00F737CE"/>
    <w:rsid w:val="00F83319"/>
    <w:rsid w:val="00F83A41"/>
    <w:rsid w:val="00F84692"/>
    <w:rsid w:val="00F85D1B"/>
    <w:rsid w:val="00F8617C"/>
    <w:rsid w:val="00F962C5"/>
    <w:rsid w:val="00F97D31"/>
    <w:rsid w:val="00FA0575"/>
    <w:rsid w:val="00FA4073"/>
    <w:rsid w:val="00FA43E1"/>
    <w:rsid w:val="00FA5E8C"/>
    <w:rsid w:val="00FB2E36"/>
    <w:rsid w:val="00FB65C3"/>
    <w:rsid w:val="00FC1895"/>
    <w:rsid w:val="00FC32E1"/>
    <w:rsid w:val="00FC41A0"/>
    <w:rsid w:val="00FC4382"/>
    <w:rsid w:val="00FC6CE8"/>
    <w:rsid w:val="00FD430B"/>
    <w:rsid w:val="00FD699C"/>
    <w:rsid w:val="00FE1A32"/>
    <w:rsid w:val="00FE369C"/>
    <w:rsid w:val="00FF0607"/>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NormalWeb">
    <w:name w:val="Normal (Web)"/>
    <w:basedOn w:val="Normal"/>
    <w:uiPriority w:val="99"/>
    <w:unhideWhenUsed/>
    <w:rsid w:val="00E23704"/>
    <w:pPr>
      <w:spacing w:before="100" w:beforeAutospacing="1" w:after="100" w:afterAutospacing="1" w:line="240" w:lineRule="auto"/>
      <w:jc w:val="left"/>
    </w:pPr>
    <w:rPr>
      <w:rFonts w:eastAsia="Times New Roman" w:cs="Times New Roman"/>
      <w:szCs w:val="24"/>
      <w:lang w:val="en-US"/>
    </w:rPr>
  </w:style>
  <w:style w:type="paragraph" w:customStyle="1" w:styleId="guidelines">
    <w:name w:val="guidelines"/>
    <w:basedOn w:val="Normal"/>
    <w:rsid w:val="00E458DD"/>
    <w:pPr>
      <w:spacing w:after="0" w:line="360" w:lineRule="auto"/>
    </w:pPr>
    <w:rPr>
      <w:rFonts w:eastAsia="Times New Roman" w:cs="Times New Roman"/>
      <w:i/>
      <w:szCs w:val="20"/>
      <w:lang w:val="en-AU"/>
    </w:rPr>
  </w:style>
  <w:style w:type="character" w:customStyle="1" w:styleId="ListParagraphChar">
    <w:name w:val="List Paragraph Char"/>
    <w:link w:val="ListParagraph"/>
    <w:uiPriority w:val="34"/>
    <w:locked/>
    <w:rsid w:val="0001480E"/>
    <w:rPr>
      <w:rFonts w:ascii="Times New Roman" w:hAnsi="Times New Roman"/>
      <w:sz w:val="24"/>
    </w:rPr>
  </w:style>
  <w:style w:type="character" w:styleId="Hyperlink">
    <w:name w:val="Hyperlink"/>
    <w:basedOn w:val="DefaultParagraphFont"/>
    <w:uiPriority w:val="99"/>
    <w:semiHidden/>
    <w:unhideWhenUsed/>
    <w:rsid w:val="00BE34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5"/>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5"/>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5"/>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paragraph" w:styleId="NormalWeb">
    <w:name w:val="Normal (Web)"/>
    <w:basedOn w:val="Normal"/>
    <w:uiPriority w:val="99"/>
    <w:unhideWhenUsed/>
    <w:rsid w:val="00E23704"/>
    <w:pPr>
      <w:spacing w:before="100" w:beforeAutospacing="1" w:after="100" w:afterAutospacing="1" w:line="240" w:lineRule="auto"/>
      <w:jc w:val="left"/>
    </w:pPr>
    <w:rPr>
      <w:rFonts w:eastAsia="Times New Roman" w:cs="Times New Roman"/>
      <w:szCs w:val="24"/>
      <w:lang w:val="en-US"/>
    </w:rPr>
  </w:style>
  <w:style w:type="paragraph" w:customStyle="1" w:styleId="guidelines">
    <w:name w:val="guidelines"/>
    <w:basedOn w:val="Normal"/>
    <w:rsid w:val="00E458DD"/>
    <w:pPr>
      <w:spacing w:after="0" w:line="360" w:lineRule="auto"/>
    </w:pPr>
    <w:rPr>
      <w:rFonts w:eastAsia="Times New Roman" w:cs="Times New Roman"/>
      <w:i/>
      <w:szCs w:val="20"/>
      <w:lang w:val="en-AU"/>
    </w:rPr>
  </w:style>
  <w:style w:type="character" w:customStyle="1" w:styleId="ListParagraphChar">
    <w:name w:val="List Paragraph Char"/>
    <w:link w:val="ListParagraph"/>
    <w:uiPriority w:val="34"/>
    <w:locked/>
    <w:rsid w:val="0001480E"/>
    <w:rPr>
      <w:rFonts w:ascii="Times New Roman" w:hAnsi="Times New Roman"/>
      <w:sz w:val="24"/>
    </w:rPr>
  </w:style>
  <w:style w:type="character" w:styleId="Hyperlink">
    <w:name w:val="Hyperlink"/>
    <w:basedOn w:val="DefaultParagraphFont"/>
    <w:uiPriority w:val="99"/>
    <w:semiHidden/>
    <w:unhideWhenUsed/>
    <w:rsid w:val="00BE3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9739">
      <w:bodyDiv w:val="1"/>
      <w:marLeft w:val="0"/>
      <w:marRight w:val="0"/>
      <w:marTop w:val="0"/>
      <w:marBottom w:val="0"/>
      <w:divBdr>
        <w:top w:val="none" w:sz="0" w:space="0" w:color="auto"/>
        <w:left w:val="none" w:sz="0" w:space="0" w:color="auto"/>
        <w:bottom w:val="none" w:sz="0" w:space="0" w:color="auto"/>
        <w:right w:val="none" w:sz="0" w:space="0" w:color="auto"/>
      </w:divBdr>
    </w:div>
    <w:div w:id="273295943">
      <w:bodyDiv w:val="1"/>
      <w:marLeft w:val="0"/>
      <w:marRight w:val="0"/>
      <w:marTop w:val="0"/>
      <w:marBottom w:val="0"/>
      <w:divBdr>
        <w:top w:val="none" w:sz="0" w:space="0" w:color="auto"/>
        <w:left w:val="none" w:sz="0" w:space="0" w:color="auto"/>
        <w:bottom w:val="none" w:sz="0" w:space="0" w:color="auto"/>
        <w:right w:val="none" w:sz="0" w:space="0" w:color="auto"/>
      </w:divBdr>
      <w:divsChild>
        <w:div w:id="830801098">
          <w:marLeft w:val="432"/>
          <w:marRight w:val="0"/>
          <w:marTop w:val="116"/>
          <w:marBottom w:val="0"/>
          <w:divBdr>
            <w:top w:val="none" w:sz="0" w:space="0" w:color="auto"/>
            <w:left w:val="none" w:sz="0" w:space="0" w:color="auto"/>
            <w:bottom w:val="none" w:sz="0" w:space="0" w:color="auto"/>
            <w:right w:val="none" w:sz="0" w:space="0" w:color="auto"/>
          </w:divBdr>
        </w:div>
        <w:div w:id="1308626028">
          <w:marLeft w:val="432"/>
          <w:marRight w:val="0"/>
          <w:marTop w:val="116"/>
          <w:marBottom w:val="0"/>
          <w:divBdr>
            <w:top w:val="none" w:sz="0" w:space="0" w:color="auto"/>
            <w:left w:val="none" w:sz="0" w:space="0" w:color="auto"/>
            <w:bottom w:val="none" w:sz="0" w:space="0" w:color="auto"/>
            <w:right w:val="none" w:sz="0" w:space="0" w:color="auto"/>
          </w:divBdr>
        </w:div>
        <w:div w:id="2141604976">
          <w:marLeft w:val="432"/>
          <w:marRight w:val="0"/>
          <w:marTop w:val="116"/>
          <w:marBottom w:val="0"/>
          <w:divBdr>
            <w:top w:val="none" w:sz="0" w:space="0" w:color="auto"/>
            <w:left w:val="none" w:sz="0" w:space="0" w:color="auto"/>
            <w:bottom w:val="none" w:sz="0" w:space="0" w:color="auto"/>
            <w:right w:val="none" w:sz="0" w:space="0" w:color="auto"/>
          </w:divBdr>
        </w:div>
      </w:divsChild>
    </w:div>
    <w:div w:id="383867971">
      <w:bodyDiv w:val="1"/>
      <w:marLeft w:val="0"/>
      <w:marRight w:val="0"/>
      <w:marTop w:val="0"/>
      <w:marBottom w:val="0"/>
      <w:divBdr>
        <w:top w:val="none" w:sz="0" w:space="0" w:color="auto"/>
        <w:left w:val="none" w:sz="0" w:space="0" w:color="auto"/>
        <w:bottom w:val="none" w:sz="0" w:space="0" w:color="auto"/>
        <w:right w:val="none" w:sz="0" w:space="0" w:color="auto"/>
      </w:divBdr>
    </w:div>
    <w:div w:id="466825779">
      <w:bodyDiv w:val="1"/>
      <w:marLeft w:val="0"/>
      <w:marRight w:val="0"/>
      <w:marTop w:val="0"/>
      <w:marBottom w:val="0"/>
      <w:divBdr>
        <w:top w:val="none" w:sz="0" w:space="0" w:color="auto"/>
        <w:left w:val="none" w:sz="0" w:space="0" w:color="auto"/>
        <w:bottom w:val="none" w:sz="0" w:space="0" w:color="auto"/>
        <w:right w:val="none" w:sz="0" w:space="0" w:color="auto"/>
      </w:divBdr>
    </w:div>
    <w:div w:id="605504119">
      <w:bodyDiv w:val="1"/>
      <w:marLeft w:val="0"/>
      <w:marRight w:val="0"/>
      <w:marTop w:val="0"/>
      <w:marBottom w:val="0"/>
      <w:divBdr>
        <w:top w:val="none" w:sz="0" w:space="0" w:color="auto"/>
        <w:left w:val="none" w:sz="0" w:space="0" w:color="auto"/>
        <w:bottom w:val="none" w:sz="0" w:space="0" w:color="auto"/>
        <w:right w:val="none" w:sz="0" w:space="0" w:color="auto"/>
      </w:divBdr>
    </w:div>
    <w:div w:id="645167581">
      <w:bodyDiv w:val="1"/>
      <w:marLeft w:val="0"/>
      <w:marRight w:val="0"/>
      <w:marTop w:val="0"/>
      <w:marBottom w:val="0"/>
      <w:divBdr>
        <w:top w:val="none" w:sz="0" w:space="0" w:color="auto"/>
        <w:left w:val="none" w:sz="0" w:space="0" w:color="auto"/>
        <w:bottom w:val="none" w:sz="0" w:space="0" w:color="auto"/>
        <w:right w:val="none" w:sz="0" w:space="0" w:color="auto"/>
      </w:divBdr>
    </w:div>
    <w:div w:id="1188254402">
      <w:bodyDiv w:val="1"/>
      <w:marLeft w:val="0"/>
      <w:marRight w:val="0"/>
      <w:marTop w:val="0"/>
      <w:marBottom w:val="0"/>
      <w:divBdr>
        <w:top w:val="none" w:sz="0" w:space="0" w:color="auto"/>
        <w:left w:val="none" w:sz="0" w:space="0" w:color="auto"/>
        <w:bottom w:val="none" w:sz="0" w:space="0" w:color="auto"/>
        <w:right w:val="none" w:sz="0" w:space="0" w:color="auto"/>
      </w:divBdr>
      <w:divsChild>
        <w:div w:id="128596020">
          <w:marLeft w:val="547"/>
          <w:marRight w:val="0"/>
          <w:marTop w:val="154"/>
          <w:marBottom w:val="0"/>
          <w:divBdr>
            <w:top w:val="none" w:sz="0" w:space="0" w:color="auto"/>
            <w:left w:val="none" w:sz="0" w:space="0" w:color="auto"/>
            <w:bottom w:val="none" w:sz="0" w:space="0" w:color="auto"/>
            <w:right w:val="none" w:sz="0" w:space="0" w:color="auto"/>
          </w:divBdr>
        </w:div>
      </w:divsChild>
    </w:div>
    <w:div w:id="1488472275">
      <w:bodyDiv w:val="1"/>
      <w:marLeft w:val="0"/>
      <w:marRight w:val="0"/>
      <w:marTop w:val="0"/>
      <w:marBottom w:val="0"/>
      <w:divBdr>
        <w:top w:val="none" w:sz="0" w:space="0" w:color="auto"/>
        <w:left w:val="none" w:sz="0" w:space="0" w:color="auto"/>
        <w:bottom w:val="none" w:sz="0" w:space="0" w:color="auto"/>
        <w:right w:val="none" w:sz="0" w:space="0" w:color="auto"/>
      </w:divBdr>
    </w:div>
    <w:div w:id="1525360943">
      <w:bodyDiv w:val="1"/>
      <w:marLeft w:val="0"/>
      <w:marRight w:val="0"/>
      <w:marTop w:val="0"/>
      <w:marBottom w:val="0"/>
      <w:divBdr>
        <w:top w:val="none" w:sz="0" w:space="0" w:color="auto"/>
        <w:left w:val="none" w:sz="0" w:space="0" w:color="auto"/>
        <w:bottom w:val="none" w:sz="0" w:space="0" w:color="auto"/>
        <w:right w:val="none" w:sz="0" w:space="0" w:color="auto"/>
      </w:divBdr>
      <w:divsChild>
        <w:div w:id="315767331">
          <w:marLeft w:val="432"/>
          <w:marRight w:val="0"/>
          <w:marTop w:val="116"/>
          <w:marBottom w:val="0"/>
          <w:divBdr>
            <w:top w:val="none" w:sz="0" w:space="0" w:color="auto"/>
            <w:left w:val="none" w:sz="0" w:space="0" w:color="auto"/>
            <w:bottom w:val="none" w:sz="0" w:space="0" w:color="auto"/>
            <w:right w:val="none" w:sz="0" w:space="0" w:color="auto"/>
          </w:divBdr>
        </w:div>
        <w:div w:id="425002908">
          <w:marLeft w:val="432"/>
          <w:marRight w:val="0"/>
          <w:marTop w:val="116"/>
          <w:marBottom w:val="0"/>
          <w:divBdr>
            <w:top w:val="none" w:sz="0" w:space="0" w:color="auto"/>
            <w:left w:val="none" w:sz="0" w:space="0" w:color="auto"/>
            <w:bottom w:val="none" w:sz="0" w:space="0" w:color="auto"/>
            <w:right w:val="none" w:sz="0" w:space="0" w:color="auto"/>
          </w:divBdr>
        </w:div>
        <w:div w:id="1947424749">
          <w:marLeft w:val="432"/>
          <w:marRight w:val="0"/>
          <w:marTop w:val="116"/>
          <w:marBottom w:val="0"/>
          <w:divBdr>
            <w:top w:val="none" w:sz="0" w:space="0" w:color="auto"/>
            <w:left w:val="none" w:sz="0" w:space="0" w:color="auto"/>
            <w:bottom w:val="none" w:sz="0" w:space="0" w:color="auto"/>
            <w:right w:val="none" w:sz="0" w:space="0" w:color="auto"/>
          </w:divBdr>
        </w:div>
      </w:divsChild>
    </w:div>
    <w:div w:id="1533179293">
      <w:bodyDiv w:val="1"/>
      <w:marLeft w:val="0"/>
      <w:marRight w:val="0"/>
      <w:marTop w:val="0"/>
      <w:marBottom w:val="0"/>
      <w:divBdr>
        <w:top w:val="none" w:sz="0" w:space="0" w:color="auto"/>
        <w:left w:val="none" w:sz="0" w:space="0" w:color="auto"/>
        <w:bottom w:val="none" w:sz="0" w:space="0" w:color="auto"/>
        <w:right w:val="none" w:sz="0" w:space="0" w:color="auto"/>
      </w:divBdr>
      <w:divsChild>
        <w:div w:id="1201941449">
          <w:marLeft w:val="547"/>
          <w:marRight w:val="0"/>
          <w:marTop w:val="154"/>
          <w:marBottom w:val="0"/>
          <w:divBdr>
            <w:top w:val="none" w:sz="0" w:space="0" w:color="auto"/>
            <w:left w:val="none" w:sz="0" w:space="0" w:color="auto"/>
            <w:bottom w:val="none" w:sz="0" w:space="0" w:color="auto"/>
            <w:right w:val="none" w:sz="0" w:space="0" w:color="auto"/>
          </w:divBdr>
        </w:div>
      </w:divsChild>
    </w:div>
    <w:div w:id="1534658260">
      <w:bodyDiv w:val="1"/>
      <w:marLeft w:val="0"/>
      <w:marRight w:val="0"/>
      <w:marTop w:val="0"/>
      <w:marBottom w:val="0"/>
      <w:divBdr>
        <w:top w:val="none" w:sz="0" w:space="0" w:color="auto"/>
        <w:left w:val="none" w:sz="0" w:space="0" w:color="auto"/>
        <w:bottom w:val="none" w:sz="0" w:space="0" w:color="auto"/>
        <w:right w:val="none" w:sz="0" w:space="0" w:color="auto"/>
      </w:divBdr>
    </w:div>
    <w:div w:id="1615673510">
      <w:bodyDiv w:val="1"/>
      <w:marLeft w:val="0"/>
      <w:marRight w:val="0"/>
      <w:marTop w:val="0"/>
      <w:marBottom w:val="0"/>
      <w:divBdr>
        <w:top w:val="none" w:sz="0" w:space="0" w:color="auto"/>
        <w:left w:val="none" w:sz="0" w:space="0" w:color="auto"/>
        <w:bottom w:val="none" w:sz="0" w:space="0" w:color="auto"/>
        <w:right w:val="none" w:sz="0" w:space="0" w:color="auto"/>
      </w:divBdr>
      <w:divsChild>
        <w:div w:id="2082754354">
          <w:marLeft w:val="432"/>
          <w:marRight w:val="0"/>
          <w:marTop w:val="116"/>
          <w:marBottom w:val="0"/>
          <w:divBdr>
            <w:top w:val="none" w:sz="0" w:space="0" w:color="auto"/>
            <w:left w:val="none" w:sz="0" w:space="0" w:color="auto"/>
            <w:bottom w:val="none" w:sz="0" w:space="0" w:color="auto"/>
            <w:right w:val="none" w:sz="0" w:space="0" w:color="auto"/>
          </w:divBdr>
        </w:div>
      </w:divsChild>
    </w:div>
    <w:div w:id="1726219582">
      <w:bodyDiv w:val="1"/>
      <w:marLeft w:val="0"/>
      <w:marRight w:val="0"/>
      <w:marTop w:val="0"/>
      <w:marBottom w:val="0"/>
      <w:divBdr>
        <w:top w:val="none" w:sz="0" w:space="0" w:color="auto"/>
        <w:left w:val="none" w:sz="0" w:space="0" w:color="auto"/>
        <w:bottom w:val="none" w:sz="0" w:space="0" w:color="auto"/>
        <w:right w:val="none" w:sz="0" w:space="0" w:color="auto"/>
      </w:divBdr>
    </w:div>
    <w:div w:id="1770739922">
      <w:bodyDiv w:val="1"/>
      <w:marLeft w:val="0"/>
      <w:marRight w:val="0"/>
      <w:marTop w:val="0"/>
      <w:marBottom w:val="0"/>
      <w:divBdr>
        <w:top w:val="none" w:sz="0" w:space="0" w:color="auto"/>
        <w:left w:val="none" w:sz="0" w:space="0" w:color="auto"/>
        <w:bottom w:val="none" w:sz="0" w:space="0" w:color="auto"/>
        <w:right w:val="none" w:sz="0" w:space="0" w:color="auto"/>
      </w:divBdr>
      <w:divsChild>
        <w:div w:id="1809206510">
          <w:marLeft w:val="547"/>
          <w:marRight w:val="0"/>
          <w:marTop w:val="154"/>
          <w:marBottom w:val="0"/>
          <w:divBdr>
            <w:top w:val="none" w:sz="0" w:space="0" w:color="auto"/>
            <w:left w:val="none" w:sz="0" w:space="0" w:color="auto"/>
            <w:bottom w:val="none" w:sz="0" w:space="0" w:color="auto"/>
            <w:right w:val="none" w:sz="0" w:space="0" w:color="auto"/>
          </w:divBdr>
        </w:div>
      </w:divsChild>
    </w:div>
    <w:div w:id="1798060503">
      <w:bodyDiv w:val="1"/>
      <w:marLeft w:val="0"/>
      <w:marRight w:val="0"/>
      <w:marTop w:val="0"/>
      <w:marBottom w:val="0"/>
      <w:divBdr>
        <w:top w:val="none" w:sz="0" w:space="0" w:color="auto"/>
        <w:left w:val="none" w:sz="0" w:space="0" w:color="auto"/>
        <w:bottom w:val="none" w:sz="0" w:space="0" w:color="auto"/>
        <w:right w:val="none" w:sz="0" w:space="0" w:color="auto"/>
      </w:divBdr>
      <w:divsChild>
        <w:div w:id="1609119816">
          <w:marLeft w:val="360"/>
          <w:marRight w:val="0"/>
          <w:marTop w:val="0"/>
          <w:marBottom w:val="0"/>
          <w:divBdr>
            <w:top w:val="none" w:sz="0" w:space="0" w:color="auto"/>
            <w:left w:val="none" w:sz="0" w:space="0" w:color="auto"/>
            <w:bottom w:val="none" w:sz="0" w:space="0" w:color="auto"/>
            <w:right w:val="none" w:sz="0" w:space="0" w:color="auto"/>
          </w:divBdr>
        </w:div>
        <w:div w:id="1954362909">
          <w:marLeft w:val="360"/>
          <w:marRight w:val="0"/>
          <w:marTop w:val="0"/>
          <w:marBottom w:val="0"/>
          <w:divBdr>
            <w:top w:val="none" w:sz="0" w:space="0" w:color="auto"/>
            <w:left w:val="none" w:sz="0" w:space="0" w:color="auto"/>
            <w:bottom w:val="none" w:sz="0" w:space="0" w:color="auto"/>
            <w:right w:val="none" w:sz="0" w:space="0" w:color="auto"/>
          </w:divBdr>
        </w:div>
        <w:div w:id="2112312400">
          <w:marLeft w:val="360"/>
          <w:marRight w:val="0"/>
          <w:marTop w:val="0"/>
          <w:marBottom w:val="0"/>
          <w:divBdr>
            <w:top w:val="none" w:sz="0" w:space="0" w:color="auto"/>
            <w:left w:val="none" w:sz="0" w:space="0" w:color="auto"/>
            <w:bottom w:val="none" w:sz="0" w:space="0" w:color="auto"/>
            <w:right w:val="none" w:sz="0" w:space="0" w:color="auto"/>
          </w:divBdr>
        </w:div>
        <w:div w:id="241179769">
          <w:marLeft w:val="360"/>
          <w:marRight w:val="0"/>
          <w:marTop w:val="0"/>
          <w:marBottom w:val="0"/>
          <w:divBdr>
            <w:top w:val="none" w:sz="0" w:space="0" w:color="auto"/>
            <w:left w:val="none" w:sz="0" w:space="0" w:color="auto"/>
            <w:bottom w:val="none" w:sz="0" w:space="0" w:color="auto"/>
            <w:right w:val="none" w:sz="0" w:space="0" w:color="auto"/>
          </w:divBdr>
        </w:div>
      </w:divsChild>
    </w:div>
    <w:div w:id="1813711745">
      <w:bodyDiv w:val="1"/>
      <w:marLeft w:val="0"/>
      <w:marRight w:val="0"/>
      <w:marTop w:val="0"/>
      <w:marBottom w:val="0"/>
      <w:divBdr>
        <w:top w:val="none" w:sz="0" w:space="0" w:color="auto"/>
        <w:left w:val="none" w:sz="0" w:space="0" w:color="auto"/>
        <w:bottom w:val="none" w:sz="0" w:space="0" w:color="auto"/>
        <w:right w:val="none" w:sz="0" w:space="0" w:color="auto"/>
      </w:divBdr>
    </w:div>
    <w:div w:id="1862235021">
      <w:bodyDiv w:val="1"/>
      <w:marLeft w:val="0"/>
      <w:marRight w:val="0"/>
      <w:marTop w:val="0"/>
      <w:marBottom w:val="0"/>
      <w:divBdr>
        <w:top w:val="none" w:sz="0" w:space="0" w:color="auto"/>
        <w:left w:val="none" w:sz="0" w:space="0" w:color="auto"/>
        <w:bottom w:val="none" w:sz="0" w:space="0" w:color="auto"/>
        <w:right w:val="none" w:sz="0" w:space="0" w:color="auto"/>
      </w:divBdr>
      <w:divsChild>
        <w:div w:id="506673234">
          <w:marLeft w:val="432"/>
          <w:marRight w:val="0"/>
          <w:marTop w:val="116"/>
          <w:marBottom w:val="0"/>
          <w:divBdr>
            <w:top w:val="none" w:sz="0" w:space="0" w:color="auto"/>
            <w:left w:val="none" w:sz="0" w:space="0" w:color="auto"/>
            <w:bottom w:val="none" w:sz="0" w:space="0" w:color="auto"/>
            <w:right w:val="none" w:sz="0" w:space="0" w:color="auto"/>
          </w:divBdr>
        </w:div>
        <w:div w:id="1401251975">
          <w:marLeft w:val="432"/>
          <w:marRight w:val="0"/>
          <w:marTop w:val="116"/>
          <w:marBottom w:val="0"/>
          <w:divBdr>
            <w:top w:val="none" w:sz="0" w:space="0" w:color="auto"/>
            <w:left w:val="none" w:sz="0" w:space="0" w:color="auto"/>
            <w:bottom w:val="none" w:sz="0" w:space="0" w:color="auto"/>
            <w:right w:val="none" w:sz="0" w:space="0" w:color="auto"/>
          </w:divBdr>
        </w:div>
        <w:div w:id="387386936">
          <w:marLeft w:val="432"/>
          <w:marRight w:val="0"/>
          <w:marTop w:val="116"/>
          <w:marBottom w:val="0"/>
          <w:divBdr>
            <w:top w:val="none" w:sz="0" w:space="0" w:color="auto"/>
            <w:left w:val="none" w:sz="0" w:space="0" w:color="auto"/>
            <w:bottom w:val="none" w:sz="0" w:space="0" w:color="auto"/>
            <w:right w:val="none" w:sz="0" w:space="0" w:color="auto"/>
          </w:divBdr>
        </w:div>
        <w:div w:id="1222206797">
          <w:marLeft w:val="432"/>
          <w:marRight w:val="0"/>
          <w:marTop w:val="116"/>
          <w:marBottom w:val="0"/>
          <w:divBdr>
            <w:top w:val="none" w:sz="0" w:space="0" w:color="auto"/>
            <w:left w:val="none" w:sz="0" w:space="0" w:color="auto"/>
            <w:bottom w:val="none" w:sz="0" w:space="0" w:color="auto"/>
            <w:right w:val="none" w:sz="0" w:space="0" w:color="auto"/>
          </w:divBdr>
        </w:div>
      </w:divsChild>
    </w:div>
    <w:div w:id="1890609976">
      <w:bodyDiv w:val="1"/>
      <w:marLeft w:val="0"/>
      <w:marRight w:val="0"/>
      <w:marTop w:val="0"/>
      <w:marBottom w:val="0"/>
      <w:divBdr>
        <w:top w:val="none" w:sz="0" w:space="0" w:color="auto"/>
        <w:left w:val="none" w:sz="0" w:space="0" w:color="auto"/>
        <w:bottom w:val="none" w:sz="0" w:space="0" w:color="auto"/>
        <w:right w:val="none" w:sz="0" w:space="0" w:color="auto"/>
      </w:divBdr>
    </w:div>
    <w:div w:id="1921669430">
      <w:bodyDiv w:val="1"/>
      <w:marLeft w:val="0"/>
      <w:marRight w:val="0"/>
      <w:marTop w:val="0"/>
      <w:marBottom w:val="0"/>
      <w:divBdr>
        <w:top w:val="none" w:sz="0" w:space="0" w:color="auto"/>
        <w:left w:val="none" w:sz="0" w:space="0" w:color="auto"/>
        <w:bottom w:val="none" w:sz="0" w:space="0" w:color="auto"/>
        <w:right w:val="none" w:sz="0" w:space="0" w:color="auto"/>
      </w:divBdr>
      <w:divsChild>
        <w:div w:id="1742214601">
          <w:marLeft w:val="432"/>
          <w:marRight w:val="0"/>
          <w:marTop w:val="116"/>
          <w:marBottom w:val="0"/>
          <w:divBdr>
            <w:top w:val="none" w:sz="0" w:space="0" w:color="auto"/>
            <w:left w:val="none" w:sz="0" w:space="0" w:color="auto"/>
            <w:bottom w:val="none" w:sz="0" w:space="0" w:color="auto"/>
            <w:right w:val="none" w:sz="0" w:space="0" w:color="auto"/>
          </w:divBdr>
        </w:div>
        <w:div w:id="725223691">
          <w:marLeft w:val="432"/>
          <w:marRight w:val="0"/>
          <w:marTop w:val="116"/>
          <w:marBottom w:val="0"/>
          <w:divBdr>
            <w:top w:val="none" w:sz="0" w:space="0" w:color="auto"/>
            <w:left w:val="none" w:sz="0" w:space="0" w:color="auto"/>
            <w:bottom w:val="none" w:sz="0" w:space="0" w:color="auto"/>
            <w:right w:val="none" w:sz="0" w:space="0" w:color="auto"/>
          </w:divBdr>
        </w:div>
      </w:divsChild>
    </w:div>
    <w:div w:id="20042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Mar10</b:Tag>
    <b:SourceType>JournalArticle</b:SourceType>
    <b:Guid>{C49BC66C-3930-4D7E-9A63-F4560D3AC6F7}</b:Guid>
    <b:Title>Development of a Clinical Data Warehouse from an Intensive Care Clinical Information System</b:Title>
    <b:Year>2010</b:Year>
    <b:Author>
      <b:Author>
        <b:Corporate>Marleen de Mul, Peter Alons</b:Corporate>
      </b:Author>
    </b:Author>
    <b:JournalName>Elsevier</b:JournalName>
    <b:Month>July</b:Month>
    <b:Pages>22-30</b:Pages>
    <b:RefOrder>1</b:RefOrder>
  </b:Source>
  <b:Source>
    <b:Tag>Kem</b:Tag>
    <b:SourceType>InternetSite</b:SourceType>
    <b:Guid>{303F7048-F555-468F-8085-7ECB9ECEEE53}</b:Guid>
    <b:Author>
      <b:Author>
        <b:NameList>
          <b:Person>
            <b:Last>Mineral</b:Last>
            <b:First>Kementerian</b:First>
            <b:Middle>Energi dan Sumber Daya</b:Middle>
          </b:Person>
        </b:NameList>
      </b:Author>
    </b:Author>
    <b:InternetSiteTitle>ESDM</b:InternetSiteTitle>
    <b:URL>http://www.esdm.go.id</b:URL>
    <b:RefOrder>2</b:RefOrder>
  </b:Source>
  <b:Source>
    <b:Tag>Ran</b:Tag>
    <b:SourceType>InternetSite</b:SourceType>
    <b:Guid>{288D6B24-444E-46A5-8E69-DFA440DDBED1}</b:Guid>
    <b:Author>
      <b:Author>
        <b:NameList>
          <b:Person>
            <b:Last>Wulansari</b:Last>
            <b:First>Ranny</b:First>
          </b:Person>
        </b:NameList>
      </b:Author>
    </b:Author>
    <b:URL>http://zara-science.blogspot.com</b:URL>
    <b:InternetSiteTitle>O L A P</b:InternetSiteTitle>
    <b:Year>2011</b:Year>
    <b:Month>Juni</b:Month>
    <b:RefOrder>3</b:RefOrder>
  </b:Source>
  <b:Source>
    <b:Tag>Wik13</b:Tag>
    <b:SourceType>InternetSite</b:SourceType>
    <b:Guid>{5F4F8AB5-0604-4320-9DAB-7713ECF481B8}</b:Guid>
    <b:Author>
      <b:Author>
        <b:NameList>
          <b:Person>
            <b:Last>Wikipedia</b:Last>
          </b:Person>
        </b:NameList>
      </b:Author>
    </b:Author>
    <b:InternetSiteTitle>Data Warehouse - Wikipedia</b:InternetSiteTitle>
    <b:Year>2013</b:Year>
    <b:Month>Maret</b:Month>
    <b:URL>http://en.wikipedia.org/wiki/Data_warehouse</b:URL>
    <b:RefOrder>4</b:RefOrder>
  </b:Source>
  <b:Source>
    <b:Tag>Ard09</b:Tag>
    <b:SourceType>InternetSite</b:SourceType>
    <b:Guid>{1E636D66-BD04-4191-8629-3993EAF73EED}</b:Guid>
    <b:Author>
      <b:Author>
        <b:NameList>
          <b:Person>
            <b:Last>Hanifah</b:Last>
            <b:First>Ardijan</b:First>
            <b:Middle>Abu</b:Middle>
          </b:Person>
        </b:NameList>
      </b:Author>
    </b:Author>
    <b:InternetSiteTitle>Apakah Data Mart_Business Intelligence dan Data Warehouse</b:InternetSiteTitle>
    <b:Year>2009</b:Year>
    <b:Month>Desember</b:Month>
    <b:URL>http://yoyonb.wordpress.com/2009/12/17/apakah-data-mart/</b:URL>
    <b:RefOrder>5</b:RefOrder>
  </b:Source>
  <b:Source>
    <b:Tag>Tae12</b:Tag>
    <b:SourceType>JournalArticle</b:SourceType>
    <b:Guid>{44EF073D-F7D7-4219-8F78-09D774166D60}</b:Guid>
    <b:Author>
      <b:Author>
        <b:NameList>
          <b:Person>
            <b:Last>Taeil Park</b:Last>
            <b:First>Hyoungkwan</b:First>
            <b:Middle>Kim</b:Middle>
          </b:Person>
        </b:NameList>
      </b:Author>
    </b:Author>
    <b:Year>2012</b:Year>
    <b:Month>November</b:Month>
    <b:Title>A data warehouse-based decision support system for sewer</b:Title>
    <b:JournalName>Elsevier</b:JournalName>
    <b:Pages>37–49</b:Pages>
    <b:Volume>30</b:Volume>
    <b:Issue>Automation in Construction </b:Issue>
    <b:RefOrder>1</b:RefOrder>
  </b:Source>
  <b:Source>
    <b:Tag>Mic13</b:Tag>
    <b:SourceType>InternetSite</b:SourceType>
    <b:Guid>{970B15A2-7594-4E63-A950-09635E18E2D5}</b:Guid>
    <b:Title>Introducing Business Intelligence Development Studio</b:Title>
    <b:Year>2013</b:Year>
    <b:Author>
      <b:Author>
        <b:NameList>
          <b:Person>
            <b:Last>Microsoft</b:Last>
          </b:Person>
        </b:NameList>
      </b:Author>
    </b:Author>
    <b:InternetSiteTitle>msdn</b:InternetSiteTitle>
    <b:Month>February</b:Month>
    <b:Day>05</b:Day>
    <b:YearAccessed>2013</b:YearAccessed>
    <b:MonthAccessed>March</b:MonthAccessed>
    <b:DayAccessed>05</b:DayAccessed>
    <b:URL>http://msdn.microsoft.com/en-us/library/ms173767(v=sql.105).aspx</b:URL>
    <b:RefOrder>7</b:RefOrder>
  </b:Source>
  <b:Source>
    <b:Tag>Cha97</b:Tag>
    <b:SourceType>JournalArticle</b:SourceType>
    <b:Guid>{0F4121FC-CDF5-4A1A-ABF3-18D0C6C1DD89}</b:Guid>
    <b:Author>
      <b:Author>
        <b:NameList>
          <b:Person>
            <b:Last>Chaudhuri</b:Last>
            <b:First>S.,</b:First>
            <b:Middle>Dayal</b:Middle>
          </b:Person>
        </b:NameList>
      </b:Author>
    </b:Author>
    <b:Title>An Overview of Data Warehousing and OLAP Technology</b:Title>
    <b:JournalName>SIGMOD</b:JournalName>
    <b:Year>1997</b:Year>
    <b:Month>March</b:Month>
    <b:Pages>65-74</b:Pages>
    <b:Volume>26</b:Volume>
    <b:RefOrder>5</b:RefOrder>
  </b:Source>
  <b:Source>
    <b:Tag>Tha05</b:Tag>
    <b:SourceType>JournalArticle</b:SourceType>
    <b:Guid>{5D90A9CD-419E-4BEC-8A89-5163156AC580}</b:Guid>
    <b:Author>
      <b:Author>
        <b:NameList>
          <b:Person>
            <b:Last>Rujirayanyong</b:Last>
            <b:First>Thammasak</b:First>
          </b:Person>
        </b:NameList>
      </b:Author>
    </b:Author>
    <b:Title>A project-oriented data warehouse for construction</b:Title>
    <b:JournalName>Elsevier</b:JournalName>
    <b:Year>2005</b:Year>
    <b:Month>November</b:Month>
    <b:Pages> 800–807</b:Pages>
    <b:Volume>15</b:Volume>
    <b:Issue>Automation in Construction </b:Issue>
    <b:RefOrder>2</b:RefOrder>
  </b:Source>
  <b:Source>
    <b:Tag>KWC02</b:Tag>
    <b:SourceType>JournalArticle</b:SourceType>
    <b:Guid>{49A5F4A3-9E8E-44D6-8445-A35E15C1CAAA}</b:Guid>
    <b:Author>
      <b:Author>
        <b:NameList>
          <b:Person>
            <b:Last>K.W. Chau</b:Last>
            <b:First>Y.</b:First>
            <b:Middle>Cao, M. Anson, J.P. Zhang</b:Middle>
          </b:Person>
        </b:NameList>
      </b:Author>
    </b:Author>
    <b:Title>Application of data warehouse and Decision Support System</b:Title>
    <b:JournalName>Elsevier</b:JournalName>
    <b:Year>2002</b:Year>
    <b:Month>August</b:Month>
    <b:Pages>213–224</b:Pages>
    <b:Volume>2</b:Volume>
    <b:Issue>Automation in Construction</b:Issue>
    <b:RefOrder>3</b:RefOrder>
  </b:Source>
  <b:Source>
    <b:Tag>Ber97</b:Tag>
    <b:SourceType>BookSection</b:SourceType>
    <b:Guid>{55F4B7AC-E140-43AF-90AE-11AD5D9A4FBF}</b:Guid>
    <b:Title>Data Warehousing, Data Mining, and OLAP</b:Title>
    <b:Year>1997</b:Year>
    <b:Author>
      <b:Author>
        <b:NameList>
          <b:Person>
            <b:Last>Berson Alex</b:Last>
            <b:First>J.Smith</b:First>
            <b:Middle>Berson</b:Middle>
          </b:Person>
        </b:NameList>
      </b:Author>
      <b:BookAuthor>
        <b:NameList>
          <b:Person>
            <b:Last>Berson Alex</b:Last>
            <b:First>J.Smith</b:First>
            <b:Middle>Berson</b:Middle>
          </b:Person>
        </b:NameList>
      </b:BookAuthor>
    </b:Author>
    <b:CountryRegion>United States of America</b:CountryRegion>
    <b:Publisher>The Mc Graw-Hill Companies Inc</b:Publisher>
    <b:Edition>I</b:Edition>
    <b:BookTitle>Data Warehousing, Data Mining, and OLAP</b:BookTitle>
    <b:Pages>112-201</b:Pages>
    <b:RefOrder>6</b:RefOrder>
  </b:Source>
  <b:Source>
    <b:Tag>Rai08</b:Tag>
    <b:SourceType>BookSection</b:SourceType>
    <b:Guid>{5C784789-655F-4BF3-8FA6-38F2A174790D}</b:Guid>
    <b:Author>
      <b:Author>
        <b:NameList>
          <b:Person>
            <b:Last>Rainady</b:Last>
            <b:First>Vincent</b:First>
          </b:Person>
        </b:NameList>
      </b:Author>
      <b:BookAuthor>
        <b:NameList>
          <b:Person>
            <b:Last>Rainady</b:Last>
            <b:First>Vincent</b:First>
          </b:Person>
        </b:NameList>
      </b:BookAuthor>
    </b:Author>
    <b:Title>Building a Data Warehouse With  Examples in SQL Server</b:Title>
    <b:Year>2008</b:Year>
    <b:City>New York, Inc</b:City>
    <b:Publisher>Springer-Verlag</b:Publisher>
    <b:BookTitle>Building a Data Warehouse With  Examples in SQL Server</b:BookTitle>
    <b:Pages>5-71</b:Pages>
    <b:RefOrder>4</b:RefOrder>
  </b:Source>
  <b:Source>
    <b:Tag>Placeholder1</b:Tag>
    <b:SourceType>Book</b:SourceType>
    <b:Guid>{E1097B78-7B62-463F-B1F8-3112A12828CF}</b:Guid>
    <b:Author>
      <b:Author>
        <b:NameList>
          <b:Person>
            <b:Last>Rainady</b:Last>
            <b:First>Vincent</b:First>
          </b:Person>
        </b:NameList>
      </b:Author>
    </b:Author>
    <b:Title>Building a Data Warehouse With  Examples in SQL Server </b:Title>
    <b:Year>2008</b:Year>
    <b:City>New York, Inc</b:City>
    <b:Publisher>Springer-Verlag </b:Publisher>
    <b:RefOrder>4</b:RefOrder>
  </b:Source>
  <b:Source>
    <b:Tag>Mic131</b:Tag>
    <b:SourceType>InternetSite</b:SourceType>
    <b:Guid>{82E38E0A-5403-4186-BDA2-50509FC54A96}</b:Guid>
    <b:Author>
      <b:Author>
        <b:NameList>
          <b:Person>
            <b:Last>Microsoft</b:Last>
          </b:Person>
        </b:NameList>
      </b:Author>
    </b:Author>
    <b:InternetSiteTitle>Microsoft</b:InternetSiteTitle>
    <b:Year>2013</b:Year>
    <b:Month>February</b:Month>
    <b:URL>http://www.microsoft.com/en-us/download/details.aspx?id=7593</b:URL>
    <b:RefOrder>7</b:RefOrder>
  </b:Source>
  <b:Source>
    <b:Tag>Placeholder2</b:Tag>
    <b:SourceType>Book</b:SourceType>
    <b:Guid>{3B7D4856-998A-4B41-9E44-8DBF9314DF21}</b:Guid>
    <b:Title>Data Warehousing, Data Mining, and OLAP</b:Title>
    <b:Year>1997</b:Year>
    <b:Author>
      <b:Author>
        <b:NameList>
          <b:Person>
            <b:Last>Berson Alex</b:Last>
            <b:First>J.Smith</b:First>
            <b:Middle>Berson</b:Middle>
          </b:Person>
        </b:NameList>
      </b:Author>
    </b:Author>
    <b:CountryRegion>United States of America</b:CountryRegion>
    <b:Publisher>The Mc Graw-Hill Companies Inc</b:Publisher>
    <b:Edition>I</b:Edition>
    <b:RefOrder>8</b:RefOrder>
  </b:Source>
</b:Sources>
</file>

<file path=customXml/itemProps1.xml><?xml version="1.0" encoding="utf-8"?>
<ds:datastoreItem xmlns:ds="http://schemas.openxmlformats.org/officeDocument/2006/customXml" ds:itemID="{A163EF3A-0677-4725-B082-6A7F554E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Pages>
  <Words>2187</Words>
  <Characters>12467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PETITE</dc:creator>
  <cp:keywords/>
  <dc:description/>
  <cp:lastModifiedBy>Umum</cp:lastModifiedBy>
  <cp:revision>240</cp:revision>
  <cp:lastPrinted>2013-03-15T05:16:00Z</cp:lastPrinted>
  <dcterms:created xsi:type="dcterms:W3CDTF">2013-02-20T14:16:00Z</dcterms:created>
  <dcterms:modified xsi:type="dcterms:W3CDTF">2013-03-15T05:17:00Z</dcterms:modified>
</cp:coreProperties>
</file>