
<file path=[Content_Types].xml><?xml version="1.0" encoding="utf-8"?>
<Types xmlns="http://schemas.openxmlformats.org/package/2006/content-types">
  <Override PartName="/_rels/.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2.xml" ContentType="application/xml"/>
  <Override PartName="/customXml/itemProps2.xml" ContentType="application/vnd.openxmlformats-officedocument.customXmlPropertie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media/image12.jpeg" ContentType="image/jpeg"/>
  <Override PartName="/word/media/image11.png" ContentType="image/png"/>
  <Override PartName="/word/media/image10.png" ContentType="image/png"/>
  <Override PartName="/word/media/image8.png" ContentType="image/png"/>
  <Override PartName="/word/media/image9.png" ContentType="image/png"/>
  <Override PartName="/word/media/image7.jpeg" ContentType="image/jpeg"/>
  <Override PartName="/word/media/image16.png" ContentType="image/png"/>
  <Override PartName="/word/media/image13.jpeg" ContentType="image/jpeg"/>
  <Override PartName="/word/media/image2.png" ContentType="image/png"/>
  <Override PartName="/word/media/image6.jpeg" ContentType="image/jpeg"/>
  <Override PartName="/word/media/image15.png" ContentType="image/png"/>
  <Override PartName="/word/media/image1.png" ContentType="image/png"/>
  <Override PartName="/word/media/image3.png" ContentType="image/png"/>
  <Override PartName="/word/media/image4.png" ContentType="image/png"/>
  <Override PartName="/word/media/image14.jpeg" ContentType="image/jpeg"/>
  <Override PartName="/word/media/image5.png" ContentType="image/png"/>
  <Override PartName="/word/header1.xml" ContentType="application/vnd.openxmlformats-officedocument.wordprocessingml.header+xml"/>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ind w:hanging="2"/>
        <w:jc w:val="right"/>
        <w:rPr>
          <w:sz w:val="72"/>
          <w:szCs w:val="72"/>
        </w:rPr>
      </w:pPr>
      <w:r>
        <w:rPr>
          <w:sz w:val="72"/>
          <w:szCs w:val="72"/>
        </w:rPr>
      </w:r>
    </w:p>
    <w:p>
      <w:pPr>
        <w:pStyle w:val="Normal"/>
        <w:ind w:hanging="2"/>
        <w:jc w:val="right"/>
        <w:rPr>
          <w:sz w:val="72"/>
          <w:szCs w:val="72"/>
        </w:rPr>
      </w:pPr>
      <w:r>
        <w:rPr>
          <w:sz w:val="72"/>
          <w:szCs w:val="72"/>
        </w:rPr>
      </w:r>
    </w:p>
    <w:p>
      <w:pPr>
        <w:pStyle w:val="Normal"/>
        <w:ind w:hanging="2"/>
        <w:jc w:val="right"/>
        <w:rPr>
          <w:sz w:val="72"/>
          <w:szCs w:val="72"/>
        </w:rPr>
      </w:pPr>
      <w:r>
        <w:rPr>
          <w:sz w:val="72"/>
          <w:szCs w:val="72"/>
        </w:rPr>
      </w:r>
    </w:p>
    <w:p>
      <w:pPr>
        <w:pStyle w:val="Normal"/>
        <w:ind w:hanging="2"/>
        <w:jc w:val="right"/>
        <w:rPr>
          <w:sz w:val="72"/>
          <w:szCs w:val="72"/>
        </w:rPr>
      </w:pPr>
      <w:r>
        <w:rPr>
          <w:sz w:val="72"/>
          <w:szCs w:val="72"/>
        </w:rPr>
      </w:r>
    </w:p>
    <w:p>
      <w:pPr>
        <w:pStyle w:val="Normal"/>
        <w:ind w:hanging="2"/>
        <w:jc w:val="right"/>
        <w:rPr>
          <w:sz w:val="72"/>
          <w:szCs w:val="72"/>
        </w:rPr>
      </w:pPr>
      <w:r>
        <w:rPr>
          <w:sz w:val="72"/>
          <w:szCs w:val="72"/>
        </w:rPr>
        <w:t>INT_KLARNA_CHECKOUT_SFRA</w:t>
      </w:r>
    </w:p>
    <w:p>
      <w:pPr>
        <w:pStyle w:val="Normal"/>
        <w:ind w:hanging="2"/>
        <w:jc w:val="right"/>
        <w:rPr/>
      </w:pPr>
      <w:r>
        <w:rPr>
          <w:i/>
          <w:sz w:val="28"/>
          <w:szCs w:val="28"/>
        </w:rPr>
        <w:t xml:space="preserve"> </w:t>
      </w:r>
      <w:r>
        <w:rPr>
          <w:i/>
          <w:sz w:val="28"/>
          <w:szCs w:val="28"/>
        </w:rPr>
        <w:t>22.</w:t>
      </w:r>
      <w:r>
        <w:rPr>
          <w:i/>
          <w:sz w:val="28"/>
          <w:szCs w:val="28"/>
        </w:rPr>
        <w:t>2</w:t>
      </w:r>
      <w:r>
        <w:rPr>
          <w:i/>
          <w:sz w:val="28"/>
          <w:szCs w:val="28"/>
        </w:rPr>
        <w:t>.0</w:t>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t xml:space="preserve">     </w:t>
      </w:r>
    </w:p>
    <w:p>
      <w:pPr>
        <w:pStyle w:val="Normal"/>
        <w:ind w:hanging="2"/>
        <w:jc w:val="right"/>
        <w:rPr>
          <w:i/>
          <w:i/>
        </w:rPr>
      </w:pPr>
      <w:r>
        <w:rPr/>
        <w:t xml:space="preserve">     </w:t>
      </w:r>
    </w:p>
    <w:p>
      <w:pPr>
        <w:pStyle w:val="Normal"/>
        <w:ind w:hanging="2"/>
        <w:jc w:val="right"/>
        <w:rPr>
          <w:i/>
          <w:i/>
        </w:rPr>
      </w:pPr>
      <w:r>
        <w:rPr/>
        <w:t xml:space="preserve">     </w:t>
      </w:r>
    </w:p>
    <w:p>
      <w:pPr>
        <w:pStyle w:val="Normal"/>
        <w:ind w:hanging="2"/>
        <w:jc w:val="right"/>
        <w:rPr>
          <w:i/>
          <w:i/>
        </w:rPr>
      </w:pPr>
      <w:r>
        <w:rPr>
          <w:i/>
        </w:rPr>
      </w:r>
    </w:p>
    <w:p>
      <w:pPr>
        <w:pStyle w:val="Normal"/>
        <w:ind w:hanging="2"/>
        <w:jc w:val="right"/>
        <w:rPr>
          <w:i/>
          <w:i/>
        </w:rPr>
      </w:pPr>
      <w:r>
        <w:rPr/>
        <w:t xml:space="preserve">     </w:t>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t xml:space="preserve">     </w:t>
      </w:r>
    </w:p>
    <w:p>
      <w:pPr>
        <w:pStyle w:val="Normal"/>
        <w:ind w:hanging="2"/>
        <w:jc w:val="right"/>
        <w:rPr>
          <w:i/>
          <w:i/>
        </w:rPr>
      </w:pPr>
      <w:r>
        <w:rPr>
          <w:i/>
        </w:rPr>
      </w:r>
    </w:p>
    <w:p>
      <w:pPr>
        <w:pStyle w:val="Normal"/>
        <w:ind w:hanging="2"/>
        <w:jc w:val="right"/>
        <w:rPr/>
      </w:pPr>
      <w:r>
        <w:rPr/>
      </w:r>
    </w:p>
    <w:p>
      <w:pPr>
        <w:pStyle w:val="Normal"/>
        <w:ind w:hanging="2"/>
        <w:jc w:val="right"/>
        <w:rPr/>
      </w:pPr>
      <w:r>
        <w:rPr/>
        <w:drawing>
          <wp:inline distT="0" distB="0" distL="0" distR="0">
            <wp:extent cx="5937250" cy="1447800"/>
            <wp:effectExtent l="0" t="0" r="0" b="0"/>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2"/>
                    <a:stretch>
                      <a:fillRect/>
                    </a:stretch>
                  </pic:blipFill>
                  <pic:spPr bwMode="auto">
                    <a:xfrm>
                      <a:off x="0" y="0"/>
                      <a:ext cx="5937250" cy="1447800"/>
                    </a:xfrm>
                    <a:prstGeom prst="rect">
                      <a:avLst/>
                    </a:prstGeom>
                  </pic:spPr>
                </pic:pic>
              </a:graphicData>
            </a:graphic>
          </wp:inline>
        </w:drawing>
      </w:r>
    </w:p>
    <w:p>
      <w:pPr>
        <w:pStyle w:val="Normal"/>
        <w:ind w:hanging="2"/>
        <w:jc w:val="right"/>
        <w:rPr/>
      </w:pPr>
      <w:r>
        <w:rPr/>
      </w:r>
    </w:p>
    <w:p>
      <w:pPr>
        <w:pStyle w:val="Normal"/>
        <w:rPr/>
      </w:pPr>
      <w:r>
        <w:rPr/>
      </w:r>
      <w:r>
        <w:br w:type="page"/>
      </w:r>
    </w:p>
    <w:p>
      <w:pPr>
        <w:pStyle w:val="Normal"/>
        <w:rPr>
          <w:color w:val="00B0F0"/>
          <w:sz w:val="28"/>
          <w:szCs w:val="28"/>
          <w:u w:val="single"/>
        </w:rPr>
      </w:pPr>
      <w:r>
        <w:rPr>
          <w:color w:val="00B0F0"/>
          <w:sz w:val="28"/>
          <w:szCs w:val="28"/>
          <w:u w:val="single"/>
        </w:rPr>
        <w:t>Table of Contents</w:t>
      </w:r>
    </w:p>
    <w:sdt>
      <w:sdtPr>
        <w:docPartObj>
          <w:docPartGallery w:val="Table of Contents"/>
          <w:docPartUnique w:val="true"/>
        </w:docPartObj>
        <w:id w:val="636812064"/>
      </w:sdtPr>
      <w:sdtContent>
        <w:p>
          <w:pPr>
            <w:pStyle w:val="Normal"/>
            <w:tabs>
              <w:tab w:val="right" w:pos="9360" w:leader="none"/>
            </w:tabs>
            <w:spacing w:before="80" w:after="0"/>
            <w:rPr/>
          </w:pPr>
          <w:r>
            <w:rPr/>
          </w:r>
        </w:p>
        <w:p>
          <w:pPr>
            <w:pStyle w:val="Contents1"/>
            <w:tabs>
              <w:tab w:val="left" w:pos="480" w:leader="none"/>
              <w:tab w:val="right" w:pos="9350" w:leader="none"/>
            </w:tabs>
            <w:rPr>
              <w:rFonts w:ascii="Calibri" w:hAnsi="Calibri" w:eastAsia="" w:cs="" w:asciiTheme="minorHAnsi" w:cstheme="minorBidi" w:eastAsiaTheme="minorEastAsia" w:hAnsiTheme="minorHAnsi"/>
              <w:b w:val="false"/>
              <w:b w:val="false"/>
              <w:bCs w:val="false"/>
              <w:sz w:val="22"/>
              <w:szCs w:val="22"/>
            </w:rPr>
          </w:pPr>
          <w:r>
            <w:fldChar w:fldCharType="begin"/>
          </w:r>
          <w:r>
            <w:rPr>
              <w:webHidden/>
              <w:rStyle w:val="IndexLink"/>
              <w:vanish w:val="false"/>
            </w:rPr>
            <w:instrText> TOC \z \o "1-9" \u \h</w:instrText>
          </w:r>
          <w:r>
            <w:rPr>
              <w:webHidden/>
              <w:rStyle w:val="IndexLink"/>
              <w:vanish w:val="false"/>
            </w:rPr>
            <w:fldChar w:fldCharType="separate"/>
          </w:r>
          <w:hyperlink w:anchor="_Toc52458160">
            <w:r>
              <w:rPr>
                <w:webHidden/>
                <w:rStyle w:val="IndexLink"/>
                <w:vanish w:val="false"/>
              </w:rPr>
              <w:t>1.</w:t>
            </w:r>
            <w:r>
              <w:rPr>
                <w:rStyle w:val="IndexLink"/>
                <w:rFonts w:eastAsia="" w:cs="" w:cstheme="minorBidi" w:eastAsiaTheme="minorEastAsia"/>
                <w:b w:val="false"/>
                <w:bCs w:val="false"/>
                <w:sz w:val="22"/>
                <w:szCs w:val="22"/>
              </w:rPr>
              <w:tab/>
            </w:r>
            <w:r>
              <w:rPr>
                <w:rStyle w:val="IndexLink"/>
              </w:rPr>
              <w:t>Summary</w:t>
            </w:r>
            <w:r>
              <w:rPr>
                <w:webHidden/>
              </w:rPr>
              <w:fldChar w:fldCharType="begin"/>
            </w:r>
            <w:r>
              <w:rPr>
                <w:webHidden/>
              </w:rPr>
              <w:instrText>PAGEREF _Toc52458160 \h</w:instrText>
            </w:r>
            <w:r>
              <w:rPr>
                <w:webHidden/>
              </w:rPr>
              <w:fldChar w:fldCharType="separate"/>
            </w:r>
            <w:r>
              <w:rPr>
                <w:rStyle w:val="IndexLink"/>
                <w:vanish w:val="false"/>
              </w:rPr>
              <w:tab/>
              <w:t>3</w:t>
            </w:r>
            <w:r>
              <w:rPr>
                <w:webHidden/>
              </w:rPr>
              <w:fldChar w:fldCharType="end"/>
            </w:r>
          </w:hyperlink>
        </w:p>
        <w:p>
          <w:pPr>
            <w:pStyle w:val="Contents1"/>
            <w:tabs>
              <w:tab w:val="left" w:pos="480" w:leader="none"/>
              <w:tab w:val="right" w:pos="9350" w:leader="none"/>
            </w:tabs>
            <w:rPr>
              <w:rFonts w:ascii="Calibri" w:hAnsi="Calibri" w:eastAsia="" w:cs="" w:asciiTheme="minorHAnsi" w:cstheme="minorBidi" w:eastAsiaTheme="minorEastAsia" w:hAnsiTheme="minorHAnsi"/>
              <w:b w:val="false"/>
              <w:b w:val="false"/>
              <w:bCs w:val="false"/>
              <w:sz w:val="22"/>
              <w:szCs w:val="22"/>
            </w:rPr>
          </w:pPr>
          <w:hyperlink w:anchor="_Toc52458161">
            <w:r>
              <w:rPr>
                <w:webHidden/>
                <w:rStyle w:val="IndexLink"/>
                <w:vanish w:val="false"/>
              </w:rPr>
              <w:t>2.</w:t>
            </w:r>
            <w:r>
              <w:rPr>
                <w:rStyle w:val="IndexLink"/>
                <w:rFonts w:eastAsia="" w:cs="" w:cstheme="minorBidi" w:eastAsiaTheme="minorEastAsia"/>
                <w:b w:val="false"/>
                <w:bCs w:val="false"/>
                <w:sz w:val="22"/>
                <w:szCs w:val="22"/>
              </w:rPr>
              <w:tab/>
            </w:r>
            <w:r>
              <w:rPr>
                <w:rStyle w:val="IndexLink"/>
              </w:rPr>
              <w:t>Component Overview</w:t>
            </w:r>
            <w:r>
              <w:rPr>
                <w:webHidden/>
              </w:rPr>
              <w:fldChar w:fldCharType="begin"/>
            </w:r>
            <w:r>
              <w:rPr>
                <w:webHidden/>
              </w:rPr>
              <w:instrText>PAGEREF _Toc52458161 \h</w:instrText>
            </w:r>
            <w:r>
              <w:rPr>
                <w:webHidden/>
              </w:rPr>
              <w:fldChar w:fldCharType="separate"/>
            </w:r>
            <w:r>
              <w:rPr>
                <w:rStyle w:val="IndexLink"/>
                <w:vanish w:val="false"/>
              </w:rPr>
              <w:tab/>
              <w:t>4</w:t>
            </w:r>
            <w:r>
              <w:rPr>
                <w:webHidden/>
              </w:rPr>
              <w:fldChar w:fldCharType="end"/>
            </w:r>
          </w:hyperlink>
        </w:p>
        <w:p>
          <w:pPr>
            <w:pStyle w:val="Contents2"/>
            <w:tabs>
              <w:tab w:val="right" w:pos="9350" w:leader="none"/>
            </w:tabs>
            <w:rPr>
              <w:rFonts w:ascii="Calibri" w:hAnsi="Calibri" w:eastAsia="" w:cs="" w:asciiTheme="minorHAnsi" w:cstheme="minorBidi" w:eastAsiaTheme="minorEastAsia" w:hAnsiTheme="minorHAnsi"/>
              <w:i w:val="false"/>
              <w:i w:val="false"/>
              <w:iCs w:val="false"/>
              <w:sz w:val="22"/>
              <w:szCs w:val="22"/>
            </w:rPr>
          </w:pPr>
          <w:hyperlink w:anchor="_Toc52458162">
            <w:r>
              <w:rPr>
                <w:webHidden/>
              </w:rPr>
              <w:fldChar w:fldCharType="begin"/>
            </w:r>
            <w:r>
              <w:rPr>
                <w:webHidden/>
              </w:rPr>
              <w:instrText>PAGEREF _Toc52458162 \h</w:instrText>
            </w:r>
            <w:r>
              <w:rPr>
                <w:webHidden/>
              </w:rPr>
              <w:fldChar w:fldCharType="separate"/>
            </w:r>
            <w:r>
              <w:rPr>
                <w:webHidden/>
                <w:rStyle w:val="IndexLink"/>
                <w:vanish w:val="false"/>
              </w:rPr>
              <w:t>Functional Overview</w:t>
              <w:tab/>
              <w:t>4</w:t>
            </w:r>
            <w:r>
              <w:rPr>
                <w:webHidden/>
              </w:rPr>
              <w:fldChar w:fldCharType="end"/>
            </w:r>
          </w:hyperlink>
        </w:p>
        <w:p>
          <w:pPr>
            <w:pStyle w:val="Contents2"/>
            <w:tabs>
              <w:tab w:val="right" w:pos="9350" w:leader="none"/>
            </w:tabs>
            <w:rPr>
              <w:rFonts w:ascii="Calibri" w:hAnsi="Calibri" w:eastAsia="" w:cs="" w:asciiTheme="minorHAnsi" w:cstheme="minorBidi" w:eastAsiaTheme="minorEastAsia" w:hAnsiTheme="minorHAnsi"/>
              <w:i w:val="false"/>
              <w:i w:val="false"/>
              <w:iCs w:val="false"/>
              <w:sz w:val="22"/>
              <w:szCs w:val="22"/>
            </w:rPr>
          </w:pPr>
          <w:hyperlink w:anchor="_Toc52458163">
            <w:r>
              <w:rPr>
                <w:webHidden/>
              </w:rPr>
              <w:fldChar w:fldCharType="begin"/>
            </w:r>
            <w:r>
              <w:rPr>
                <w:webHidden/>
              </w:rPr>
              <w:instrText>PAGEREF _Toc52458163 \h</w:instrText>
            </w:r>
            <w:r>
              <w:rPr>
                <w:webHidden/>
              </w:rPr>
              <w:fldChar w:fldCharType="separate"/>
            </w:r>
            <w:r>
              <w:rPr>
                <w:webHidden/>
                <w:rStyle w:val="IndexLink"/>
                <w:vanish w:val="false"/>
              </w:rPr>
              <w:t>Use Cases</w:t>
              <w:tab/>
              <w:t>4</w:t>
            </w:r>
            <w:r>
              <w:rPr>
                <w:webHidden/>
              </w:rPr>
              <w:fldChar w:fldCharType="end"/>
            </w:r>
          </w:hyperlink>
        </w:p>
        <w:p>
          <w:pPr>
            <w:pStyle w:val="Contents2"/>
            <w:tabs>
              <w:tab w:val="right" w:pos="9350" w:leader="none"/>
            </w:tabs>
            <w:rPr>
              <w:rFonts w:ascii="Calibri" w:hAnsi="Calibri" w:eastAsia="" w:cs="" w:asciiTheme="minorHAnsi" w:cstheme="minorBidi" w:eastAsiaTheme="minorEastAsia" w:hAnsiTheme="minorHAnsi"/>
              <w:i w:val="false"/>
              <w:i w:val="false"/>
              <w:iCs w:val="false"/>
              <w:sz w:val="22"/>
              <w:szCs w:val="22"/>
            </w:rPr>
          </w:pPr>
          <w:hyperlink w:anchor="_Toc52458164">
            <w:r>
              <w:rPr>
                <w:webHidden/>
              </w:rPr>
              <w:fldChar w:fldCharType="begin"/>
            </w:r>
            <w:r>
              <w:rPr>
                <w:webHidden/>
              </w:rPr>
              <w:instrText>PAGEREF _Toc52458164 \h</w:instrText>
            </w:r>
            <w:r>
              <w:rPr>
                <w:webHidden/>
              </w:rPr>
              <w:fldChar w:fldCharType="separate"/>
            </w:r>
            <w:r>
              <w:rPr>
                <w:webHidden/>
                <w:rStyle w:val="IndexLink"/>
                <w:vanish w:val="false"/>
              </w:rPr>
              <w:t>Limitations, Constraints</w:t>
              <w:tab/>
              <w:t>17</w:t>
            </w:r>
            <w:r>
              <w:rPr>
                <w:webHidden/>
              </w:rPr>
              <w:fldChar w:fldCharType="end"/>
            </w:r>
          </w:hyperlink>
        </w:p>
        <w:p>
          <w:pPr>
            <w:pStyle w:val="Contents2"/>
            <w:tabs>
              <w:tab w:val="right" w:pos="9350" w:leader="none"/>
            </w:tabs>
            <w:rPr>
              <w:rFonts w:ascii="Calibri" w:hAnsi="Calibri" w:eastAsia="" w:cs="" w:asciiTheme="minorHAnsi" w:cstheme="minorBidi" w:eastAsiaTheme="minorEastAsia" w:hAnsiTheme="minorHAnsi"/>
              <w:i w:val="false"/>
              <w:i w:val="false"/>
              <w:iCs w:val="false"/>
              <w:sz w:val="22"/>
              <w:szCs w:val="22"/>
            </w:rPr>
          </w:pPr>
          <w:hyperlink w:anchor="_Toc52458165">
            <w:r>
              <w:rPr>
                <w:webHidden/>
              </w:rPr>
              <w:fldChar w:fldCharType="begin"/>
            </w:r>
            <w:r>
              <w:rPr>
                <w:webHidden/>
              </w:rPr>
              <w:instrText>PAGEREF _Toc52458165 \h</w:instrText>
            </w:r>
            <w:r>
              <w:rPr>
                <w:webHidden/>
              </w:rPr>
              <w:fldChar w:fldCharType="separate"/>
            </w:r>
            <w:r>
              <w:rPr>
                <w:webHidden/>
                <w:rStyle w:val="IndexLink"/>
                <w:vanish w:val="false"/>
              </w:rPr>
              <w:t>Compatibility</w:t>
              <w:tab/>
              <w:t>17</w:t>
            </w:r>
            <w:r>
              <w:rPr>
                <w:webHidden/>
              </w:rPr>
              <w:fldChar w:fldCharType="end"/>
            </w:r>
          </w:hyperlink>
        </w:p>
        <w:p>
          <w:pPr>
            <w:pStyle w:val="Contents2"/>
            <w:tabs>
              <w:tab w:val="right" w:pos="9350" w:leader="none"/>
            </w:tabs>
            <w:rPr>
              <w:rFonts w:ascii="Calibri" w:hAnsi="Calibri" w:eastAsia="" w:cs="" w:asciiTheme="minorHAnsi" w:cstheme="minorBidi" w:eastAsiaTheme="minorEastAsia" w:hAnsiTheme="minorHAnsi"/>
              <w:i w:val="false"/>
              <w:i w:val="false"/>
              <w:iCs w:val="false"/>
              <w:sz w:val="22"/>
              <w:szCs w:val="22"/>
            </w:rPr>
          </w:pPr>
          <w:hyperlink w:anchor="_Toc52458166">
            <w:r>
              <w:rPr>
                <w:webHidden/>
              </w:rPr>
              <w:fldChar w:fldCharType="begin"/>
            </w:r>
            <w:r>
              <w:rPr>
                <w:webHidden/>
              </w:rPr>
              <w:instrText>PAGEREF _Toc52458166 \h</w:instrText>
            </w:r>
            <w:r>
              <w:rPr>
                <w:webHidden/>
              </w:rPr>
              <w:fldChar w:fldCharType="separate"/>
            </w:r>
            <w:r>
              <w:rPr>
                <w:webHidden/>
                <w:rStyle w:val="IndexLink"/>
                <w:vanish w:val="false"/>
              </w:rPr>
              <w:t>Privacy, Payment</w:t>
              <w:tab/>
              <w:t>17</w:t>
            </w:r>
            <w:r>
              <w:rPr>
                <w:webHidden/>
              </w:rPr>
              <w:fldChar w:fldCharType="end"/>
            </w:r>
          </w:hyperlink>
        </w:p>
        <w:p>
          <w:pPr>
            <w:pStyle w:val="Contents1"/>
            <w:tabs>
              <w:tab w:val="left" w:pos="480" w:leader="none"/>
              <w:tab w:val="right" w:pos="9350" w:leader="none"/>
            </w:tabs>
            <w:rPr>
              <w:rFonts w:ascii="Calibri" w:hAnsi="Calibri" w:eastAsia="" w:cs="" w:asciiTheme="minorHAnsi" w:cstheme="minorBidi" w:eastAsiaTheme="minorEastAsia" w:hAnsiTheme="minorHAnsi"/>
              <w:b w:val="false"/>
              <w:b w:val="false"/>
              <w:bCs w:val="false"/>
              <w:sz w:val="22"/>
              <w:szCs w:val="22"/>
            </w:rPr>
          </w:pPr>
          <w:hyperlink w:anchor="_Toc52458167">
            <w:r>
              <w:rPr>
                <w:webHidden/>
                <w:rStyle w:val="IndexLink"/>
                <w:vanish w:val="false"/>
              </w:rPr>
              <w:t>3.</w:t>
            </w:r>
            <w:r>
              <w:rPr>
                <w:rStyle w:val="IndexLink"/>
                <w:rFonts w:eastAsia="" w:cs="" w:cstheme="minorBidi" w:eastAsiaTheme="minorEastAsia"/>
                <w:b w:val="false"/>
                <w:bCs w:val="false"/>
                <w:sz w:val="22"/>
                <w:szCs w:val="22"/>
              </w:rPr>
              <w:tab/>
            </w:r>
            <w:r>
              <w:rPr>
                <w:rStyle w:val="IndexLink"/>
              </w:rPr>
              <w:t>Implementation Guide</w:t>
            </w:r>
            <w:r>
              <w:rPr>
                <w:webHidden/>
              </w:rPr>
              <w:fldChar w:fldCharType="begin"/>
            </w:r>
            <w:r>
              <w:rPr>
                <w:webHidden/>
              </w:rPr>
              <w:instrText>PAGEREF _Toc52458167 \h</w:instrText>
            </w:r>
            <w:r>
              <w:rPr>
                <w:webHidden/>
              </w:rPr>
              <w:fldChar w:fldCharType="separate"/>
            </w:r>
            <w:r>
              <w:rPr>
                <w:rStyle w:val="IndexLink"/>
                <w:vanish w:val="false"/>
              </w:rPr>
              <w:tab/>
              <w:t>18</w:t>
            </w:r>
            <w:r>
              <w:rPr>
                <w:webHidden/>
              </w:rPr>
              <w:fldChar w:fldCharType="end"/>
            </w:r>
          </w:hyperlink>
        </w:p>
        <w:p>
          <w:pPr>
            <w:pStyle w:val="Contents2"/>
            <w:tabs>
              <w:tab w:val="right" w:pos="9350" w:leader="none"/>
            </w:tabs>
            <w:rPr>
              <w:rFonts w:ascii="Calibri" w:hAnsi="Calibri" w:eastAsia="" w:cs="" w:asciiTheme="minorHAnsi" w:cstheme="minorBidi" w:eastAsiaTheme="minorEastAsia" w:hAnsiTheme="minorHAnsi"/>
              <w:i w:val="false"/>
              <w:i w:val="false"/>
              <w:iCs w:val="false"/>
              <w:sz w:val="22"/>
              <w:szCs w:val="22"/>
            </w:rPr>
          </w:pPr>
          <w:hyperlink w:anchor="_Toc52458168">
            <w:r>
              <w:rPr>
                <w:webHidden/>
              </w:rPr>
              <w:fldChar w:fldCharType="begin"/>
            </w:r>
            <w:r>
              <w:rPr>
                <w:webHidden/>
              </w:rPr>
              <w:instrText>PAGEREF _Toc52458168 \h</w:instrText>
            </w:r>
            <w:r>
              <w:rPr>
                <w:webHidden/>
              </w:rPr>
              <w:fldChar w:fldCharType="separate"/>
            </w:r>
            <w:r>
              <w:rPr>
                <w:webHidden/>
                <w:rStyle w:val="IndexLink"/>
                <w:vanish w:val="false"/>
              </w:rPr>
              <w:t>Setup of Business Manager</w:t>
              <w:tab/>
              <w:t>18</w:t>
            </w:r>
            <w:r>
              <w:rPr>
                <w:webHidden/>
              </w:rPr>
              <w:fldChar w:fldCharType="end"/>
            </w:r>
          </w:hyperlink>
        </w:p>
        <w:p>
          <w:pPr>
            <w:pStyle w:val="Contents2"/>
            <w:tabs>
              <w:tab w:val="right" w:pos="9350" w:leader="none"/>
            </w:tabs>
            <w:rPr>
              <w:rFonts w:ascii="Calibri" w:hAnsi="Calibri" w:eastAsia="" w:cs="" w:asciiTheme="minorHAnsi" w:cstheme="minorBidi" w:eastAsiaTheme="minorEastAsia" w:hAnsiTheme="minorHAnsi"/>
              <w:i w:val="false"/>
              <w:i w:val="false"/>
              <w:iCs w:val="false"/>
              <w:sz w:val="22"/>
              <w:szCs w:val="22"/>
            </w:rPr>
          </w:pPr>
          <w:hyperlink w:anchor="_Toc52458169">
            <w:r>
              <w:rPr>
                <w:webHidden/>
              </w:rPr>
              <w:fldChar w:fldCharType="begin"/>
            </w:r>
            <w:r>
              <w:rPr>
                <w:webHidden/>
              </w:rPr>
              <w:instrText>PAGEREF _Toc52458169 \h</w:instrText>
            </w:r>
            <w:r>
              <w:rPr>
                <w:webHidden/>
              </w:rPr>
              <w:fldChar w:fldCharType="separate"/>
            </w:r>
            <w:r>
              <w:rPr>
                <w:webHidden/>
                <w:rStyle w:val="IndexLink"/>
                <w:vanish w:val="false"/>
              </w:rPr>
              <w:t>Configuration</w:t>
              <w:tab/>
              <w:t>18</w:t>
            </w:r>
            <w:r>
              <w:rPr>
                <w:webHidden/>
              </w:rPr>
              <w:fldChar w:fldCharType="end"/>
            </w:r>
          </w:hyperlink>
        </w:p>
        <w:p>
          <w:pPr>
            <w:pStyle w:val="Contents2"/>
            <w:tabs>
              <w:tab w:val="right" w:pos="9350" w:leader="none"/>
            </w:tabs>
            <w:rPr>
              <w:rFonts w:ascii="Calibri" w:hAnsi="Calibri" w:eastAsia="" w:cs="" w:asciiTheme="minorHAnsi" w:cstheme="minorBidi" w:eastAsiaTheme="minorEastAsia" w:hAnsiTheme="minorHAnsi"/>
              <w:i w:val="false"/>
              <w:i w:val="false"/>
              <w:iCs w:val="false"/>
              <w:sz w:val="22"/>
              <w:szCs w:val="22"/>
            </w:rPr>
          </w:pPr>
          <w:hyperlink w:anchor="_Toc52458170">
            <w:r>
              <w:rPr>
                <w:webHidden/>
              </w:rPr>
              <w:fldChar w:fldCharType="begin"/>
            </w:r>
            <w:r>
              <w:rPr>
                <w:webHidden/>
              </w:rPr>
              <w:instrText>PAGEREF _Toc52458170 \h</w:instrText>
            </w:r>
            <w:r>
              <w:rPr>
                <w:webHidden/>
              </w:rPr>
              <w:fldChar w:fldCharType="separate"/>
            </w:r>
            <w:r>
              <w:rPr>
                <w:webHidden/>
                <w:rStyle w:val="IndexLink"/>
                <w:vanish w:val="false"/>
              </w:rPr>
              <w:t>Custom Code</w:t>
              <w:tab/>
              <w:t>20</w:t>
            </w:r>
            <w:r>
              <w:rPr>
                <w:webHidden/>
              </w:rPr>
              <w:fldChar w:fldCharType="end"/>
            </w:r>
          </w:hyperlink>
        </w:p>
        <w:p>
          <w:pPr>
            <w:pStyle w:val="Contents2"/>
            <w:tabs>
              <w:tab w:val="right" w:pos="9350" w:leader="none"/>
            </w:tabs>
            <w:rPr>
              <w:rFonts w:ascii="Calibri" w:hAnsi="Calibri" w:eastAsia="" w:cs="" w:asciiTheme="minorHAnsi" w:cstheme="minorBidi" w:eastAsiaTheme="minorEastAsia" w:hAnsiTheme="minorHAnsi"/>
              <w:i w:val="false"/>
              <w:i w:val="false"/>
              <w:iCs w:val="false"/>
              <w:sz w:val="22"/>
              <w:szCs w:val="22"/>
            </w:rPr>
          </w:pPr>
          <w:hyperlink w:anchor="_Toc52458171">
            <w:r>
              <w:rPr>
                <w:webHidden/>
              </w:rPr>
              <w:fldChar w:fldCharType="begin"/>
            </w:r>
            <w:r>
              <w:rPr>
                <w:webHidden/>
              </w:rPr>
              <w:instrText>PAGEREF _Toc52458171 \h</w:instrText>
            </w:r>
            <w:r>
              <w:rPr>
                <w:webHidden/>
              </w:rPr>
              <w:fldChar w:fldCharType="separate"/>
            </w:r>
            <w:r>
              <w:rPr>
                <w:webHidden/>
                <w:rStyle w:val="IndexLink"/>
                <w:vanish w:val="false"/>
              </w:rPr>
              <w:t>VCN Decryption</w:t>
              <w:tab/>
              <w:t>21</w:t>
            </w:r>
            <w:r>
              <w:rPr>
                <w:webHidden/>
              </w:rPr>
              <w:fldChar w:fldCharType="end"/>
            </w:r>
          </w:hyperlink>
        </w:p>
        <w:p>
          <w:pPr>
            <w:pStyle w:val="Contents2"/>
            <w:tabs>
              <w:tab w:val="right" w:pos="9350" w:leader="none"/>
            </w:tabs>
            <w:rPr>
              <w:rFonts w:ascii="Calibri" w:hAnsi="Calibri" w:eastAsia="" w:cs="" w:asciiTheme="minorHAnsi" w:cstheme="minorBidi" w:eastAsiaTheme="minorEastAsia" w:hAnsiTheme="minorHAnsi"/>
              <w:i w:val="false"/>
              <w:i w:val="false"/>
              <w:iCs w:val="false"/>
              <w:sz w:val="22"/>
              <w:szCs w:val="22"/>
            </w:rPr>
          </w:pPr>
          <w:hyperlink w:anchor="_Toc52458172">
            <w:r>
              <w:rPr>
                <w:webHidden/>
              </w:rPr>
              <w:fldChar w:fldCharType="begin"/>
            </w:r>
            <w:r>
              <w:rPr>
                <w:webHidden/>
              </w:rPr>
              <w:instrText>PAGEREF _Toc52458172 \h</w:instrText>
            </w:r>
            <w:r>
              <w:rPr>
                <w:webHidden/>
              </w:rPr>
              <w:fldChar w:fldCharType="separate"/>
            </w:r>
            <w:r>
              <w:rPr>
                <w:webHidden/>
                <w:rStyle w:val="IndexLink"/>
                <w:vanish w:val="false"/>
              </w:rPr>
              <w:t>External Interfaces</w:t>
              <w:tab/>
              <w:t>21</w:t>
            </w:r>
            <w:r>
              <w:rPr>
                <w:webHidden/>
              </w:rPr>
              <w:fldChar w:fldCharType="end"/>
            </w:r>
          </w:hyperlink>
        </w:p>
        <w:p>
          <w:pPr>
            <w:pStyle w:val="Contents1"/>
            <w:tabs>
              <w:tab w:val="left" w:pos="480" w:leader="none"/>
              <w:tab w:val="right" w:pos="9350" w:leader="none"/>
            </w:tabs>
            <w:rPr>
              <w:rFonts w:ascii="Calibri" w:hAnsi="Calibri" w:eastAsia="" w:cs="" w:asciiTheme="minorHAnsi" w:cstheme="minorBidi" w:eastAsiaTheme="minorEastAsia" w:hAnsiTheme="minorHAnsi"/>
              <w:b w:val="false"/>
              <w:b w:val="false"/>
              <w:bCs w:val="false"/>
              <w:sz w:val="22"/>
              <w:szCs w:val="22"/>
            </w:rPr>
          </w:pPr>
          <w:hyperlink w:anchor="_Toc52458173">
            <w:r>
              <w:rPr>
                <w:webHidden/>
                <w:rStyle w:val="IndexLink"/>
                <w:vanish w:val="false"/>
              </w:rPr>
              <w:t>4.</w:t>
            </w:r>
            <w:r>
              <w:rPr>
                <w:rStyle w:val="IndexLink"/>
                <w:rFonts w:eastAsia="" w:cs="" w:cstheme="minorBidi" w:eastAsiaTheme="minorEastAsia"/>
                <w:b w:val="false"/>
                <w:bCs w:val="false"/>
                <w:sz w:val="22"/>
                <w:szCs w:val="22"/>
              </w:rPr>
              <w:tab/>
            </w:r>
            <w:r>
              <w:rPr>
                <w:rStyle w:val="IndexLink"/>
              </w:rPr>
              <w:t>Testing</w:t>
            </w:r>
            <w:r>
              <w:rPr>
                <w:webHidden/>
              </w:rPr>
              <w:fldChar w:fldCharType="begin"/>
            </w:r>
            <w:r>
              <w:rPr>
                <w:webHidden/>
              </w:rPr>
              <w:instrText>PAGEREF _Toc52458173 \h</w:instrText>
            </w:r>
            <w:r>
              <w:rPr>
                <w:webHidden/>
              </w:rPr>
              <w:fldChar w:fldCharType="separate"/>
            </w:r>
            <w:r>
              <w:rPr>
                <w:rStyle w:val="IndexLink"/>
                <w:vanish w:val="false"/>
              </w:rPr>
              <w:tab/>
              <w:t>22</w:t>
            </w:r>
            <w:r>
              <w:rPr>
                <w:webHidden/>
              </w:rPr>
              <w:fldChar w:fldCharType="end"/>
            </w:r>
          </w:hyperlink>
        </w:p>
        <w:p>
          <w:pPr>
            <w:pStyle w:val="Contents1"/>
            <w:tabs>
              <w:tab w:val="left" w:pos="480" w:leader="none"/>
              <w:tab w:val="right" w:pos="9350" w:leader="none"/>
            </w:tabs>
            <w:rPr>
              <w:rFonts w:ascii="Calibri" w:hAnsi="Calibri" w:eastAsia="" w:cs="" w:asciiTheme="minorHAnsi" w:cstheme="minorBidi" w:eastAsiaTheme="minorEastAsia" w:hAnsiTheme="minorHAnsi"/>
              <w:b w:val="false"/>
              <w:b w:val="false"/>
              <w:bCs w:val="false"/>
              <w:sz w:val="22"/>
              <w:szCs w:val="22"/>
            </w:rPr>
          </w:pPr>
          <w:hyperlink w:anchor="_Toc52458174">
            <w:r>
              <w:rPr>
                <w:webHidden/>
                <w:rStyle w:val="IndexLink"/>
                <w:vanish w:val="false"/>
              </w:rPr>
              <w:t>5.</w:t>
            </w:r>
            <w:r>
              <w:rPr>
                <w:rStyle w:val="IndexLink"/>
                <w:rFonts w:eastAsia="" w:cs="" w:cstheme="minorBidi" w:eastAsiaTheme="minorEastAsia"/>
                <w:b w:val="false"/>
                <w:bCs w:val="false"/>
                <w:sz w:val="22"/>
                <w:szCs w:val="22"/>
              </w:rPr>
              <w:tab/>
            </w:r>
            <w:r>
              <w:rPr>
                <w:rStyle w:val="IndexLink"/>
              </w:rPr>
              <w:t>Operations, Maintenance</w:t>
            </w:r>
            <w:r>
              <w:rPr>
                <w:webHidden/>
              </w:rPr>
              <w:fldChar w:fldCharType="begin"/>
            </w:r>
            <w:r>
              <w:rPr>
                <w:webHidden/>
              </w:rPr>
              <w:instrText>PAGEREF _Toc52458174 \h</w:instrText>
            </w:r>
            <w:r>
              <w:rPr>
                <w:webHidden/>
              </w:rPr>
              <w:fldChar w:fldCharType="separate"/>
            </w:r>
            <w:r>
              <w:rPr>
                <w:rStyle w:val="IndexLink"/>
                <w:vanish w:val="false"/>
              </w:rPr>
              <w:tab/>
              <w:t>23</w:t>
            </w:r>
            <w:r>
              <w:rPr>
                <w:webHidden/>
              </w:rPr>
              <w:fldChar w:fldCharType="end"/>
            </w:r>
          </w:hyperlink>
        </w:p>
        <w:p>
          <w:pPr>
            <w:pStyle w:val="Contents2"/>
            <w:tabs>
              <w:tab w:val="right" w:pos="9350" w:leader="none"/>
            </w:tabs>
            <w:rPr>
              <w:rFonts w:ascii="Calibri" w:hAnsi="Calibri" w:eastAsia="" w:cs="" w:asciiTheme="minorHAnsi" w:cstheme="minorBidi" w:eastAsiaTheme="minorEastAsia" w:hAnsiTheme="minorHAnsi"/>
              <w:i w:val="false"/>
              <w:i w:val="false"/>
              <w:iCs w:val="false"/>
              <w:sz w:val="22"/>
              <w:szCs w:val="22"/>
            </w:rPr>
          </w:pPr>
          <w:hyperlink w:anchor="_Toc52458175">
            <w:r>
              <w:rPr>
                <w:webHidden/>
              </w:rPr>
              <w:fldChar w:fldCharType="begin"/>
            </w:r>
            <w:r>
              <w:rPr>
                <w:webHidden/>
              </w:rPr>
              <w:instrText>PAGEREF _Toc52458175 \h</w:instrText>
            </w:r>
            <w:r>
              <w:rPr>
                <w:webHidden/>
              </w:rPr>
              <w:fldChar w:fldCharType="separate"/>
            </w:r>
            <w:r>
              <w:rPr>
                <w:webHidden/>
                <w:rStyle w:val="IndexLink"/>
                <w:vanish w:val="false"/>
              </w:rPr>
              <w:t>Data Storage</w:t>
              <w:tab/>
              <w:t>23</w:t>
            </w:r>
            <w:r>
              <w:rPr>
                <w:webHidden/>
              </w:rPr>
              <w:fldChar w:fldCharType="end"/>
            </w:r>
          </w:hyperlink>
        </w:p>
        <w:p>
          <w:pPr>
            <w:pStyle w:val="Contents2"/>
            <w:tabs>
              <w:tab w:val="right" w:pos="9350" w:leader="none"/>
            </w:tabs>
            <w:rPr>
              <w:rFonts w:ascii="Calibri" w:hAnsi="Calibri" w:eastAsia="" w:cs="" w:asciiTheme="minorHAnsi" w:cstheme="minorBidi" w:eastAsiaTheme="minorEastAsia" w:hAnsiTheme="minorHAnsi"/>
              <w:i w:val="false"/>
              <w:i w:val="false"/>
              <w:iCs w:val="false"/>
              <w:sz w:val="22"/>
              <w:szCs w:val="22"/>
            </w:rPr>
          </w:pPr>
          <w:hyperlink w:anchor="_Toc52458176">
            <w:r>
              <w:rPr>
                <w:webHidden/>
              </w:rPr>
              <w:fldChar w:fldCharType="begin"/>
            </w:r>
            <w:r>
              <w:rPr>
                <w:webHidden/>
              </w:rPr>
              <w:instrText>PAGEREF _Toc52458176 \h</w:instrText>
            </w:r>
            <w:r>
              <w:rPr>
                <w:webHidden/>
              </w:rPr>
              <w:fldChar w:fldCharType="separate"/>
            </w:r>
            <w:r>
              <w:rPr>
                <w:webHidden/>
                <w:rStyle w:val="IndexLink"/>
                <w:vanish w:val="false"/>
              </w:rPr>
              <w:t>Availability</w:t>
              <w:tab/>
              <w:t>23</w:t>
            </w:r>
            <w:r>
              <w:rPr>
                <w:webHidden/>
              </w:rPr>
              <w:fldChar w:fldCharType="end"/>
            </w:r>
          </w:hyperlink>
        </w:p>
        <w:p>
          <w:pPr>
            <w:pStyle w:val="Contents2"/>
            <w:tabs>
              <w:tab w:val="right" w:pos="9350" w:leader="none"/>
            </w:tabs>
            <w:rPr>
              <w:rFonts w:ascii="Calibri" w:hAnsi="Calibri" w:eastAsia="" w:cs="" w:asciiTheme="minorHAnsi" w:cstheme="minorBidi" w:eastAsiaTheme="minorEastAsia" w:hAnsiTheme="minorHAnsi"/>
              <w:i w:val="false"/>
              <w:i w:val="false"/>
              <w:iCs w:val="false"/>
              <w:sz w:val="22"/>
              <w:szCs w:val="22"/>
            </w:rPr>
          </w:pPr>
          <w:hyperlink w:anchor="_Toc52458177">
            <w:r>
              <w:rPr>
                <w:webHidden/>
              </w:rPr>
              <w:fldChar w:fldCharType="begin"/>
            </w:r>
            <w:r>
              <w:rPr>
                <w:webHidden/>
              </w:rPr>
              <w:instrText>PAGEREF _Toc52458177 \h</w:instrText>
            </w:r>
            <w:r>
              <w:rPr>
                <w:webHidden/>
              </w:rPr>
              <w:fldChar w:fldCharType="separate"/>
            </w:r>
            <w:r>
              <w:rPr>
                <w:webHidden/>
                <w:rStyle w:val="IndexLink"/>
                <w:vanish w:val="false"/>
              </w:rPr>
              <w:t>Support</w:t>
              <w:tab/>
              <w:t>23</w:t>
            </w:r>
            <w:r>
              <w:rPr>
                <w:webHidden/>
              </w:rPr>
              <w:fldChar w:fldCharType="end"/>
            </w:r>
          </w:hyperlink>
        </w:p>
        <w:p>
          <w:pPr>
            <w:pStyle w:val="Contents1"/>
            <w:tabs>
              <w:tab w:val="left" w:pos="480" w:leader="none"/>
              <w:tab w:val="right" w:pos="9350" w:leader="none"/>
            </w:tabs>
            <w:rPr>
              <w:rFonts w:ascii="Calibri" w:hAnsi="Calibri" w:eastAsia="" w:cs="" w:asciiTheme="minorHAnsi" w:cstheme="minorBidi" w:eastAsiaTheme="minorEastAsia" w:hAnsiTheme="minorHAnsi"/>
              <w:b w:val="false"/>
              <w:b w:val="false"/>
              <w:bCs w:val="false"/>
              <w:sz w:val="22"/>
              <w:szCs w:val="22"/>
            </w:rPr>
          </w:pPr>
          <w:hyperlink w:anchor="_Toc52458178">
            <w:r>
              <w:rPr>
                <w:webHidden/>
                <w:rStyle w:val="IndexLink"/>
                <w:vanish w:val="false"/>
              </w:rPr>
              <w:t>6.</w:t>
            </w:r>
            <w:r>
              <w:rPr>
                <w:rStyle w:val="IndexLink"/>
                <w:rFonts w:eastAsia="" w:cs="" w:cstheme="minorBidi" w:eastAsiaTheme="minorEastAsia"/>
                <w:b w:val="false"/>
                <w:bCs w:val="false"/>
                <w:sz w:val="22"/>
                <w:szCs w:val="22"/>
              </w:rPr>
              <w:tab/>
            </w:r>
            <w:r>
              <w:rPr>
                <w:rStyle w:val="IndexLink"/>
              </w:rPr>
              <w:t>User Guide</w:t>
            </w:r>
            <w:r>
              <w:rPr>
                <w:webHidden/>
              </w:rPr>
              <w:fldChar w:fldCharType="begin"/>
            </w:r>
            <w:r>
              <w:rPr>
                <w:webHidden/>
              </w:rPr>
              <w:instrText>PAGEREF _Toc52458178 \h</w:instrText>
            </w:r>
            <w:r>
              <w:rPr>
                <w:webHidden/>
              </w:rPr>
              <w:fldChar w:fldCharType="separate"/>
            </w:r>
            <w:r>
              <w:rPr>
                <w:rStyle w:val="IndexLink"/>
                <w:vanish w:val="false"/>
              </w:rPr>
              <w:tab/>
              <w:t>23</w:t>
            </w:r>
            <w:r>
              <w:rPr>
                <w:webHidden/>
              </w:rPr>
              <w:fldChar w:fldCharType="end"/>
            </w:r>
          </w:hyperlink>
        </w:p>
        <w:p>
          <w:pPr>
            <w:pStyle w:val="Contents2"/>
            <w:tabs>
              <w:tab w:val="right" w:pos="9350" w:leader="none"/>
            </w:tabs>
            <w:rPr>
              <w:rFonts w:ascii="Calibri" w:hAnsi="Calibri" w:eastAsia="" w:cs="" w:asciiTheme="minorHAnsi" w:cstheme="minorBidi" w:eastAsiaTheme="minorEastAsia" w:hAnsiTheme="minorHAnsi"/>
              <w:i w:val="false"/>
              <w:i w:val="false"/>
              <w:iCs w:val="false"/>
              <w:sz w:val="22"/>
              <w:szCs w:val="22"/>
            </w:rPr>
          </w:pPr>
          <w:hyperlink w:anchor="_Toc52458179">
            <w:r>
              <w:rPr>
                <w:webHidden/>
              </w:rPr>
              <w:fldChar w:fldCharType="begin"/>
            </w:r>
            <w:r>
              <w:rPr>
                <w:webHidden/>
              </w:rPr>
              <w:instrText>PAGEREF _Toc52458179 \h</w:instrText>
            </w:r>
            <w:r>
              <w:rPr>
                <w:webHidden/>
              </w:rPr>
              <w:fldChar w:fldCharType="separate"/>
            </w:r>
            <w:r>
              <w:rPr>
                <w:webHidden/>
                <w:rStyle w:val="IndexLink"/>
                <w:vanish w:val="false"/>
              </w:rPr>
              <w:t>Business Manager</w:t>
              <w:tab/>
              <w:t>23</w:t>
            </w:r>
            <w:r>
              <w:rPr>
                <w:webHidden/>
              </w:rPr>
              <w:fldChar w:fldCharType="end"/>
            </w:r>
          </w:hyperlink>
        </w:p>
        <w:p>
          <w:pPr>
            <w:pStyle w:val="Contents3"/>
            <w:tabs>
              <w:tab w:val="right" w:pos="9350" w:leader="none"/>
            </w:tabs>
            <w:rPr>
              <w:rFonts w:ascii="Calibri" w:hAnsi="Calibri" w:eastAsia="" w:cs="" w:asciiTheme="minorHAnsi" w:cstheme="minorBidi" w:eastAsiaTheme="minorEastAsia" w:hAnsiTheme="minorHAnsi"/>
              <w:sz w:val="22"/>
              <w:szCs w:val="22"/>
            </w:rPr>
          </w:pPr>
          <w:hyperlink w:anchor="_Toc52458180">
            <w:r>
              <w:rPr>
                <w:webHidden/>
                <w:rStyle w:val="IndexLink"/>
                <w:bCs/>
                <w:vanish w:val="false"/>
              </w:rPr>
              <w:t>Klarna Checkout Site Preferences</w:t>
            </w:r>
            <w:r>
              <w:rPr>
                <w:webHidden/>
              </w:rPr>
              <w:fldChar w:fldCharType="begin"/>
            </w:r>
            <w:r>
              <w:rPr>
                <w:webHidden/>
              </w:rPr>
              <w:instrText>PAGEREF _Toc52458180 \h</w:instrText>
            </w:r>
            <w:r>
              <w:rPr>
                <w:webHidden/>
              </w:rPr>
              <w:fldChar w:fldCharType="separate"/>
            </w:r>
            <w:r>
              <w:rPr>
                <w:rStyle w:val="IndexLink"/>
                <w:vanish w:val="false"/>
              </w:rPr>
              <w:tab/>
              <w:t>23</w:t>
            </w:r>
            <w:r>
              <w:rPr>
                <w:webHidden/>
              </w:rPr>
              <w:fldChar w:fldCharType="end"/>
            </w:r>
          </w:hyperlink>
        </w:p>
        <w:p>
          <w:pPr>
            <w:pStyle w:val="Contents2"/>
            <w:tabs>
              <w:tab w:val="right" w:pos="9350" w:leader="none"/>
            </w:tabs>
            <w:rPr>
              <w:rFonts w:ascii="Calibri" w:hAnsi="Calibri" w:eastAsia="" w:cs="" w:asciiTheme="minorHAnsi" w:cstheme="minorBidi" w:eastAsiaTheme="minorEastAsia" w:hAnsiTheme="minorHAnsi"/>
              <w:i w:val="false"/>
              <w:i w:val="false"/>
              <w:iCs w:val="false"/>
              <w:sz w:val="22"/>
              <w:szCs w:val="22"/>
            </w:rPr>
          </w:pPr>
          <w:hyperlink w:anchor="_Toc52458181">
            <w:r>
              <w:rPr>
                <w:webHidden/>
              </w:rPr>
              <w:fldChar w:fldCharType="begin"/>
            </w:r>
            <w:r>
              <w:rPr>
                <w:webHidden/>
              </w:rPr>
              <w:instrText>PAGEREF _Toc52458181 \h</w:instrText>
            </w:r>
            <w:r>
              <w:rPr>
                <w:webHidden/>
              </w:rPr>
              <w:fldChar w:fldCharType="separate"/>
            </w:r>
            <w:r>
              <w:rPr>
                <w:webHidden/>
                <w:rStyle w:val="IndexLink"/>
                <w:vanish w:val="false"/>
              </w:rPr>
              <w:t>Storefront Functionality</w:t>
              <w:tab/>
              <w:t>26</w:t>
            </w:r>
            <w:r>
              <w:rPr>
                <w:webHidden/>
              </w:rPr>
              <w:fldChar w:fldCharType="end"/>
            </w:r>
          </w:hyperlink>
        </w:p>
        <w:p>
          <w:pPr>
            <w:pStyle w:val="Contents1"/>
            <w:tabs>
              <w:tab w:val="left" w:pos="480" w:leader="none"/>
              <w:tab w:val="right" w:pos="9350" w:leader="none"/>
            </w:tabs>
            <w:rPr>
              <w:rFonts w:ascii="Calibri" w:hAnsi="Calibri" w:eastAsia="" w:cs="" w:asciiTheme="minorHAnsi" w:cstheme="minorBidi" w:eastAsiaTheme="minorEastAsia" w:hAnsiTheme="minorHAnsi"/>
              <w:b w:val="false"/>
              <w:b w:val="false"/>
              <w:bCs w:val="false"/>
              <w:sz w:val="22"/>
              <w:szCs w:val="22"/>
            </w:rPr>
          </w:pPr>
          <w:hyperlink w:anchor="_Toc52458182">
            <w:r>
              <w:rPr>
                <w:webHidden/>
                <w:rStyle w:val="IndexLink"/>
                <w:vanish w:val="false"/>
              </w:rPr>
              <w:t>7.</w:t>
            </w:r>
            <w:r>
              <w:rPr>
                <w:rStyle w:val="IndexLink"/>
                <w:rFonts w:eastAsia="" w:cs="" w:cstheme="minorBidi" w:eastAsiaTheme="minorEastAsia"/>
                <w:b w:val="false"/>
                <w:bCs w:val="false"/>
                <w:sz w:val="22"/>
                <w:szCs w:val="22"/>
              </w:rPr>
              <w:tab/>
            </w:r>
            <w:r>
              <w:rPr>
                <w:rStyle w:val="IndexLink"/>
              </w:rPr>
              <w:t>Known Issues</w:t>
            </w:r>
            <w:r>
              <w:rPr>
                <w:webHidden/>
              </w:rPr>
              <w:fldChar w:fldCharType="begin"/>
            </w:r>
            <w:r>
              <w:rPr>
                <w:webHidden/>
              </w:rPr>
              <w:instrText>PAGEREF _Toc52458182 \h</w:instrText>
            </w:r>
            <w:r>
              <w:rPr>
                <w:webHidden/>
              </w:rPr>
              <w:fldChar w:fldCharType="separate"/>
            </w:r>
            <w:r>
              <w:rPr>
                <w:rStyle w:val="IndexLink"/>
                <w:vanish w:val="false"/>
              </w:rPr>
              <w:tab/>
              <w:t>28</w:t>
            </w:r>
            <w:r>
              <w:rPr>
                <w:webHidden/>
              </w:rPr>
              <w:fldChar w:fldCharType="end"/>
            </w:r>
          </w:hyperlink>
        </w:p>
        <w:p>
          <w:pPr>
            <w:pStyle w:val="Contents1"/>
            <w:tabs>
              <w:tab w:val="left" w:pos="480" w:leader="none"/>
              <w:tab w:val="right" w:pos="9350" w:leader="none"/>
            </w:tabs>
            <w:rPr>
              <w:rFonts w:ascii="Calibri" w:hAnsi="Calibri" w:eastAsia="" w:cs="" w:asciiTheme="minorHAnsi" w:cstheme="minorBidi" w:eastAsiaTheme="minorEastAsia" w:hAnsiTheme="minorHAnsi"/>
              <w:b w:val="false"/>
              <w:b w:val="false"/>
              <w:bCs w:val="false"/>
              <w:sz w:val="22"/>
              <w:szCs w:val="22"/>
            </w:rPr>
          </w:pPr>
          <w:hyperlink w:anchor="_Toc52458183">
            <w:r>
              <w:rPr>
                <w:webHidden/>
                <w:rStyle w:val="IndexLink"/>
                <w:vanish w:val="false"/>
              </w:rPr>
              <w:t>8.</w:t>
            </w:r>
            <w:r>
              <w:rPr>
                <w:rStyle w:val="IndexLink"/>
                <w:rFonts w:eastAsia="" w:cs="" w:cstheme="minorBidi" w:eastAsiaTheme="minorEastAsia"/>
                <w:b w:val="false"/>
                <w:bCs w:val="false"/>
                <w:sz w:val="22"/>
                <w:szCs w:val="22"/>
              </w:rPr>
              <w:tab/>
            </w:r>
            <w:r>
              <w:rPr>
                <w:rStyle w:val="IndexLink"/>
              </w:rPr>
              <w:t>Release History</w:t>
            </w:r>
            <w:r>
              <w:rPr>
                <w:webHidden/>
              </w:rPr>
              <w:fldChar w:fldCharType="begin"/>
            </w:r>
            <w:r>
              <w:rPr>
                <w:webHidden/>
              </w:rPr>
              <w:instrText>PAGEREF _Toc52458183 \h</w:instrText>
            </w:r>
            <w:r>
              <w:rPr>
                <w:webHidden/>
              </w:rPr>
              <w:fldChar w:fldCharType="separate"/>
            </w:r>
            <w:r>
              <w:rPr>
                <w:rStyle w:val="IndexLink"/>
                <w:vanish w:val="false"/>
              </w:rPr>
              <w:tab/>
              <w:t>28</w:t>
            </w:r>
            <w:r>
              <w:rPr>
                <w:webHidden/>
              </w:rPr>
              <w:fldChar w:fldCharType="end"/>
            </w:r>
          </w:hyperlink>
        </w:p>
        <w:p>
          <w:pPr>
            <w:pStyle w:val="Normal"/>
            <w:tabs>
              <w:tab w:val="right" w:pos="9360" w:leader="none"/>
            </w:tabs>
            <w:spacing w:before="200" w:after="80"/>
            <w:rPr>
              <w:b/>
              <w:b/>
              <w:color w:val="000000"/>
              <w:sz w:val="24"/>
              <w:szCs w:val="24"/>
            </w:rPr>
          </w:pPr>
          <w:r>
            <w:rPr>
              <w:b/>
              <w:color w:val="000000"/>
              <w:sz w:val="24"/>
              <w:szCs w:val="24"/>
            </w:rPr>
          </w:r>
          <w:r>
            <w:rPr>
              <w:sz w:val="24"/>
              <w:b/>
              <w:szCs w:val="24"/>
            </w:rPr>
            <w:fldChar w:fldCharType="end"/>
          </w:r>
        </w:p>
        <w:p>
          <w:pPr>
            <w:pStyle w:val="Normal"/>
            <w:tabs>
              <w:tab w:val="right" w:pos="9360" w:leader="none"/>
            </w:tabs>
            <w:spacing w:before="200" w:after="80"/>
            <w:rPr>
              <w:b/>
              <w:b/>
              <w:color w:val="000000"/>
              <w:sz w:val="24"/>
              <w:szCs w:val="24"/>
            </w:rPr>
          </w:pPr>
          <w:r>
            <w:rPr>
              <w:b/>
              <w:color w:val="000000"/>
              <w:sz w:val="24"/>
              <w:szCs w:val="24"/>
            </w:rPr>
          </w:r>
        </w:p>
      </w:sdtContent>
    </w:sdt>
    <w:p>
      <w:pPr>
        <w:pStyle w:val="Normal"/>
        <w:rPr/>
      </w:pPr>
      <w:r>
        <w:rPr/>
      </w:r>
    </w:p>
    <w:p>
      <w:pPr>
        <w:pStyle w:val="Normal"/>
        <w:rPr>
          <w:color w:val="00B0F0"/>
          <w:sz w:val="28"/>
          <w:szCs w:val="28"/>
        </w:rPr>
      </w:pPr>
      <w:r>
        <w:rPr>
          <w:color w:val="00B0F0"/>
          <w:sz w:val="28"/>
          <w:szCs w:val="28"/>
        </w:rPr>
      </w:r>
      <w:r>
        <w:br w:type="page"/>
      </w:r>
    </w:p>
    <w:p>
      <w:pPr>
        <w:pStyle w:val="Heading1"/>
        <w:numPr>
          <w:ilvl w:val="0"/>
          <w:numId w:val="2"/>
        </w:numPr>
        <w:rPr/>
      </w:pPr>
      <w:r>
        <w:rPr/>
        <w:t>Summary</w:t>
      </w:r>
      <w:bookmarkStart w:id="0" w:name="_Toc52458160"/>
      <w:bookmarkEnd w:id="0"/>
    </w:p>
    <w:p>
      <w:pPr>
        <w:pStyle w:val="Normal"/>
        <w:rPr/>
      </w:pPr>
      <w:r>
        <w:rPr/>
      </w:r>
    </w:p>
    <w:p>
      <w:pPr>
        <w:pStyle w:val="Normal"/>
        <w:spacing w:lineRule="auto" w:line="360" w:before="0" w:after="120"/>
        <w:rPr>
          <w:rFonts w:eastAsia="MS Mincho" w:cs="Times New Roman"/>
          <w:sz w:val="22"/>
          <w:szCs w:val="22"/>
          <w:lang w:val="bg-BG" w:bidi="en-US"/>
        </w:rPr>
      </w:pPr>
      <w:r>
        <w:rPr>
          <w:rFonts w:eastAsia="MS Mincho" w:cs="Times New Roman"/>
          <w:sz w:val="22"/>
          <w:szCs w:val="22"/>
          <w:lang w:bidi="en-US"/>
        </w:rPr>
        <w:t xml:space="preserve">Klarna is one of leading providers of invoice-based payment solutions for eCommerce. This option allows Consumers to shop using only top-of-mind information and pay after they’ve received the goods. The hassle is taken out of buying on mobile devices creating a simple option and increasing mobile conversion rates. Klarna maximizes the conversion rate by making it safer and simpler for Customers to shop. All potential risk for both the Customer and the merchant is assumed by Klarna, so there is always a guarantee of payment. The int_klarna_checkout_sfra cartridge makes it easy to integrate Klarna Checkout with the </w:t>
      </w:r>
      <w:r>
        <w:rPr>
          <w:rFonts w:eastAsia="MS Mincho"/>
          <w:sz w:val="22"/>
          <w:szCs w:val="22"/>
          <w:lang w:bidi="en-US"/>
        </w:rPr>
        <w:t>Commerce Cloud</w:t>
      </w:r>
      <w:r>
        <w:rPr>
          <w:rFonts w:eastAsia="MS Mincho" w:cs="Times New Roman"/>
          <w:sz w:val="22"/>
          <w:szCs w:val="22"/>
          <w:lang w:bidi="en-US"/>
        </w:rPr>
        <w:t xml:space="preserve"> storefront.</w:t>
      </w:r>
    </w:p>
    <w:p>
      <w:pPr>
        <w:pStyle w:val="Normal"/>
        <w:rPr>
          <w:i/>
          <w:i/>
        </w:rPr>
      </w:pPr>
      <w:r>
        <w:rPr>
          <w:i/>
        </w:rPr>
      </w:r>
    </w:p>
    <w:p>
      <w:pPr>
        <w:pStyle w:val="Normal"/>
        <w:rPr/>
      </w:pPr>
      <w:r>
        <w:rPr/>
      </w:r>
    </w:p>
    <w:p>
      <w:pPr>
        <w:pStyle w:val="Normal"/>
        <w:rPr>
          <w:i/>
          <w:i/>
        </w:rPr>
      </w:pPr>
      <w:r>
        <w:rPr>
          <w:i/>
        </w:rPr>
      </w:r>
    </w:p>
    <w:p>
      <w:pPr>
        <w:pStyle w:val="Normal"/>
        <w:rPr>
          <w:i/>
          <w:i/>
        </w:rPr>
      </w:pPr>
      <w:r>
        <w:rPr>
          <w:i/>
        </w:rPr>
      </w:r>
    </w:p>
    <w:p>
      <w:pPr>
        <w:pStyle w:val="Normal"/>
        <w:rPr>
          <w:i/>
          <w:i/>
        </w:rPr>
      </w:pPr>
      <w:r>
        <w:rPr>
          <w:i/>
        </w:rPr>
      </w:r>
    </w:p>
    <w:p>
      <w:pPr>
        <w:pStyle w:val="Normal"/>
        <w:rPr/>
      </w:pPr>
      <w:r>
        <w:rPr/>
      </w:r>
    </w:p>
    <w:p>
      <w:pPr>
        <w:pStyle w:val="Normal"/>
        <w:rPr/>
      </w:pPr>
      <w:r>
        <w:rPr/>
      </w:r>
    </w:p>
    <w:p>
      <w:pPr>
        <w:pStyle w:val="Normal"/>
        <w:rPr/>
      </w:pPr>
      <w:r>
        <w:rPr/>
      </w:r>
    </w:p>
    <w:p>
      <w:pPr>
        <w:pStyle w:val="Normal"/>
        <w:rPr/>
      </w:pPr>
      <w:r>
        <w:rPr/>
      </w:r>
    </w:p>
    <w:p>
      <w:pPr>
        <w:pStyle w:val="Normal"/>
        <w:rPr/>
      </w:pPr>
      <w:r>
        <w:rPr/>
      </w:r>
      <w:r>
        <w:br w:type="page"/>
      </w:r>
    </w:p>
    <w:p>
      <w:pPr>
        <w:pStyle w:val="Heading1"/>
        <w:numPr>
          <w:ilvl w:val="0"/>
          <w:numId w:val="2"/>
        </w:numPr>
        <w:rPr>
          <w:b/>
          <w:b/>
        </w:rPr>
      </w:pPr>
      <w:r>
        <w:rPr>
          <w:b/>
        </w:rPr>
        <w:t>Component Overview</w:t>
      </w:r>
      <w:bookmarkStart w:id="1" w:name="_Toc52458161"/>
      <w:bookmarkEnd w:id="1"/>
    </w:p>
    <w:p>
      <w:pPr>
        <w:pStyle w:val="Normal"/>
        <w:rPr/>
      </w:pPr>
      <w:r>
        <w:rPr/>
      </w:r>
    </w:p>
    <w:p>
      <w:pPr>
        <w:pStyle w:val="Heading2"/>
        <w:rPr>
          <w:color w:val="7B7B7B"/>
        </w:rPr>
      </w:pPr>
      <w:r>
        <w:rPr>
          <w:color w:val="7B7B7B"/>
        </w:rPr>
        <w:t>Functional Overview</w:t>
      </w:r>
      <w:bookmarkStart w:id="2" w:name="_Toc52458162"/>
      <w:bookmarkEnd w:id="2"/>
    </w:p>
    <w:p>
      <w:pPr>
        <w:pStyle w:val="Normal"/>
        <w:rPr/>
      </w:pPr>
      <w:r>
        <w:rPr/>
      </w:r>
    </w:p>
    <w:p>
      <w:pPr>
        <w:pStyle w:val="Normal"/>
        <w:rPr>
          <w:iCs/>
          <w:sz w:val="22"/>
          <w:szCs w:val="22"/>
        </w:rPr>
      </w:pPr>
      <w:r>
        <w:rPr>
          <w:iCs/>
          <w:sz w:val="22"/>
          <w:szCs w:val="22"/>
        </w:rPr>
        <w:t xml:space="preserve">The int_klarna_checkout_sfra cartridge provides a number of tools that can be used to accelerate the integration of Klarna Checkout with a </w:t>
      </w:r>
      <w:r>
        <w:rPr>
          <w:rFonts w:cs="Calibri" w:cstheme="minorHAnsi"/>
          <w:sz w:val="22"/>
          <w:szCs w:val="22"/>
        </w:rPr>
        <w:t>Commerce Cloud</w:t>
      </w:r>
      <w:r>
        <w:rPr>
          <w:sz w:val="22"/>
          <w:szCs w:val="22"/>
        </w:rPr>
        <w:t xml:space="preserve"> </w:t>
      </w:r>
      <w:r>
        <w:rPr>
          <w:iCs/>
          <w:sz w:val="22"/>
          <w:szCs w:val="22"/>
        </w:rPr>
        <w:t>site. This cartridge uses Site current locale and Custom Objects to determine which checkout and modules to display to the customer.</w:t>
      </w:r>
    </w:p>
    <w:p>
      <w:pPr>
        <w:pStyle w:val="Normal"/>
        <w:rPr>
          <w:iCs/>
          <w:sz w:val="22"/>
          <w:szCs w:val="22"/>
        </w:rPr>
      </w:pPr>
      <w:r>
        <w:rPr>
          <w:rFonts w:eastAsia="MS Mincho" w:cs="Times New Roman"/>
          <w:iCs/>
          <w:sz w:val="22"/>
          <w:szCs w:val="22"/>
          <w:lang w:bidi="en-US"/>
        </w:rPr>
        <w:t>Controllers</w:t>
      </w:r>
      <w:r>
        <w:rPr>
          <w:iCs/>
          <w:sz w:val="22"/>
          <w:szCs w:val="22"/>
        </w:rPr>
        <w:t xml:space="preserve">, templates and scripts are provided to help invoke the Klarna Checkout UI and use Klarna’s API to communicate the customer’s </w:t>
      </w:r>
      <w:r>
        <w:rPr>
          <w:rFonts w:cs="Calibri" w:cstheme="minorHAnsi"/>
          <w:sz w:val="22"/>
          <w:szCs w:val="22"/>
        </w:rPr>
        <w:t xml:space="preserve">SCC </w:t>
      </w:r>
      <w:r>
        <w:rPr>
          <w:iCs/>
          <w:sz w:val="22"/>
          <w:szCs w:val="22"/>
        </w:rPr>
        <w:t>cart back to Klarna.</w:t>
      </w:r>
    </w:p>
    <w:p>
      <w:pPr>
        <w:pStyle w:val="Normal"/>
        <w:rPr>
          <w:i/>
          <w:i/>
          <w:sz w:val="22"/>
          <w:szCs w:val="22"/>
        </w:rPr>
      </w:pPr>
      <w:r>
        <w:rPr>
          <w:iCs/>
          <w:sz w:val="22"/>
          <w:szCs w:val="22"/>
        </w:rPr>
        <w:t xml:space="preserve">Klarna Checkout Overview - </w:t>
      </w:r>
      <w:hyperlink r:id="rId3">
        <w:r>
          <w:rPr>
            <w:rStyle w:val="InternetLink"/>
            <w:sz w:val="22"/>
            <w:szCs w:val="22"/>
          </w:rPr>
          <w:t>https://developers.klarna.com/en/us/kco-v2/klarna-checkout-overview-v1/</w:t>
        </w:r>
      </w:hyperlink>
    </w:p>
    <w:p>
      <w:pPr>
        <w:pStyle w:val="Normal"/>
        <w:rPr/>
      </w:pPr>
      <w:r>
        <w:rPr/>
      </w:r>
    </w:p>
    <w:p>
      <w:pPr>
        <w:pStyle w:val="Heading2"/>
        <w:rPr>
          <w:color w:val="7B7B7B"/>
        </w:rPr>
      </w:pPr>
      <w:r>
        <w:rPr>
          <w:color w:val="7B7B7B"/>
        </w:rPr>
        <w:t>Use Cases</w:t>
      </w:r>
      <w:bookmarkStart w:id="3" w:name="_Toc52458163"/>
      <w:bookmarkEnd w:id="3"/>
    </w:p>
    <w:p>
      <w:pPr>
        <w:pStyle w:val="Normal"/>
        <w:rPr/>
      </w:pPr>
      <w:r>
        <w:rPr/>
        <w:t xml:space="preserve">     </w:t>
      </w:r>
    </w:p>
    <w:p>
      <w:pPr>
        <w:pStyle w:val="Normal"/>
        <w:spacing w:lineRule="auto" w:line="276" w:before="0" w:after="200"/>
        <w:rPr>
          <w:rFonts w:eastAsia="MS Mincho" w:cs="Times New Roman"/>
          <w:iCs/>
          <w:sz w:val="22"/>
          <w:szCs w:val="22"/>
          <w:lang w:bidi="en-US"/>
        </w:rPr>
      </w:pPr>
      <w:r>
        <w:rPr>
          <w:rFonts w:eastAsia="MS Mincho" w:cs="Times New Roman"/>
          <w:iCs/>
          <w:sz w:val="22"/>
          <w:szCs w:val="22"/>
          <w:lang w:bidi="en-US"/>
        </w:rPr>
        <w:t>This cartridge can be used to take customers through the Klarna Checkout flow on their storefront.  It can be used on the desktop storefront and mobile responsive storefront. These are examples of use cases that allow you to customize the buying experience with Klarna Checkout for your needs.</w:t>
      </w:r>
    </w:p>
    <w:p>
      <w:pPr>
        <w:pStyle w:val="ListParagraph"/>
        <w:numPr>
          <w:ilvl w:val="0"/>
          <w:numId w:val="5"/>
        </w:numPr>
        <w:spacing w:lineRule="auto" w:line="276" w:before="0" w:after="200"/>
        <w:contextualSpacing/>
        <w:rPr>
          <w:rFonts w:eastAsia="MS Mincho" w:cs="Times New Roman"/>
          <w:iCs/>
          <w:sz w:val="24"/>
          <w:szCs w:val="24"/>
          <w:u w:val="single"/>
          <w:lang w:bidi="en-US"/>
        </w:rPr>
      </w:pPr>
      <w:r>
        <w:rPr>
          <w:rFonts w:eastAsia="MS Mincho" w:cs="Times New Roman"/>
          <w:iCs/>
          <w:sz w:val="24"/>
          <w:szCs w:val="24"/>
          <w:u w:val="single"/>
          <w:lang w:bidi="en-US"/>
        </w:rPr>
        <w:t>Virtual Card Network as an alternative to standard order management</w:t>
      </w:r>
    </w:p>
    <w:p>
      <w:pPr>
        <w:pStyle w:val="Normal"/>
        <w:spacing w:lineRule="auto" w:line="276" w:before="0" w:after="200"/>
        <w:ind w:left="720" w:hanging="0"/>
        <w:rPr>
          <w:rFonts w:eastAsia="MS Mincho" w:cs="Times New Roman"/>
          <w:iCs/>
          <w:sz w:val="22"/>
          <w:szCs w:val="22"/>
          <w:lang w:bidi="en-US"/>
        </w:rPr>
      </w:pPr>
      <w:r>
        <w:rPr>
          <w:rFonts w:eastAsia="MS Mincho" w:cs="Times New Roman"/>
          <w:iCs/>
          <w:sz w:val="22"/>
          <w:szCs w:val="22"/>
          <w:lang w:bidi="en-US"/>
        </w:rPr>
        <w:t>The VCN payment option can be enabled through the site preference as shown below:</w:t>
      </w:r>
    </w:p>
    <w:p>
      <w:pPr>
        <w:pStyle w:val="Normal"/>
        <w:spacing w:lineRule="auto" w:line="276" w:before="0" w:after="200"/>
        <w:ind w:left="720" w:hanging="0"/>
        <w:rPr>
          <w:rFonts w:eastAsia="MS Mincho" w:cs="Times New Roman"/>
          <w:iCs/>
          <w:sz w:val="22"/>
          <w:szCs w:val="22"/>
          <w:lang w:bidi="en-US"/>
        </w:rPr>
      </w:pPr>
      <w:r>
        <w:rPr/>
        <w:drawing>
          <wp:inline distT="0" distB="0" distL="0" distR="0">
            <wp:extent cx="5939790" cy="2912110"/>
            <wp:effectExtent l="0" t="0" r="0" b="0"/>
            <wp:docPr id="2"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
                    <pic:cNvPicPr>
                      <a:picLocks noChangeAspect="1" noChangeArrowheads="1"/>
                    </pic:cNvPicPr>
                  </pic:nvPicPr>
                  <pic:blipFill>
                    <a:blip r:embed="rId4"/>
                    <a:stretch>
                      <a:fillRect/>
                    </a:stretch>
                  </pic:blipFill>
                  <pic:spPr bwMode="auto">
                    <a:xfrm>
                      <a:off x="0" y="0"/>
                      <a:ext cx="5939790" cy="2912110"/>
                    </a:xfrm>
                    <a:prstGeom prst="rect">
                      <a:avLst/>
                    </a:prstGeom>
                  </pic:spPr>
                </pic:pic>
              </a:graphicData>
            </a:graphic>
          </wp:inline>
        </w:drawing>
      </w:r>
    </w:p>
    <w:p>
      <w:pPr>
        <w:pStyle w:val="Normal"/>
        <w:spacing w:lineRule="auto" w:line="360" w:before="0" w:after="120"/>
        <w:rPr>
          <w:rFonts w:ascii="Trebuchet MS" w:hAnsi="Trebuchet MS" w:eastAsia="MS Mincho" w:cs="Times New Roman"/>
          <w:lang w:bidi="en-US"/>
        </w:rPr>
      </w:pPr>
      <w:r>
        <w:rPr>
          <w:rFonts w:eastAsia="MS Mincho" w:cs="Times New Roman" w:ascii="Trebuchet MS" w:hAnsi="Trebuchet MS"/>
          <w:lang w:bidi="en-US"/>
        </w:rPr>
      </w:r>
    </w:p>
    <w:p>
      <w:pPr>
        <w:pStyle w:val="Normal"/>
        <w:spacing w:lineRule="auto" w:line="276" w:before="0" w:after="200"/>
        <w:ind w:left="720" w:hanging="0"/>
        <w:rPr>
          <w:rFonts w:eastAsia="MS Mincho" w:cs="Times New Roman"/>
          <w:iCs/>
          <w:sz w:val="22"/>
          <w:szCs w:val="22"/>
          <w:lang w:bidi="en-US"/>
        </w:rPr>
      </w:pPr>
      <w:r>
        <w:rPr>
          <w:rFonts w:eastAsia="MS Mincho" w:cs="Times New Roman"/>
          <w:iCs/>
          <w:sz w:val="22"/>
          <w:szCs w:val="22"/>
          <w:lang w:bidi="en-US"/>
        </w:rPr>
        <w:t xml:space="preserve">This option is disabled by default. However, if standard order management is not a reasonable option for a Klarna integration, instead Klarna’s VCN, or virtual card network, can be enabled. When a customer places an order, the order is first booked in SFCC. If the order has a fraud_status of PENDING, action is not taken on the order until receiving Klarna’s push notification that the fraud_status has changed to ACCEPTED. Once an order has been accepted by Klarna, the merchant platform creates a VCN settlement, per the merchant card services (MCS) API. </w:t>
      </w:r>
    </w:p>
    <w:p>
      <w:pPr>
        <w:pStyle w:val="Normal"/>
        <w:spacing w:lineRule="auto" w:line="276" w:before="0" w:after="200"/>
        <w:ind w:left="720" w:hanging="0"/>
        <w:rPr>
          <w:rFonts w:eastAsia="MS Mincho" w:cs="Times New Roman"/>
          <w:iCs/>
          <w:sz w:val="22"/>
          <w:szCs w:val="22"/>
          <w:lang w:bidi="en-US"/>
        </w:rPr>
      </w:pPr>
      <w:r>
        <w:rPr>
          <w:rFonts w:eastAsia="MS Mincho" w:cs="Times New Roman"/>
          <w:iCs/>
          <w:sz w:val="22"/>
          <w:szCs w:val="22"/>
          <w:lang w:bidi="en-US"/>
        </w:rPr>
        <w:t>Once a settlement has been created, the merchant platform has up to 3 hours to authorize the virtual credit card. Then, once the order has been fulfilled, the card funds should be captured. While Klarna is the original payment method of the order, the order will be settled with a credit card, not directly by Klarna.</w:t>
      </w:r>
    </w:p>
    <w:p>
      <w:pPr>
        <w:pStyle w:val="Normal"/>
        <w:numPr>
          <w:ilvl w:val="0"/>
          <w:numId w:val="3"/>
        </w:numPr>
        <w:spacing w:lineRule="auto" w:line="276" w:before="0" w:after="200"/>
        <w:ind w:left="1440" w:hanging="360"/>
        <w:contextualSpacing/>
        <w:rPr>
          <w:rFonts w:eastAsia="MS Mincho" w:cs="Times New Roman"/>
          <w:iCs/>
          <w:sz w:val="22"/>
          <w:szCs w:val="22"/>
          <w:lang w:bidi="en-US"/>
        </w:rPr>
      </w:pPr>
      <w:r>
        <w:rPr>
          <w:rFonts w:eastAsia="MS Mincho" w:cs="Times New Roman"/>
          <w:iCs/>
          <w:sz w:val="22"/>
          <w:szCs w:val="22"/>
          <w:lang w:bidi="en-US"/>
        </w:rPr>
        <w:t>In order to use the VCN option the merchant should:</w:t>
      </w:r>
    </w:p>
    <w:p>
      <w:pPr>
        <w:pStyle w:val="Normal"/>
        <w:numPr>
          <w:ilvl w:val="0"/>
          <w:numId w:val="3"/>
        </w:numPr>
        <w:spacing w:lineRule="auto" w:line="276" w:before="0" w:after="200"/>
        <w:ind w:left="1440" w:hanging="360"/>
        <w:contextualSpacing/>
        <w:rPr>
          <w:rFonts w:eastAsia="MS Mincho" w:cs="Times New Roman"/>
          <w:iCs/>
          <w:sz w:val="22"/>
          <w:szCs w:val="22"/>
          <w:lang w:bidi="en-US"/>
        </w:rPr>
      </w:pPr>
      <w:r>
        <w:rPr>
          <w:rFonts w:eastAsia="MS Mincho" w:cs="Times New Roman"/>
          <w:iCs/>
          <w:sz w:val="22"/>
          <w:szCs w:val="22"/>
          <w:lang w:bidi="en-US"/>
        </w:rPr>
        <w:t>Enable VCN option in Site Preferences as shown above</w:t>
      </w:r>
    </w:p>
    <w:p>
      <w:pPr>
        <w:pStyle w:val="Normal"/>
        <w:numPr>
          <w:ilvl w:val="0"/>
          <w:numId w:val="3"/>
        </w:numPr>
        <w:spacing w:lineRule="auto" w:line="276" w:before="0" w:after="200"/>
        <w:ind w:left="1440" w:hanging="360"/>
        <w:contextualSpacing/>
        <w:rPr>
          <w:rFonts w:eastAsia="MS Mincho" w:cs="Times New Roman"/>
          <w:iCs/>
          <w:sz w:val="22"/>
          <w:szCs w:val="22"/>
          <w:lang w:bidi="en-US"/>
        </w:rPr>
      </w:pPr>
      <w:r>
        <w:rPr>
          <w:rFonts w:eastAsia="MS Mincho" w:cs="Times New Roman"/>
          <w:iCs/>
          <w:sz w:val="22"/>
          <w:szCs w:val="22"/>
          <w:lang w:bidi="en-US"/>
        </w:rPr>
        <w:t>Enter the value of ‘kcVCNkeyId’ in custom site preferences. This is unique identifier of the public key that will be used for encryption of the data. It is provided by Klarna.</w:t>
      </w:r>
    </w:p>
    <w:p>
      <w:pPr>
        <w:pStyle w:val="Normal"/>
        <w:numPr>
          <w:ilvl w:val="0"/>
          <w:numId w:val="3"/>
        </w:numPr>
        <w:spacing w:lineRule="auto" w:line="276" w:before="0" w:after="200"/>
        <w:ind w:left="1440" w:hanging="360"/>
        <w:contextualSpacing/>
        <w:rPr>
          <w:rFonts w:eastAsia="MS Mincho" w:cs="Times New Roman"/>
          <w:iCs/>
          <w:sz w:val="22"/>
          <w:szCs w:val="22"/>
          <w:lang w:bidi="en-US"/>
        </w:rPr>
      </w:pPr>
      <w:r>
        <w:rPr>
          <w:rFonts w:eastAsia="MS Mincho" w:cs="Times New Roman"/>
          <w:iCs/>
          <w:sz w:val="22"/>
          <w:szCs w:val="22"/>
          <w:lang w:bidi="en-US"/>
        </w:rPr>
        <w:t>Generate a 4096 bit RSA key pair. Set the custom preference ‘vcnPublicKey’ with the value of the public key without the header and footer lines (begin and end public key) and the custom preference ‘vcnPrivateKey’ with the value of the private key without the header and footer lines (begin and end private key). As shown below:</w:t>
      </w:r>
    </w:p>
    <w:p>
      <w:pPr>
        <w:pStyle w:val="Normal"/>
        <w:spacing w:lineRule="auto" w:line="360" w:before="0" w:after="120"/>
        <w:ind w:left="60" w:hanging="0"/>
        <w:rPr>
          <w:rFonts w:ascii="Trebuchet MS" w:hAnsi="Trebuchet MS" w:eastAsia="MS Mincho" w:cs="Times New Roman"/>
          <w:lang w:bidi="en-US"/>
        </w:rPr>
      </w:pPr>
      <w:r>
        <w:rPr/>
        <w:drawing>
          <wp:inline distT="0" distB="0" distL="0" distR="0">
            <wp:extent cx="5939790" cy="3013075"/>
            <wp:effectExtent l="0" t="0" r="0" b="0"/>
            <wp:docPr id="3"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1" descr=""/>
                    <pic:cNvPicPr>
                      <a:picLocks noChangeAspect="1" noChangeArrowheads="1"/>
                    </pic:cNvPicPr>
                  </pic:nvPicPr>
                  <pic:blipFill>
                    <a:blip r:embed="rId5"/>
                    <a:stretch>
                      <a:fillRect/>
                    </a:stretch>
                  </pic:blipFill>
                  <pic:spPr bwMode="auto">
                    <a:xfrm>
                      <a:off x="0" y="0"/>
                      <a:ext cx="5939790" cy="3013075"/>
                    </a:xfrm>
                    <a:prstGeom prst="rect">
                      <a:avLst/>
                    </a:prstGeom>
                  </pic:spPr>
                </pic:pic>
              </a:graphicData>
            </a:graphic>
          </wp:inline>
        </w:drawing>
      </w:r>
    </w:p>
    <w:p>
      <w:pPr>
        <w:pStyle w:val="Normal"/>
        <w:spacing w:lineRule="auto" w:line="276" w:before="0" w:after="200"/>
        <w:ind w:left="720" w:hanging="0"/>
        <w:rPr>
          <w:rFonts w:eastAsia="MS Mincho" w:cs="Times New Roman"/>
          <w:b/>
          <w:b/>
          <w:iCs/>
          <w:sz w:val="22"/>
          <w:szCs w:val="22"/>
          <w:lang w:bidi="en-US"/>
        </w:rPr>
      </w:pPr>
      <w:r>
        <w:rPr>
          <w:rFonts w:eastAsia="MS Mincho" w:cs="Times New Roman"/>
          <w:b/>
          <w:iCs/>
          <w:sz w:val="22"/>
          <w:szCs w:val="22"/>
          <w:lang w:bidi="en-US"/>
        </w:rPr>
        <w:t>How to generate a 4096 bit RSA key pair:</w:t>
      </w:r>
    </w:p>
    <w:p>
      <w:pPr>
        <w:pStyle w:val="Normal"/>
        <w:spacing w:lineRule="auto" w:line="276" w:before="0" w:after="200"/>
        <w:ind w:left="720" w:hanging="0"/>
        <w:rPr>
          <w:rFonts w:eastAsia="MS Mincho" w:cs="Times New Roman"/>
          <w:iCs/>
          <w:sz w:val="22"/>
          <w:szCs w:val="22"/>
          <w:lang w:bidi="en-US"/>
        </w:rPr>
      </w:pPr>
      <w:r>
        <w:rPr>
          <w:rFonts w:eastAsia="MS Mincho" w:cs="Times New Roman"/>
          <w:iCs/>
          <w:sz w:val="22"/>
          <w:szCs w:val="22"/>
          <w:lang w:bidi="en-US"/>
        </w:rPr>
        <w:t xml:space="preserve">In order to generate an RSA keypair with a 4096 bit private key you can use the following openssl command: </w:t>
      </w:r>
    </w:p>
    <w:p>
      <w:pPr>
        <w:pStyle w:val="Normal"/>
        <w:spacing w:lineRule="auto" w:line="276" w:before="0" w:after="200"/>
        <w:ind w:left="720" w:hanging="0"/>
        <w:rPr>
          <w:rFonts w:eastAsia="MS Mincho" w:cs="Times New Roman"/>
          <w:b/>
          <w:b/>
          <w:i/>
          <w:i/>
          <w:iCs/>
          <w:sz w:val="22"/>
          <w:szCs w:val="22"/>
          <w:lang w:bidi="en-US"/>
        </w:rPr>
      </w:pPr>
      <w:r>
        <w:rPr>
          <w:rFonts w:eastAsia="MS Mincho" w:cs="Times New Roman"/>
          <w:b/>
          <w:i/>
          <w:iCs/>
          <w:sz w:val="22"/>
          <w:szCs w:val="22"/>
          <w:lang w:bidi="en-US"/>
        </w:rPr>
        <w:t>openssl genpkey -algorithm RSA -out private_key.pem -pkeyopt rsa_keygen_bits:4096</w:t>
      </w:r>
    </w:p>
    <w:p>
      <w:pPr>
        <w:pStyle w:val="Normal"/>
        <w:spacing w:lineRule="auto" w:line="276" w:before="0" w:after="200"/>
        <w:ind w:left="720" w:hanging="0"/>
        <w:rPr>
          <w:rFonts w:eastAsia="MS Mincho" w:cs="Times New Roman"/>
          <w:iCs/>
          <w:sz w:val="22"/>
          <w:szCs w:val="22"/>
          <w:lang w:bidi="en-US"/>
        </w:rPr>
      </w:pPr>
      <w:r>
        <w:rPr>
          <w:rFonts w:eastAsia="MS Mincho" w:cs="Times New Roman"/>
          <w:iCs/>
          <w:sz w:val="22"/>
          <w:szCs w:val="22"/>
          <w:lang w:bidi="en-US"/>
        </w:rPr>
        <w:t>In order to extract the public key from an RSA keypair, you can use the following openssl command:</w:t>
      </w:r>
    </w:p>
    <w:p>
      <w:pPr>
        <w:pStyle w:val="Normal"/>
        <w:spacing w:lineRule="auto" w:line="276" w:before="0" w:after="200"/>
        <w:ind w:left="720" w:hanging="0"/>
        <w:rPr>
          <w:rFonts w:eastAsia="MS Mincho" w:cs="Times New Roman"/>
          <w:b/>
          <w:b/>
          <w:i/>
          <w:i/>
          <w:iCs/>
          <w:sz w:val="22"/>
          <w:szCs w:val="22"/>
          <w:lang w:bidi="en-US"/>
        </w:rPr>
      </w:pPr>
      <w:r>
        <w:rPr>
          <w:rFonts w:eastAsia="MS Mincho" w:cs="Times New Roman"/>
          <w:b/>
          <w:i/>
          <w:iCs/>
          <w:sz w:val="22"/>
          <w:szCs w:val="22"/>
          <w:lang w:bidi="en-US"/>
        </w:rPr>
        <w:t>openssl rsa -pubout -in private_key.pem -out public_key.pem</w:t>
      </w:r>
    </w:p>
    <w:p>
      <w:pPr>
        <w:pStyle w:val="Normal"/>
        <w:spacing w:lineRule="auto" w:line="276" w:before="0" w:after="200"/>
        <w:ind w:left="720" w:hanging="0"/>
        <w:rPr>
          <w:rFonts w:eastAsia="MS Mincho" w:cs="Times New Roman"/>
          <w:iCs/>
          <w:sz w:val="22"/>
          <w:szCs w:val="22"/>
          <w:lang w:bidi="en-US"/>
        </w:rPr>
      </w:pPr>
      <w:r>
        <w:rPr>
          <w:rFonts w:eastAsia="MS Mincho" w:cs="Times New Roman"/>
          <w:iCs/>
          <w:sz w:val="22"/>
          <w:szCs w:val="22"/>
          <w:lang w:bidi="en-US"/>
        </w:rPr>
        <w:t>In the folder where you have executed the above commands two new files will be created - public_key.pem and private_key.pem.</w:t>
      </w:r>
    </w:p>
    <w:p>
      <w:pPr>
        <w:pStyle w:val="Normal"/>
        <w:spacing w:lineRule="auto" w:line="276" w:before="0" w:after="200"/>
        <w:ind w:left="720" w:hanging="0"/>
        <w:rPr>
          <w:rFonts w:eastAsia="MS Mincho" w:cs="Times New Roman"/>
          <w:iCs/>
          <w:sz w:val="22"/>
          <w:szCs w:val="22"/>
          <w:lang w:bidi="en-US"/>
        </w:rPr>
      </w:pPr>
      <w:r>
        <w:rPr>
          <w:rFonts w:eastAsia="MS Mincho" w:cs="Times New Roman"/>
          <w:iCs/>
          <w:sz w:val="22"/>
          <w:szCs w:val="22"/>
          <w:lang w:bidi="en-US"/>
        </w:rPr>
        <w:t>The contents of the files should look something like:</w:t>
      </w:r>
    </w:p>
    <w:p>
      <w:pPr>
        <w:pStyle w:val="Normal"/>
        <w:spacing w:lineRule="auto" w:line="360" w:before="0" w:after="120"/>
        <w:ind w:left="720" w:hanging="0"/>
        <w:rPr>
          <w:rFonts w:ascii="Trebuchet MS" w:hAnsi="Trebuchet MS" w:eastAsia="MS Mincho" w:cs="Times New Roman"/>
          <w:b/>
          <w:b/>
          <w:i/>
          <w:i/>
          <w:lang w:bidi="en-US"/>
        </w:rPr>
      </w:pPr>
      <w:r>
        <w:rPr>
          <w:rFonts w:eastAsia="MS Mincho" w:cs="Times New Roman" w:ascii="Trebuchet MS" w:hAnsi="Trebuchet MS"/>
          <w:b/>
          <w:lang w:bidi="en-US"/>
        </w:rPr>
        <w:t>public_key.pem</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-----BEGIN PUBLIC KEY-----</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MIICIjANBgkqhkiG9w0BAQEFAAOCAg8AMIICCgKCAgEAoNYG7l2G8nZa+22oBYZk</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tV228lw3UE9WO4oxfknJtKEdHn84x55ULt8KQTh9NVtdeKC8nTfTgyvMt/GNCa18</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xuZV/lGYDftKt85hbV5EjOum+StAIufEXvlBX7nMOMc1KyWm9kp2kbqd88mFIX63</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KV94OoNEXcNatRDFYR+qz53+ifadDQtQ1slVNStdroCZDJ1+LxtBy9V+BdmsBK1E</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RLsKh/JLXyWE24FJKV+z00s7TQkdWW/5ET12OGQYZsWo1yqgi9HplNvrisve8vWP</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xaL4m8iZ3I/9yYdg7yANQbTxSJcbbRCgaaagPo30CNxeqU6qafY5g8vY3E52CoXH</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DdO4UslX1qcuYIDhqaDzey6W+b8m755xLi+rqQyM4PBWL0J0dM3FVid8+4YKILex</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3AKBFciqRCMHSOGaEeyrXKTjlAsghr9RS8PifvQRrL440cHzqw2vX0DvpjSWcmUJ</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tW4wUq5RNSsobrxnVmoV6fj1z67Q/1P+l5Ie+oowdahR5ztVqJlO+2PNoX4I5VDs</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/Pkz3f8wWVc3Mp2oNT244o+/NIiyRfPFaJJx7JAgrcvZt2nFAmY4QApXLFJCpgEM</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wYucE4AH4gJKsh3KZbxRERrrO72bL2rxvWqBp/0h7DcMsV9sQs4BvxxIl6CF506F</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ThzmclaKLBAyd5LALiXiPfkCAwEAAQ==</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-----END PUBLIC KEY-----</w:t>
      </w:r>
    </w:p>
    <w:p>
      <w:pPr>
        <w:pStyle w:val="Normal"/>
        <w:ind w:left="60" w:hanging="0"/>
        <w:rPr>
          <w:rFonts w:ascii="Trebuchet MS" w:hAnsi="Trebuchet MS" w:eastAsia="MS Mincho" w:cs="Times New Roman"/>
          <w:lang w:bidi="en-US"/>
        </w:rPr>
      </w:pPr>
      <w:r>
        <w:rPr>
          <w:rFonts w:eastAsia="MS Mincho" w:cs="Times New Roman" w:ascii="Trebuchet MS" w:hAnsi="Trebuchet MS"/>
          <w:lang w:bidi="en-US"/>
        </w:rPr>
      </w:r>
    </w:p>
    <w:p>
      <w:pPr>
        <w:pStyle w:val="Normal"/>
        <w:spacing w:lineRule="auto" w:line="360" w:before="0" w:after="120"/>
        <w:ind w:left="720" w:hanging="0"/>
        <w:rPr>
          <w:rFonts w:ascii="Trebuchet MS" w:hAnsi="Trebuchet MS" w:eastAsia="MS Mincho" w:cs="Times New Roman"/>
          <w:b/>
          <w:b/>
          <w:i/>
          <w:i/>
          <w:lang w:bidi="en-US"/>
        </w:rPr>
      </w:pPr>
      <w:r>
        <w:rPr>
          <w:rFonts w:eastAsia="MS Mincho" w:cs="Times New Roman" w:ascii="Trebuchet MS" w:hAnsi="Trebuchet MS"/>
          <w:b/>
          <w:lang w:bidi="en-US"/>
        </w:rPr>
        <w:t>private_key.pem</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-----BEGIN PRIVATE KEY-----</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MIIJQQIBADANBgkqhkiG9w0BAQEFAASCCSswggknAgEAAoICAQCg1gbuXYbydlr7</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bagFhmS1XbbyXDdQT1Y7ijF+Scm0oR0efzjHnlQu3wpBOH01W114oLydN9ODK8y3</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8Y0JrXzG5lX+UZgN+0q3zmFtXkSM66b5K0Ai58Re+UFfucw4xzUrJab2SnaRup3z</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yYUhfrcpX3g6g0Rdw1q1EMVhH6rPnf6J9p0NC1DWyVU1K12ugJkMnX4vG0HL1X4F</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2awErUREuwqH8ktfJYTbgUkpX7PTSztNCR1Zb/kRPXY4ZBhmxajXKqCL0emU2+uK</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y97y9Y/FovibyJncj/3Jh2DvIA1BtPFIlxttEKBppqA+jfQI3F6pTqpp9jmDy9jc</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TnYKhccN07hSyVfWpy5ggOGpoPN7Lpb5vybvnnEuL6upDIzg8FYvQnR0zcVWJ3z7</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hgogt7HcAoEVyKpEIwdI4ZoR7KtcpOOUCyCGv1FLw+J+9BGsvjjRwfOrDa9fQO+m</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NJZyZQm1bjBSrlE1KyhuvGdWahXp+PXPrtD/U/6Xkh76ijB1qFHnO1WomU77Y82h</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fgjlUOz8+TPd/zBZVzcynag1Pbjij780iLJF88VoknHskCCty9m3acUCZjhAClcs</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UkKmAQzBi5wTgAfiAkqyHcplvFERGus7vZsvavG9aoGn/SHsNwyxX2xCzgG/HEiX</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oIXnToVOHOZyVoosEDJ3ksAuJeI9+QIDAQABAoICACRkaUsUNI22RB3yEPu3DiCP</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pO6v+QAeA4gTW+GUdqR9dCZLaSCZ7bhxVVOuoX4qPzslO6hjUmOyzG6upFgVPk+P</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HNQfyEUZoC148Eib9OziAXUN2URMpv1KbwVm+BO814X8zguai7uru0PHTG1oy677</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4Ct1OknxAxxHQDIaxT6XJFo5SA4EinUfNz2Bo3/xry/QjxW/mCK0GwDd4PNp9TGM</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FPTv2SgdSDOWzGQlOH5N3owuzMpI8NV6z74wv+i5Ptv41Dzu8WhyXpiYSsk00SRK</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HPC68j2bAzTPghp5aSZ9976SGm2SPonJXyboXdiHbI/osdyqDxeIT3iB9GmrHX/i</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kHPGJCh7fRZvqj39Hc+IxYjabwW3rDeDIPB7ab9z1KLF4z1D6AZOKCPyTaDRdQ1Q</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eDi7LwDmk7NHEPrmF/nIcguQdqbIbmFO2zEs0TOe6y4uBMndRsbQprTNSMUdBkrA</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lNaYVSTQ1Z0Y/8DZDpGcyS1OnJv74F15uDjKN6/ov991mZ1JrZ+V2sdS3EDUlmvP</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6thQKwI7Ln6h+ApHtWUG1NmvQe5gJE0qAeJ9b45clUzIRUwhVmEp8NoIJh0kAjaN</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d4lk7xy9ZRDUY5yekPeYrJPShjsHAyEoktJIjRufI2UUq3uxNjjICoQcOVGfNDIS</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YTTPwpu1pmC0C+rh2fgBAoIBAQDRultRArvtc2JKhVOUyZk88zd9kvrI6fNiyKmi</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HgiWf7qkTPD9xhOQWDw3iwRFQAD+YkgV5MCBO8wp8oO8GEsOCI+XZWExOcPT0Vfj</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PZHiQrTFnlfG/+fAO14xLf3j3ED4YQXdHOKI3xoLknQx/EydLoctxgkkpgWLrsA7</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DwdSAg1/0sBvaHY27ogAfdimHdaKZ5OAe4a9k1qP3xVZBuOe8Sd65unBavUJLDuv</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ikeNmkSVgW1sm55/729JIr63USHF76It+vE1cdZ+vKg5vYotsQgPzvNBmUO/E8Gj</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zMXQRfqfvEDlNXEX0rCupTkw1G6AGTwQc/NPzyr/LTpLe6UBAoIBAQDEUjTiG11V</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hf7WjdG3gctRlr+mYapQHgXdVLx2QSaqUYid+0QXK11YfJlsRB6nwa+OED83RfP0</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lIFqxpzudSLPmoDuIBT7Dl5c/aleyKs/siUusP8QVDXk6OAR84XSytC35sIRV7pE</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VMuBL91jfkQ0Lf/PreslK/kI6Yvwwp4qrHK6/f9TgciHclYtf+/oti4ky6GJgfmP</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fmuCqjxmUKbXXFPd5RbL2THGOowilb8zDLjf3RlbjlQFqogAk6H9hp2V0VZLiJHp</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UWM3z3zxDWeDaqJ08sHuk/rA9QpsVTu8IGTQsxdj8JwluN1Q+YZiOuPiSENBqPzT</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V3exexzo3sD5AoIBAGU3qEyPojz1+9D1SaI8LW2CABzlq4z9g84ABAZOslxX5q7W</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x1PinZyDSQSRXg1B13jt29ZdIR79ygnQlg1YOBjcvtgVQHPuafk3RlBQbbCh+vaI</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9dn/tUxMGqhnhunKaby1rovJHfdqnPpKwzNAjYUqaGkJ822xhmmke/fEyAanIPa4</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stDRvIPEWPTLx5xcOCdx13khpKSnkgRvaLEfpwkVX7Vr7hK/2OSFaYTNmrzXYBQ7</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c6D/9d3Oo4nLb/mu+Tq67S19t53Qg/GEgTfkpuRoVPi0KyhUnKKCGWlBMZLTwyIG</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S9eTFDKoJ0cSTGipjW7bPua93wZ8eEbRABpf4QECggEANNhQBeEJ0aCdBVHtdrEI</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crDaa8X0W1aJi5dol4hYCRajaKsfHAF/QfdgMQVxHwUC5YG4En/Q+DAVWhGWYpXD</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RhC3zeFy5FVszyk0sx/fAOlKGvRn5BRW4YRR9GMRzbjsT+RcruBnckdE9ERXGpX9</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c/JB3rxZBIt+oIiFM8yfWKtMwsrmNKtFuDftvJeok4KejycFF4eWDqsf828xjPT+</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xA/FP4CQD1UqkcpmuFSIwAwXo6LXVY7NTS0nKMiUnTLkLlTIHtLnO9+9jmNapWRP</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Tc+hZUuHKlpI8DHFmX2j87LgkFD05eD5lynY4RgZtU1W1C1RdVYwoA72WB7knEaB</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uQKCAQAH9s67P/7fFX9dfEans3PHU4nGjD8dJ8eoNQ6DhBMydZpGWI5ZUeEBZDRk</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0cBOeRs5BOcS43Em9kETpzawyCwxmnwzl+CzoPzMQcTw9tXomF9HG6RJ9XBdJfGA</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ALAwCd4bASxmFM6guSP5GKnZ9aY3tR3tWWDfr7f9z8wOewzzpPclwRh009fPe4TC</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NXoEm1MELJVeUieDSLKZgjgCw8WHGqLItONpA0/fwSM2gIcxETVV7qx3aPuJzCVh</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LQZoBLQk3UMKsWDdpzeBdiERe66NAgVk92Xe7SY9EY2vymaq761i1x1vlprT27qp</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240LDJawqM0IraKmdCvWjofWSaOU</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-----END PRIVATE KEY-----</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r>
    </w:p>
    <w:p>
      <w:pPr>
        <w:pStyle w:val="Normal"/>
        <w:numPr>
          <w:ilvl w:val="0"/>
          <w:numId w:val="3"/>
        </w:numPr>
        <w:spacing w:lineRule="auto" w:line="276" w:before="0" w:after="200"/>
        <w:ind w:left="1440" w:hanging="360"/>
        <w:contextualSpacing/>
        <w:rPr>
          <w:rFonts w:eastAsia="MS Mincho" w:cs="Times New Roman"/>
          <w:iCs/>
          <w:sz w:val="22"/>
          <w:szCs w:val="22"/>
          <w:lang w:bidi="en-US"/>
        </w:rPr>
      </w:pPr>
      <w:r>
        <w:rPr>
          <w:rFonts w:eastAsia="MS Mincho" w:cs="Times New Roman"/>
          <w:iCs/>
          <w:sz w:val="22"/>
          <w:szCs w:val="22"/>
          <w:lang w:bidi="en-US"/>
        </w:rPr>
        <w:t>Finally, you need to send the generated public key to Klarna. It will be used to encrypt the VCN pan and csc on our side. After confirmation from Klarna side that the key has been successfully added to your profile you would be able to use VCN option.</w:t>
      </w:r>
    </w:p>
    <w:p>
      <w:pPr>
        <w:pStyle w:val="Normal"/>
        <w:numPr>
          <w:ilvl w:val="0"/>
          <w:numId w:val="3"/>
        </w:numPr>
        <w:spacing w:lineRule="auto" w:line="276" w:before="0" w:after="200"/>
        <w:ind w:left="1440" w:hanging="360"/>
        <w:contextualSpacing/>
        <w:rPr>
          <w:rFonts w:eastAsia="MS Mincho" w:cs="Times New Roman"/>
          <w:iCs/>
          <w:sz w:val="22"/>
          <w:szCs w:val="22"/>
          <w:lang w:bidi="en-US"/>
        </w:rPr>
      </w:pPr>
      <w:r>
        <w:rPr>
          <w:rFonts w:eastAsia="MS Mincho" w:cs="Times New Roman"/>
          <w:iCs/>
          <w:sz w:val="22"/>
          <w:szCs w:val="22"/>
          <w:lang w:bidi="en-US"/>
        </w:rPr>
        <w:t>Authorize the virtual credit card</w:t>
      </w:r>
    </w:p>
    <w:p>
      <w:pPr>
        <w:pStyle w:val="Normal"/>
        <w:spacing w:lineRule="auto" w:line="276" w:before="0" w:after="200"/>
        <w:ind w:left="720" w:hanging="0"/>
        <w:rPr>
          <w:rFonts w:eastAsia="MS Mincho" w:cs="Times New Roman"/>
          <w:iCs/>
          <w:sz w:val="22"/>
          <w:szCs w:val="22"/>
          <w:lang w:bidi="en-US"/>
        </w:rPr>
      </w:pPr>
      <w:r>
        <w:rPr>
          <w:rFonts w:eastAsia="MS Mincho" w:cs="Times New Roman"/>
          <w:iCs/>
          <w:sz w:val="22"/>
          <w:szCs w:val="22"/>
          <w:lang w:bidi="en-US"/>
        </w:rPr>
      </w:r>
    </w:p>
    <w:p>
      <w:pPr>
        <w:pStyle w:val="Normal"/>
        <w:spacing w:lineRule="auto" w:line="276" w:before="0" w:after="200"/>
        <w:ind w:left="720" w:hanging="0"/>
        <w:rPr>
          <w:rFonts w:eastAsia="MS Mincho" w:cs="Times New Roman"/>
          <w:iCs/>
          <w:sz w:val="22"/>
          <w:szCs w:val="22"/>
          <w:lang w:bidi="en-US"/>
        </w:rPr>
      </w:pPr>
      <w:r>
        <w:rPr>
          <w:rFonts w:eastAsia="MS Mincho" w:cs="Times New Roman"/>
          <w:iCs/>
          <w:sz w:val="22"/>
          <w:szCs w:val="22"/>
          <w:lang w:bidi="en-US"/>
        </w:rPr>
        <w:t xml:space="preserve">The virtual credit card details are stored as order level custom attributes, and can be accessed through the Order object as follows: </w:t>
      </w:r>
    </w:p>
    <w:p>
      <w:pPr>
        <w:pStyle w:val="Normal"/>
        <w:numPr>
          <w:ilvl w:val="0"/>
          <w:numId w:val="4"/>
        </w:numPr>
        <w:spacing w:lineRule="auto" w:line="276" w:before="0" w:after="200"/>
        <w:ind w:left="1440" w:hanging="360"/>
        <w:contextualSpacing/>
        <w:jc w:val="both"/>
        <w:rPr>
          <w:rFonts w:ascii="Calibri" w:hAnsi="Calibri" w:asciiTheme="minorHAnsi" w:hAnsiTheme="minorHAnsi"/>
          <w:sz w:val="22"/>
          <w:szCs w:val="22"/>
        </w:rPr>
      </w:pPr>
      <w:r>
        <w:rPr>
          <w:rFonts w:eastAsia="MS Mincho" w:cs="Times New Roman"/>
          <w:iCs/>
          <w:sz w:val="22"/>
          <w:szCs w:val="22"/>
          <w:lang w:bidi="en-US"/>
        </w:rPr>
        <w:t>Order.custom.kcVCNBrand – virtual credit card brand;</w:t>
      </w:r>
    </w:p>
    <w:p>
      <w:pPr>
        <w:pStyle w:val="Normal"/>
        <w:numPr>
          <w:ilvl w:val="0"/>
          <w:numId w:val="4"/>
        </w:numPr>
        <w:spacing w:lineRule="auto" w:line="276" w:before="0" w:after="200"/>
        <w:ind w:left="1440" w:hanging="360"/>
        <w:contextualSpacing/>
        <w:jc w:val="both"/>
        <w:rPr>
          <w:rFonts w:ascii="Calibri" w:hAnsi="Calibri" w:asciiTheme="minorHAnsi" w:hAnsiTheme="minorHAnsi"/>
          <w:sz w:val="22"/>
          <w:szCs w:val="22"/>
        </w:rPr>
      </w:pPr>
      <w:r>
        <w:rPr>
          <w:rFonts w:eastAsia="MS Mincho" w:cs="Times New Roman"/>
          <w:iCs/>
          <w:sz w:val="22"/>
          <w:szCs w:val="22"/>
          <w:lang w:bidi="en-US"/>
        </w:rPr>
        <w:t>Order.custom.kcVCNHolder - virtual credit card holder;</w:t>
      </w:r>
    </w:p>
    <w:p>
      <w:pPr>
        <w:pStyle w:val="Normal"/>
        <w:numPr>
          <w:ilvl w:val="0"/>
          <w:numId w:val="4"/>
        </w:numPr>
        <w:spacing w:lineRule="auto" w:line="276" w:before="0" w:after="200"/>
        <w:ind w:left="1440" w:hanging="360"/>
        <w:contextualSpacing/>
        <w:jc w:val="both"/>
        <w:rPr>
          <w:rFonts w:ascii="Calibri" w:hAnsi="Calibri" w:asciiTheme="minorHAnsi" w:hAnsiTheme="minorHAnsi"/>
          <w:sz w:val="22"/>
          <w:szCs w:val="22"/>
        </w:rPr>
      </w:pPr>
      <w:r>
        <w:rPr>
          <w:rFonts w:asciiTheme="minorHAnsi" w:hAnsiTheme="minorHAnsi"/>
          <w:sz w:val="22"/>
          <w:szCs w:val="22"/>
        </w:rPr>
        <w:t>Order.custom.kcVCNCardID- Virtual credit card ID (unique UUIDv4 value);</w:t>
      </w:r>
    </w:p>
    <w:p>
      <w:pPr>
        <w:pStyle w:val="Normal"/>
        <w:numPr>
          <w:ilvl w:val="0"/>
          <w:numId w:val="4"/>
        </w:numPr>
        <w:spacing w:lineRule="auto" w:line="276" w:before="0" w:after="200"/>
        <w:ind w:left="1440" w:hanging="360"/>
        <w:contextualSpacing/>
        <w:jc w:val="both"/>
        <w:rPr>
          <w:rFonts w:ascii="Calibri" w:hAnsi="Calibri" w:asciiTheme="minorHAnsi" w:hAnsiTheme="minorHAnsi"/>
          <w:sz w:val="22"/>
          <w:szCs w:val="22"/>
        </w:rPr>
      </w:pPr>
      <w:r>
        <w:rPr>
          <w:rFonts w:asciiTheme="minorHAnsi" w:hAnsiTheme="minorHAnsi"/>
          <w:sz w:val="22"/>
          <w:szCs w:val="22"/>
        </w:rPr>
        <w:t>Order.custom.kcVCNPCIData – Virtual credit card encrypted data;</w:t>
      </w:r>
    </w:p>
    <w:p>
      <w:pPr>
        <w:pStyle w:val="Normal"/>
        <w:numPr>
          <w:ilvl w:val="0"/>
          <w:numId w:val="4"/>
        </w:numPr>
        <w:spacing w:lineRule="auto" w:line="276" w:before="0" w:after="200"/>
        <w:ind w:left="1440" w:hanging="360"/>
        <w:contextualSpacing/>
        <w:jc w:val="both"/>
        <w:rPr>
          <w:rFonts w:ascii="Calibri" w:hAnsi="Calibri" w:asciiTheme="minorHAnsi" w:hAnsiTheme="minorHAnsi"/>
          <w:sz w:val="22"/>
          <w:szCs w:val="22"/>
        </w:rPr>
      </w:pPr>
      <w:r>
        <w:rPr>
          <w:rFonts w:asciiTheme="minorHAnsi" w:hAnsiTheme="minorHAnsi"/>
          <w:sz w:val="22"/>
          <w:szCs w:val="22"/>
        </w:rPr>
        <w:t>Order.custom.kcVCNIV – Virtual credit card initialization vector;</w:t>
      </w:r>
    </w:p>
    <w:p>
      <w:pPr>
        <w:pStyle w:val="Normal"/>
        <w:numPr>
          <w:ilvl w:val="0"/>
          <w:numId w:val="4"/>
        </w:numPr>
        <w:spacing w:lineRule="auto" w:line="276" w:before="0" w:after="200"/>
        <w:ind w:left="1440" w:hanging="360"/>
        <w:contextualSpacing/>
        <w:rPr>
          <w:rFonts w:eastAsia="MS Mincho" w:cs="Times New Roman"/>
          <w:iCs/>
          <w:sz w:val="22"/>
          <w:szCs w:val="22"/>
          <w:lang w:bidi="en-US"/>
        </w:rPr>
      </w:pPr>
      <w:r>
        <w:rPr>
          <w:rFonts w:asciiTheme="minorHAnsi" w:hAnsiTheme="minorHAnsi"/>
          <w:sz w:val="22"/>
          <w:szCs w:val="22"/>
        </w:rPr>
        <w:t>Order.custom.kcVCNAESKey – Virtual credit card AES key;</w:t>
      </w:r>
    </w:p>
    <w:p>
      <w:pPr>
        <w:pStyle w:val="Normal"/>
        <w:numPr>
          <w:ilvl w:val="0"/>
          <w:numId w:val="4"/>
        </w:numPr>
        <w:spacing w:lineRule="auto" w:line="276" w:before="0" w:after="200"/>
        <w:ind w:left="1440" w:hanging="360"/>
        <w:contextualSpacing/>
        <w:rPr>
          <w:rFonts w:eastAsia="MS Mincho" w:cs="Times New Roman"/>
          <w:iCs/>
          <w:sz w:val="22"/>
          <w:szCs w:val="22"/>
          <w:lang w:bidi="en-US"/>
        </w:rPr>
      </w:pPr>
      <w:r>
        <w:rPr>
          <w:rFonts w:eastAsia="MS Mincho" w:cs="Times New Roman"/>
          <w:iCs/>
          <w:sz w:val="22"/>
          <w:szCs w:val="22"/>
          <w:lang w:bidi="en-US"/>
        </w:rPr>
        <w:t>Order.custom.kcIsVCN – Boolean property indicating whether VCN is used.</w:t>
        <w:tab/>
      </w:r>
    </w:p>
    <w:p>
      <w:pPr>
        <w:pStyle w:val="Normal"/>
        <w:spacing w:lineRule="auto" w:line="276" w:before="0" w:after="200"/>
        <w:ind w:left="720" w:hanging="0"/>
        <w:rPr>
          <w:rFonts w:eastAsia="MS Mincho" w:cs="Times New Roman"/>
          <w:iCs/>
          <w:sz w:val="22"/>
          <w:szCs w:val="22"/>
          <w:lang w:bidi="en-US"/>
        </w:rPr>
      </w:pPr>
      <w:r>
        <w:rPr>
          <w:rFonts w:eastAsia="MS Mincho" w:cs="Times New Roman"/>
          <w:iCs/>
          <w:sz w:val="22"/>
          <w:szCs w:val="22"/>
          <w:lang w:bidi="en-US"/>
        </w:rPr>
      </w:r>
    </w:p>
    <w:p>
      <w:pPr>
        <w:pStyle w:val="Normal"/>
        <w:spacing w:lineRule="auto" w:line="276" w:before="0" w:after="200"/>
        <w:ind w:left="720" w:hanging="0"/>
        <w:rPr>
          <w:rFonts w:eastAsia="MS Mincho" w:cs="Times New Roman"/>
          <w:iCs/>
          <w:sz w:val="22"/>
          <w:szCs w:val="22"/>
          <w:lang w:bidi="en-US"/>
        </w:rPr>
      </w:pPr>
      <w:r>
        <w:rPr>
          <w:rFonts w:eastAsia="MS Mincho" w:cs="Times New Roman"/>
          <w:iCs/>
          <w:sz w:val="22"/>
          <w:szCs w:val="22"/>
          <w:lang w:bidi="en-US"/>
        </w:rPr>
        <w:t>These attributes can be inspected in the BM order details in the attributes tab as shown below. Out of the box only the card ID is visible as shown below.</w:t>
      </w:r>
    </w:p>
    <w:p>
      <w:pPr>
        <w:pStyle w:val="Normal"/>
        <w:spacing w:lineRule="auto" w:line="360" w:before="0" w:after="120"/>
        <w:ind w:firstLine="720"/>
        <w:rPr>
          <w:rFonts w:ascii="Trebuchet MS" w:hAnsi="Trebuchet MS" w:eastAsia="MS Mincho" w:cs="Times New Roman"/>
          <w:color w:val="FF0000"/>
          <w:lang w:bidi="en-US"/>
        </w:rPr>
      </w:pPr>
      <w:r>
        <w:rPr/>
        <w:drawing>
          <wp:inline distT="0" distB="0" distL="0" distR="0">
            <wp:extent cx="5395595" cy="2005965"/>
            <wp:effectExtent l="0" t="0" r="0" b="0"/>
            <wp:docPr id="4"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3" descr=""/>
                    <pic:cNvPicPr>
                      <a:picLocks noChangeAspect="1" noChangeArrowheads="1"/>
                    </pic:cNvPicPr>
                  </pic:nvPicPr>
                  <pic:blipFill>
                    <a:blip r:embed="rId6"/>
                    <a:stretch>
                      <a:fillRect/>
                    </a:stretch>
                  </pic:blipFill>
                  <pic:spPr bwMode="auto">
                    <a:xfrm>
                      <a:off x="0" y="0"/>
                      <a:ext cx="5395595" cy="2005965"/>
                    </a:xfrm>
                    <a:prstGeom prst="rect">
                      <a:avLst/>
                    </a:prstGeom>
                  </pic:spPr>
                </pic:pic>
              </a:graphicData>
            </a:graphic>
          </wp:inline>
        </w:drawing>
      </w:r>
      <w:r>
        <w:rPr>
          <w:rFonts w:eastAsia="MS Mincho" w:cs="Times New Roman" w:ascii="Trebuchet MS" w:hAnsi="Trebuchet MS"/>
          <w:color w:val="FF0000"/>
          <w:lang w:bidi="en-US"/>
        </w:rPr>
        <w:tab/>
      </w:r>
    </w:p>
    <w:p>
      <w:pPr>
        <w:pStyle w:val="Normal"/>
        <w:spacing w:lineRule="auto" w:line="276" w:before="0" w:after="200"/>
        <w:ind w:left="720" w:hanging="0"/>
        <w:rPr>
          <w:rFonts w:eastAsia="MS Mincho" w:cs="Times New Roman"/>
          <w:iCs/>
          <w:sz w:val="22"/>
          <w:szCs w:val="22"/>
          <w:lang w:bidi="en-US"/>
        </w:rPr>
      </w:pPr>
      <w:r>
        <w:rPr>
          <w:rFonts w:eastAsia="MS Mincho" w:cs="Times New Roman"/>
          <w:iCs/>
          <w:sz w:val="22"/>
          <w:szCs w:val="22"/>
          <w:lang w:bidi="en-US"/>
        </w:rPr>
        <w:t>If required, the additional virtual card details can be assigned to this group in Administration &gt; Site Development &gt; System Object Types &gt; select “Order”. In the Attribute Grouping tab select Klarna_Payments and click on “edit”. Assign the new attributes and save the data.</w:t>
      </w:r>
    </w:p>
    <w:p>
      <w:pPr>
        <w:pStyle w:val="Normal"/>
        <w:spacing w:lineRule="auto" w:line="276" w:before="0" w:after="200"/>
        <w:ind w:left="720" w:hanging="0"/>
        <w:jc w:val="center"/>
        <w:rPr>
          <w:rFonts w:eastAsia="MS Mincho" w:cs="Times New Roman"/>
          <w:iCs/>
          <w:sz w:val="22"/>
          <w:szCs w:val="22"/>
          <w:lang w:bidi="en-US"/>
        </w:rPr>
      </w:pPr>
      <w:r>
        <w:rPr/>
        <w:drawing>
          <wp:inline distT="0" distB="0" distL="0" distR="0">
            <wp:extent cx="4770120" cy="2626360"/>
            <wp:effectExtent l="0" t="0" r="0" b="0"/>
            <wp:docPr id="5"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descr="Graphical user interface, text, application, email&#10;&#10;Description automatically generated"/>
                    <pic:cNvPicPr>
                      <a:picLocks noChangeAspect="1" noChangeArrowheads="1"/>
                    </pic:cNvPicPr>
                  </pic:nvPicPr>
                  <pic:blipFill>
                    <a:blip r:embed="rId7"/>
                    <a:stretch>
                      <a:fillRect/>
                    </a:stretch>
                  </pic:blipFill>
                  <pic:spPr bwMode="auto">
                    <a:xfrm>
                      <a:off x="0" y="0"/>
                      <a:ext cx="4770120" cy="2626360"/>
                    </a:xfrm>
                    <a:prstGeom prst="rect">
                      <a:avLst/>
                    </a:prstGeom>
                  </pic:spPr>
                </pic:pic>
              </a:graphicData>
            </a:graphic>
          </wp:inline>
        </w:drawing>
      </w:r>
    </w:p>
    <w:p>
      <w:pPr>
        <w:pStyle w:val="Normal"/>
        <w:spacing w:lineRule="auto" w:line="276" w:before="0" w:after="200"/>
        <w:ind w:left="720" w:hanging="0"/>
        <w:rPr>
          <w:rFonts w:eastAsia="MS Mincho" w:cs="Times New Roman"/>
          <w:iCs/>
          <w:sz w:val="22"/>
          <w:szCs w:val="22"/>
          <w:lang w:bidi="en-US"/>
        </w:rPr>
      </w:pPr>
      <w:r>
        <w:rPr>
          <w:rFonts w:eastAsia="MS Mincho" w:cs="Times New Roman"/>
          <w:iCs/>
          <w:sz w:val="22"/>
          <w:szCs w:val="22"/>
          <w:lang w:bidi="en-US"/>
        </w:rPr>
        <w:t>It is up to the merchant to use the credit card details as described above to authorize the virtual credit card. As an example, authorization is done with calling BASIC_CREDIT-Authorize as below</w:t>
      </w:r>
    </w:p>
    <w:p>
      <w:pPr>
        <w:pStyle w:val="Normal"/>
        <w:spacing w:lineRule="auto" w:line="276" w:before="0" w:after="200"/>
        <w:ind w:left="720" w:hanging="0"/>
        <w:rPr>
          <w:rFonts w:eastAsia="MS Mincho" w:cs="Times New Roman"/>
          <w:iCs/>
          <w:sz w:val="22"/>
          <w:szCs w:val="22"/>
          <w:lang w:bidi="en-US"/>
        </w:rPr>
      </w:pPr>
      <w:r>
        <w:rPr/>
        <w:drawing>
          <wp:inline distT="0" distB="0" distL="0" distR="0">
            <wp:extent cx="6103620" cy="1703705"/>
            <wp:effectExtent l="0" t="0" r="0" b="0"/>
            <wp:docPr id="6"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6" descr=""/>
                    <pic:cNvPicPr>
                      <a:picLocks noChangeAspect="1" noChangeArrowheads="1"/>
                    </pic:cNvPicPr>
                  </pic:nvPicPr>
                  <pic:blipFill>
                    <a:blip r:embed="rId8"/>
                    <a:stretch>
                      <a:fillRect/>
                    </a:stretch>
                  </pic:blipFill>
                  <pic:spPr bwMode="auto">
                    <a:xfrm>
                      <a:off x="0" y="0"/>
                      <a:ext cx="6103620" cy="1703705"/>
                    </a:xfrm>
                    <a:prstGeom prst="rect">
                      <a:avLst/>
                    </a:prstGeom>
                  </pic:spPr>
                </pic:pic>
              </a:graphicData>
            </a:graphic>
          </wp:inline>
        </w:drawing>
      </w:r>
    </w:p>
    <w:p>
      <w:pPr>
        <w:pStyle w:val="Normal"/>
        <w:spacing w:lineRule="auto" w:line="276" w:before="0" w:after="200"/>
        <w:ind w:left="720" w:hanging="0"/>
        <w:rPr>
          <w:rFonts w:eastAsia="MS Mincho" w:cs="Times New Roman"/>
          <w:iCs/>
          <w:sz w:val="22"/>
          <w:szCs w:val="22"/>
          <w:lang w:bidi="en-US"/>
        </w:rPr>
      </w:pPr>
      <w:r>
        <w:rPr>
          <w:rFonts w:eastAsia="MS Mincho" w:cs="Times New Roman"/>
          <w:iCs/>
          <w:sz w:val="22"/>
          <w:szCs w:val="22"/>
          <w:lang w:bidi="en-US"/>
        </w:rPr>
        <w:t>You need to add your own logic in KLARNA_CHECKOUT-Authorize in the place of BASIC_CREDIT-Authorize call node.</w:t>
      </w:r>
    </w:p>
    <w:p>
      <w:pPr>
        <w:pStyle w:val="Normal"/>
        <w:spacing w:lineRule="auto" w:line="276" w:before="0" w:after="200"/>
        <w:rPr>
          <w:rFonts w:eastAsia="MS Mincho" w:cs="Times New Roman"/>
          <w:sz w:val="24"/>
          <w:szCs w:val="24"/>
          <w:u w:val="single"/>
          <w:lang w:bidi="en-US"/>
        </w:rPr>
      </w:pPr>
      <w:r>
        <w:rPr>
          <w:rFonts w:eastAsia="MS Mincho" w:cs="Times New Roman"/>
          <w:sz w:val="22"/>
          <w:szCs w:val="22"/>
          <w:lang w:bidi="en-US"/>
        </w:rPr>
        <w:tab/>
      </w:r>
      <w:r>
        <w:rPr>
          <w:rFonts w:eastAsia="MS Mincho" w:cs="Times New Roman"/>
          <w:sz w:val="24"/>
          <w:szCs w:val="24"/>
          <w:u w:val="single"/>
          <w:lang w:bidi="en-US"/>
        </w:rPr>
        <w:t>2.  Additional payment methods in Klarna Checkout</w:t>
      </w:r>
    </w:p>
    <w:p>
      <w:pPr>
        <w:pStyle w:val="Normal"/>
        <w:spacing w:lineRule="auto" w:line="276" w:before="0" w:after="200"/>
        <w:ind w:left="720" w:hanging="0"/>
        <w:rPr>
          <w:rFonts w:eastAsia="MS Mincho" w:cs="Times New Roman"/>
          <w:iCs/>
          <w:sz w:val="22"/>
          <w:szCs w:val="22"/>
          <w:lang w:bidi="en-US"/>
        </w:rPr>
      </w:pPr>
      <w:r>
        <w:rPr>
          <w:rFonts w:eastAsia="MS Mincho" w:cs="Times New Roman"/>
          <w:iCs/>
          <w:sz w:val="22"/>
          <w:szCs w:val="22"/>
          <w:lang w:bidi="en-US"/>
        </w:rPr>
        <w:t>This feature enables you to use Klarna Checkout for additional payment methods that are currently not offered by Klarna. This means that you will be able to offer one great checkout experience, regardless of how the consumer wants to pay.</w:t>
      </w:r>
    </w:p>
    <w:p>
      <w:pPr>
        <w:pStyle w:val="Normal"/>
        <w:spacing w:lineRule="auto" w:line="276" w:before="0" w:after="200"/>
        <w:ind w:left="720" w:hanging="0"/>
        <w:rPr>
          <w:rFonts w:eastAsia="MS Mincho" w:cs="Times New Roman"/>
          <w:iCs/>
          <w:sz w:val="22"/>
          <w:szCs w:val="22"/>
          <w:lang w:bidi="en-US"/>
        </w:rPr>
      </w:pPr>
      <w:r>
        <w:rPr>
          <w:rFonts w:eastAsia="MS Mincho" w:cs="Times New Roman"/>
          <w:b/>
          <w:iCs/>
          <w:sz w:val="22"/>
          <w:szCs w:val="22"/>
          <w:lang w:bidi="en-US"/>
        </w:rPr>
        <w:t>Note</w:t>
      </w:r>
      <w:r>
        <w:rPr>
          <w:rFonts w:eastAsia="MS Mincho" w:cs="Times New Roman"/>
          <w:iCs/>
          <w:sz w:val="22"/>
          <w:szCs w:val="22"/>
          <w:lang w:bidi="en-US"/>
        </w:rPr>
        <w:t>: Integrating new payment methods requires additional integration work and since this payment method will be processed and finalized outside Klarna checkout you will also need to cater for some of the payment flows, both frontend and backend. See examples of additional integration steps below:</w:t>
      </w:r>
    </w:p>
    <w:p>
      <w:pPr>
        <w:pStyle w:val="Normal"/>
        <w:spacing w:lineRule="auto" w:line="276" w:before="0" w:after="200"/>
        <w:ind w:left="720" w:hanging="0"/>
        <w:rPr>
          <w:rFonts w:eastAsia="MS Mincho" w:cs="Times New Roman"/>
          <w:iCs/>
          <w:sz w:val="22"/>
          <w:szCs w:val="22"/>
          <w:lang w:bidi="en-US"/>
        </w:rPr>
      </w:pPr>
      <w:r>
        <w:rPr>
          <w:rFonts w:eastAsia="MS Mincho" w:cs="Times New Roman"/>
          <w:iCs/>
          <w:sz w:val="22"/>
          <w:szCs w:val="22"/>
          <w:lang w:bidi="en-US"/>
        </w:rPr>
        <w:t>To use this feature, you will need an agreement that defines what payment methods that you will use.</w:t>
      </w:r>
    </w:p>
    <w:p>
      <w:pPr>
        <w:pStyle w:val="Normal"/>
        <w:spacing w:lineRule="auto" w:line="276" w:before="0" w:after="200"/>
        <w:ind w:left="720" w:hanging="0"/>
        <w:rPr>
          <w:rFonts w:eastAsia="MS Mincho" w:cs="Times New Roman"/>
          <w:iCs/>
          <w:sz w:val="22"/>
          <w:szCs w:val="22"/>
          <w:lang w:bidi="en-US"/>
        </w:rPr>
      </w:pPr>
      <w:r>
        <w:rPr>
          <w:rFonts w:eastAsia="MS Mincho" w:cs="Times New Roman"/>
          <w:iCs/>
          <w:sz w:val="22"/>
          <w:szCs w:val="22"/>
          <w:lang w:bidi="en-US"/>
        </w:rPr>
        <w:t>Since external payments take place outside Klarna checkout, no user data will be shared for this purchase. You/the external payment method will need to cater for that so all relevant user data to finalize the purchase (e.g. address, name, etc.) is collected.</w:t>
      </w:r>
    </w:p>
    <w:p>
      <w:pPr>
        <w:pStyle w:val="Normal"/>
        <w:spacing w:lineRule="auto" w:line="276" w:before="0" w:after="200"/>
        <w:ind w:left="720" w:hanging="0"/>
        <w:rPr>
          <w:rFonts w:eastAsia="MS Mincho" w:cs="Times New Roman"/>
          <w:iCs/>
          <w:sz w:val="22"/>
          <w:szCs w:val="22"/>
          <w:lang w:bidi="en-US"/>
        </w:rPr>
      </w:pPr>
      <w:r>
        <w:rPr>
          <w:rFonts w:eastAsia="MS Mincho" w:cs="Times New Roman"/>
          <w:iCs/>
          <w:sz w:val="22"/>
          <w:szCs w:val="22"/>
          <w:lang w:bidi="en-US"/>
        </w:rPr>
        <w:t>You will need to host your own “thank you page” since this purchase will take place outside Klarna checkout.</w:t>
      </w:r>
    </w:p>
    <w:p>
      <w:pPr>
        <w:pStyle w:val="Normal"/>
        <w:spacing w:lineRule="auto" w:line="276" w:before="0" w:after="200"/>
        <w:ind w:left="720" w:hanging="0"/>
        <w:rPr>
          <w:rFonts w:eastAsia="MS Mincho" w:cs="Times New Roman"/>
          <w:iCs/>
          <w:sz w:val="22"/>
          <w:szCs w:val="22"/>
          <w:lang w:bidi="en-US"/>
        </w:rPr>
      </w:pPr>
      <w:r>
        <w:rPr>
          <w:rFonts w:eastAsia="MS Mincho" w:cs="Times New Roman"/>
          <w:iCs/>
          <w:sz w:val="22"/>
          <w:szCs w:val="22"/>
          <w:lang w:bidi="en-US"/>
        </w:rPr>
        <w:t>New backend integration towards the external payment method will be required.</w:t>
      </w:r>
    </w:p>
    <w:p>
      <w:pPr>
        <w:pStyle w:val="Normal"/>
        <w:spacing w:lineRule="auto" w:line="276" w:before="0" w:after="200"/>
        <w:ind w:left="720" w:hanging="0"/>
        <w:rPr>
          <w:rFonts w:eastAsia="MS Mincho" w:cs="Times New Roman"/>
          <w:iCs/>
          <w:sz w:val="22"/>
          <w:szCs w:val="22"/>
          <w:lang w:bidi="en-US"/>
        </w:rPr>
      </w:pPr>
      <w:r>
        <w:rPr>
          <w:rFonts w:eastAsia="MS Mincho" w:cs="Times New Roman"/>
          <w:iCs/>
          <w:sz w:val="22"/>
          <w:szCs w:val="22"/>
          <w:lang w:bidi="en-US"/>
        </w:rPr>
        <w:t>Given that this is an external payment, Klarna's buyer protection will not apply for your consumers.</w:t>
      </w:r>
    </w:p>
    <w:p>
      <w:pPr>
        <w:pStyle w:val="Normal"/>
        <w:spacing w:lineRule="auto" w:line="276" w:before="0" w:after="200"/>
        <w:ind w:left="720" w:hanging="0"/>
        <w:rPr>
          <w:rFonts w:eastAsia="MS Mincho" w:cs="Times New Roman"/>
          <w:iCs/>
          <w:sz w:val="22"/>
          <w:szCs w:val="22"/>
          <w:lang w:bidi="en-US"/>
        </w:rPr>
      </w:pPr>
      <w:r>
        <w:rPr>
          <w:rFonts w:eastAsia="MS Mincho" w:cs="Times New Roman"/>
          <w:iCs/>
          <w:sz w:val="22"/>
          <w:szCs w:val="22"/>
          <w:lang w:bidi="en-US"/>
        </w:rPr>
        <w:t>The upside of using external payment methods in Klarna checkout is that you will be able to offer a smoother user experience regardless of payment alternative.</w:t>
      </w:r>
    </w:p>
    <w:p>
      <w:pPr>
        <w:pStyle w:val="Normal"/>
        <w:spacing w:lineRule="auto" w:line="276" w:before="0" w:after="200"/>
        <w:ind w:left="720" w:hanging="0"/>
        <w:rPr>
          <w:rFonts w:eastAsia="MS Mincho" w:cs="Times New Roman"/>
          <w:b/>
          <w:b/>
          <w:iCs/>
          <w:sz w:val="22"/>
          <w:szCs w:val="22"/>
          <w:lang w:bidi="en-US"/>
        </w:rPr>
      </w:pPr>
      <w:r>
        <w:rPr>
          <w:rFonts w:eastAsia="MS Mincho" w:cs="Times New Roman"/>
          <w:b/>
          <w:iCs/>
          <w:sz w:val="22"/>
          <w:szCs w:val="22"/>
          <w:lang w:bidi="en-US"/>
        </w:rPr>
        <w:t>How does it work?</w:t>
      </w:r>
    </w:p>
    <w:p>
      <w:pPr>
        <w:pStyle w:val="Normal"/>
        <w:spacing w:lineRule="auto" w:line="276" w:before="0" w:after="200"/>
        <w:ind w:left="720" w:hanging="0"/>
        <w:rPr>
          <w:rFonts w:eastAsia="MS Mincho" w:cs="Times New Roman"/>
          <w:iCs/>
          <w:sz w:val="22"/>
          <w:szCs w:val="22"/>
          <w:lang w:bidi="en-US"/>
        </w:rPr>
      </w:pPr>
      <w:r>
        <w:rPr>
          <w:rFonts w:eastAsia="MS Mincho" w:cs="Times New Roman"/>
          <w:iCs/>
          <w:sz w:val="22"/>
          <w:szCs w:val="22"/>
          <w:lang w:bidi="en-US"/>
        </w:rPr>
        <w:t>When the Checkout is loaded, you have the option to load additional payment methods. "Wallets" are shown as buttons in the bottom of KCO and available from the moment KCO loads. Clicking the button will make the customer leave KCO and be redirected to an external payment window to complete the purchase, e.g. to Paypal.</w:t>
      </w:r>
    </w:p>
    <w:p>
      <w:pPr>
        <w:pStyle w:val="Normal"/>
        <w:spacing w:lineRule="auto" w:line="276" w:before="0" w:after="200"/>
        <w:ind w:left="720" w:hanging="0"/>
        <w:rPr>
          <w:rFonts w:eastAsia="MS Mincho" w:cs="Times New Roman"/>
          <w:iCs/>
          <w:sz w:val="22"/>
          <w:szCs w:val="22"/>
          <w:lang w:bidi="en-US"/>
        </w:rPr>
      </w:pPr>
      <w:r>
        <w:rPr>
          <w:rFonts w:eastAsia="MS Mincho" w:cs="Times New Roman"/>
          <w:iCs/>
          <w:sz w:val="22"/>
          <w:szCs w:val="22"/>
          <w:lang w:bidi="en-US"/>
        </w:rPr>
        <w:t>All payment methods including wallets will be shown in the payment selection list together with our standard offering.</w:t>
      </w:r>
    </w:p>
    <w:p>
      <w:pPr>
        <w:pStyle w:val="Normal"/>
        <w:spacing w:lineRule="auto" w:line="276" w:before="0" w:after="200"/>
        <w:ind w:left="720" w:hanging="0"/>
        <w:rPr>
          <w:rFonts w:eastAsia="MS Mincho" w:cs="Times New Roman"/>
          <w:iCs/>
          <w:sz w:val="22"/>
          <w:szCs w:val="22"/>
          <w:lang w:bidi="en-US"/>
        </w:rPr>
      </w:pPr>
      <w:r>
        <w:rPr>
          <w:rFonts w:eastAsia="MS Mincho" w:cs="Times New Roman"/>
          <w:iCs/>
          <w:sz w:val="22"/>
          <w:szCs w:val="22"/>
          <w:lang w:bidi="en-US"/>
        </w:rPr>
        <w:t>Please note that when a consumer is using a payment method not offered by default, no purchase order is created by Klarna. Klarna doesn’t know whether the consumer eventually finishes the purchase after leaving the checkout. Klarna doesn’t send any kind of confirmation emails or handle any money. All processing of the order is the merchant’s responsibility.</w:t>
      </w:r>
    </w:p>
    <w:p>
      <w:pPr>
        <w:pStyle w:val="Normal"/>
        <w:spacing w:lineRule="auto" w:line="276" w:before="0" w:after="200"/>
        <w:ind w:left="720" w:hanging="0"/>
        <w:rPr>
          <w:rFonts w:eastAsia="MS Mincho" w:cs="Times New Roman"/>
          <w:iCs/>
          <w:sz w:val="22"/>
          <w:szCs w:val="22"/>
          <w:lang w:bidi="en-US"/>
        </w:rPr>
      </w:pPr>
      <w:r>
        <w:rPr/>
        <w:drawing>
          <wp:inline distT="0" distB="0" distL="0" distR="0">
            <wp:extent cx="5250815" cy="2232660"/>
            <wp:effectExtent l="0" t="0" r="0" b="0"/>
            <wp:docPr id="7"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6" descr=""/>
                    <pic:cNvPicPr>
                      <a:picLocks noChangeAspect="1" noChangeArrowheads="1"/>
                    </pic:cNvPicPr>
                  </pic:nvPicPr>
                  <pic:blipFill>
                    <a:blip r:embed="rId9"/>
                    <a:stretch>
                      <a:fillRect/>
                    </a:stretch>
                  </pic:blipFill>
                  <pic:spPr bwMode="auto">
                    <a:xfrm>
                      <a:off x="0" y="0"/>
                      <a:ext cx="5250815" cy="2232660"/>
                    </a:xfrm>
                    <a:prstGeom prst="rect">
                      <a:avLst/>
                    </a:prstGeom>
                  </pic:spPr>
                </pic:pic>
              </a:graphicData>
            </a:graphic>
          </wp:inline>
        </w:drawing>
      </w:r>
    </w:p>
    <w:p>
      <w:pPr>
        <w:pStyle w:val="Normal"/>
        <w:spacing w:lineRule="auto" w:line="276" w:before="0" w:after="200"/>
        <w:ind w:left="720" w:hanging="0"/>
        <w:rPr>
          <w:rFonts w:eastAsia="MS Mincho" w:cs="Times New Roman"/>
          <w:b/>
          <w:b/>
          <w:iCs/>
          <w:sz w:val="22"/>
          <w:szCs w:val="22"/>
          <w:lang w:bidi="en-US"/>
        </w:rPr>
      </w:pPr>
      <w:r>
        <w:rPr>
          <w:rFonts w:eastAsia="MS Mincho" w:cs="Times New Roman"/>
          <w:b/>
          <w:iCs/>
          <w:sz w:val="22"/>
          <w:szCs w:val="22"/>
          <w:lang w:bidi="en-US"/>
        </w:rPr>
        <w:t>How to use</w:t>
      </w:r>
    </w:p>
    <w:p>
      <w:pPr>
        <w:pStyle w:val="Normal"/>
        <w:spacing w:before="0" w:after="200"/>
        <w:ind w:left="720" w:hanging="0"/>
        <w:rPr>
          <w:rFonts w:eastAsia="MS Mincho" w:cs="Times New Roman"/>
          <w:sz w:val="22"/>
          <w:szCs w:val="22"/>
          <w:lang w:bidi="en-US"/>
        </w:rPr>
      </w:pPr>
      <w:r>
        <w:rPr>
          <w:rFonts w:eastAsia="MS Mincho"/>
          <w:iCs/>
          <w:sz w:val="22"/>
          <w:szCs w:val="22"/>
          <w:lang w:bidi="en-US"/>
        </w:rPr>
        <w:t>There are</w:t>
      </w:r>
      <w:r>
        <w:rPr>
          <w:rFonts w:eastAsia="MS Mincho" w:cs="Times New Roman" w:ascii="Times New Roman" w:hAnsi="Times New Roman"/>
          <w:iCs/>
          <w:sz w:val="22"/>
          <w:szCs w:val="22"/>
          <w:lang w:bidi="en-US"/>
        </w:rPr>
        <w:t xml:space="preserve"> </w:t>
      </w:r>
      <w:r>
        <w:rPr>
          <w:rFonts w:eastAsia="MS Mincho" w:cs="Times New Roman"/>
          <w:b/>
          <w:sz w:val="22"/>
          <w:szCs w:val="22"/>
          <w:u w:val="single"/>
          <w:lang w:bidi="en-US"/>
        </w:rPr>
        <w:t xml:space="preserve">External Payment Methods </w:t>
      </w:r>
      <w:r>
        <w:rPr>
          <w:rFonts w:eastAsia="MS Mincho" w:cs="Times New Roman"/>
          <w:sz w:val="22"/>
          <w:szCs w:val="22"/>
          <w:lang w:bidi="en-US"/>
        </w:rPr>
        <w:t xml:space="preserve"> and </w:t>
      </w:r>
      <w:r>
        <w:rPr>
          <w:rFonts w:eastAsia="MS Mincho" w:cs="Times New Roman"/>
          <w:b/>
          <w:sz w:val="22"/>
          <w:szCs w:val="22"/>
          <w:u w:val="single"/>
          <w:lang w:bidi="en-US"/>
        </w:rPr>
        <w:t>External Checkouts</w:t>
      </w:r>
      <w:r>
        <w:rPr>
          <w:rFonts w:eastAsia="MS Mincho" w:cs="Times New Roman"/>
          <w:sz w:val="22"/>
          <w:szCs w:val="22"/>
          <w:lang w:bidi="en-US"/>
        </w:rPr>
        <w:t xml:space="preserve">  Site Preferences, through which you can use this feature. </w:t>
      </w:r>
    </w:p>
    <w:p>
      <w:pPr>
        <w:pStyle w:val="Normal"/>
        <w:spacing w:before="0" w:after="200"/>
        <w:ind w:left="720" w:hanging="0"/>
        <w:rPr>
          <w:rFonts w:eastAsia="MS Mincho" w:cs="Times New Roman"/>
          <w:sz w:val="22"/>
          <w:szCs w:val="22"/>
          <w:lang w:bidi="en-US"/>
        </w:rPr>
      </w:pPr>
      <w:r>
        <w:rPr>
          <w:rFonts w:eastAsia="MS Mincho" w:cs="Times New Roman"/>
          <w:sz w:val="22"/>
          <w:szCs w:val="22"/>
          <w:lang w:bidi="en-US"/>
        </w:rPr>
        <w:t xml:space="preserve">The data there is entered in the following format: </w:t>
      </w:r>
    </w:p>
    <w:p>
      <w:pPr>
        <w:pStyle w:val="Normal"/>
        <w:spacing w:before="0" w:after="200"/>
        <w:ind w:left="720" w:hanging="0"/>
        <w:jc w:val="both"/>
        <w:rPr>
          <w:rFonts w:eastAsia="MS Mincho" w:cs="Times New Roman"/>
          <w:sz w:val="22"/>
          <w:szCs w:val="22"/>
          <w:lang w:bidi="en-US"/>
        </w:rPr>
      </w:pPr>
      <w:r>
        <w:rPr>
          <w:rFonts w:eastAsia="MS Mincho" w:cs="Times New Roman"/>
          <w:sz w:val="22"/>
          <w:szCs w:val="22"/>
          <w:lang w:bidi="en-US"/>
        </w:rPr>
        <w:t>[</w:t>
      </w:r>
    </w:p>
    <w:p>
      <w:pPr>
        <w:pStyle w:val="Normal"/>
        <w:spacing w:before="0" w:after="200"/>
        <w:ind w:left="720" w:hanging="0"/>
        <w:jc w:val="both"/>
        <w:rPr>
          <w:rFonts w:eastAsia="MS Mincho" w:cs="Times New Roman"/>
          <w:sz w:val="22"/>
          <w:szCs w:val="22"/>
          <w:lang w:bidi="en-US"/>
        </w:rPr>
      </w:pPr>
      <w:r>
        <w:rPr>
          <w:rFonts w:eastAsia="MS Mincho" w:cs="Times New Roman"/>
          <w:sz w:val="22"/>
          <w:szCs w:val="22"/>
          <w:lang w:bidi="en-US"/>
        </w:rPr>
        <w:t xml:space="preserve">    </w:t>
      </w:r>
      <w:r>
        <w:rPr>
          <w:rFonts w:eastAsia="MS Mincho" w:cs="Times New Roman"/>
          <w:sz w:val="22"/>
          <w:szCs w:val="22"/>
          <w:lang w:bidi="en-US"/>
        </w:rPr>
        <w:t>{</w:t>
      </w:r>
    </w:p>
    <w:p>
      <w:pPr>
        <w:pStyle w:val="Normal"/>
        <w:spacing w:before="0" w:after="200"/>
        <w:ind w:left="720" w:hanging="0"/>
        <w:jc w:val="both"/>
        <w:rPr>
          <w:rFonts w:eastAsia="MS Mincho" w:cs="Times New Roman"/>
          <w:sz w:val="22"/>
          <w:szCs w:val="22"/>
          <w:lang w:bidi="en-US"/>
        </w:rPr>
      </w:pPr>
      <w:r>
        <w:rPr>
          <w:rFonts w:eastAsia="MS Mincho" w:cs="Times New Roman"/>
          <w:sz w:val="22"/>
          <w:szCs w:val="22"/>
          <w:lang w:bidi="en-US"/>
        </w:rPr>
        <w:t xml:space="preserve">        </w:t>
      </w:r>
      <w:r>
        <w:rPr>
          <w:rFonts w:eastAsia="MS Mincho" w:cs="Times New Roman"/>
          <w:sz w:val="22"/>
          <w:szCs w:val="22"/>
          <w:lang w:bidi="en-US"/>
        </w:rPr>
        <w:t>"name": "Cash on delivery",  // Mandatory</w:t>
      </w:r>
    </w:p>
    <w:p>
      <w:pPr>
        <w:pStyle w:val="Normal"/>
        <w:spacing w:before="0" w:after="200"/>
        <w:ind w:left="720" w:hanging="0"/>
        <w:jc w:val="both"/>
        <w:rPr>
          <w:rFonts w:eastAsia="MS Mincho" w:cs="Times New Roman"/>
          <w:sz w:val="22"/>
          <w:szCs w:val="22"/>
          <w:lang w:bidi="en-US"/>
        </w:rPr>
      </w:pPr>
      <w:r>
        <w:rPr>
          <w:rFonts w:eastAsia="MS Mincho" w:cs="Times New Roman"/>
          <w:sz w:val="22"/>
          <w:szCs w:val="22"/>
          <w:lang w:bidi="en-US"/>
        </w:rPr>
        <w:t xml:space="preserve">        </w:t>
      </w:r>
      <w:r>
        <w:rPr>
          <w:rFonts w:eastAsia="MS Mincho" w:cs="Times New Roman"/>
          <w:sz w:val="22"/>
          <w:szCs w:val="22"/>
          <w:lang w:bidi="en-US"/>
        </w:rPr>
        <w:t>"redirect_uri": "https://…", // Mandatory. HTTPS. Page for completing the purchase.</w:t>
      </w:r>
    </w:p>
    <w:p>
      <w:pPr>
        <w:pStyle w:val="Normal"/>
        <w:spacing w:before="0" w:after="200"/>
        <w:ind w:left="720" w:hanging="0"/>
        <w:jc w:val="both"/>
        <w:rPr>
          <w:rFonts w:eastAsia="MS Mincho" w:cs="Times New Roman"/>
          <w:sz w:val="22"/>
          <w:szCs w:val="22"/>
          <w:lang w:bidi="en-US"/>
        </w:rPr>
      </w:pPr>
      <w:r>
        <w:rPr>
          <w:rFonts w:eastAsia="MS Mincho" w:cs="Times New Roman"/>
          <w:sz w:val="22"/>
          <w:szCs w:val="22"/>
          <w:lang w:bidi="en-US"/>
        </w:rPr>
        <w:t xml:space="preserve">        </w:t>
      </w:r>
      <w:r>
        <w:rPr>
          <w:rFonts w:eastAsia="MS Mincho" w:cs="Times New Roman"/>
          <w:sz w:val="22"/>
          <w:szCs w:val="22"/>
          <w:lang w:bidi="en-US"/>
        </w:rPr>
        <w:t>"image_uri": "https://…",    // Optional. HTTPS. Exact size: 69x24px</w:t>
      </w:r>
    </w:p>
    <w:p>
      <w:pPr>
        <w:pStyle w:val="Normal"/>
        <w:spacing w:before="0" w:after="200"/>
        <w:ind w:left="720" w:hanging="0"/>
        <w:jc w:val="both"/>
        <w:rPr>
          <w:rFonts w:eastAsia="MS Mincho" w:cs="Times New Roman"/>
          <w:sz w:val="22"/>
          <w:szCs w:val="22"/>
          <w:lang w:bidi="en-US"/>
        </w:rPr>
      </w:pPr>
      <w:r>
        <w:rPr>
          <w:rFonts w:eastAsia="MS Mincho" w:cs="Times New Roman"/>
          <w:sz w:val="22"/>
          <w:szCs w:val="22"/>
          <w:lang w:bidi="en-US"/>
        </w:rPr>
        <w:t xml:space="preserve">        </w:t>
      </w:r>
      <w:r>
        <w:rPr>
          <w:rFonts w:eastAsia="MS Mincho" w:cs="Times New Roman"/>
          <w:sz w:val="22"/>
          <w:szCs w:val="22"/>
          <w:lang w:bidi="en-US"/>
        </w:rPr>
        <w:t>"fee": 1450                  // Optional fee added to the order.</w:t>
      </w:r>
    </w:p>
    <w:p>
      <w:pPr>
        <w:pStyle w:val="Normal"/>
        <w:spacing w:before="0" w:after="200"/>
        <w:ind w:left="720" w:hanging="0"/>
        <w:jc w:val="both"/>
        <w:rPr>
          <w:rFonts w:eastAsia="MS Mincho" w:cs="Times New Roman"/>
          <w:sz w:val="22"/>
          <w:szCs w:val="22"/>
          <w:lang w:bidi="en-US"/>
        </w:rPr>
      </w:pPr>
      <w:r>
        <w:rPr>
          <w:rFonts w:eastAsia="MS Mincho" w:cs="Times New Roman"/>
          <w:sz w:val="22"/>
          <w:szCs w:val="22"/>
          <w:lang w:bidi="en-US"/>
        </w:rPr>
        <w:t xml:space="preserve">        </w:t>
      </w:r>
      <w:r>
        <w:rPr>
          <w:rFonts w:eastAsia="MS Mincho" w:cs="Times New Roman"/>
          <w:sz w:val="22"/>
          <w:szCs w:val="22"/>
          <w:lang w:bidi="en-US"/>
        </w:rPr>
        <w:t>"description": "Lorem.."     // Optional. 500 character limit. Links can be set with the Markdown syntax [Text](URL)</w:t>
      </w:r>
    </w:p>
    <w:p>
      <w:pPr>
        <w:pStyle w:val="Normal"/>
        <w:spacing w:before="0" w:after="200"/>
        <w:ind w:left="720" w:hanging="0"/>
        <w:jc w:val="both"/>
        <w:rPr>
          <w:rFonts w:eastAsia="MS Mincho" w:cs="Times New Roman"/>
          <w:sz w:val="22"/>
          <w:szCs w:val="22"/>
          <w:lang w:bidi="en-US"/>
        </w:rPr>
      </w:pPr>
      <w:r>
        <w:rPr>
          <w:rFonts w:eastAsia="MS Mincho" w:cs="Times New Roman"/>
          <w:sz w:val="22"/>
          <w:szCs w:val="22"/>
          <w:lang w:bidi="en-US"/>
        </w:rPr>
        <w:t xml:space="preserve">    </w:t>
      </w:r>
      <w:r>
        <w:rPr>
          <w:rFonts w:eastAsia="MS Mincho" w:cs="Times New Roman"/>
          <w:sz w:val="22"/>
          <w:szCs w:val="22"/>
          <w:lang w:bidi="en-US"/>
        </w:rPr>
        <w:t>}</w:t>
      </w:r>
    </w:p>
    <w:p>
      <w:pPr>
        <w:pStyle w:val="Normal"/>
        <w:spacing w:before="0" w:after="200"/>
        <w:ind w:left="720" w:hanging="0"/>
        <w:rPr>
          <w:rFonts w:eastAsia="MS Mincho" w:cs="Times New Roman"/>
          <w:sz w:val="22"/>
          <w:szCs w:val="22"/>
          <w:lang w:bidi="en-US"/>
        </w:rPr>
      </w:pPr>
      <w:r>
        <w:rPr>
          <w:rFonts w:eastAsia="MS Mincho" w:cs="Times New Roman"/>
          <w:sz w:val="22"/>
          <w:szCs w:val="22"/>
          <w:lang w:bidi="en-US"/>
        </w:rPr>
        <w:t>]</w:t>
      </w:r>
    </w:p>
    <w:p>
      <w:pPr>
        <w:pStyle w:val="Normal"/>
        <w:spacing w:before="0" w:after="200"/>
        <w:ind w:left="720" w:hanging="0"/>
        <w:rPr>
          <w:rFonts w:eastAsia="MS Mincho"/>
          <w:sz w:val="22"/>
          <w:szCs w:val="22"/>
          <w:lang w:bidi="en-US"/>
        </w:rPr>
      </w:pPr>
      <w:r>
        <w:rPr>
          <w:rFonts w:eastAsia="MS Mincho"/>
          <w:iCs/>
          <w:sz w:val="22"/>
          <w:szCs w:val="22"/>
          <w:lang w:bidi="en-US"/>
        </w:rPr>
        <w:t>The payment methods are classified as either External Payment Methods or External Checkouts. For External Payment Methods, the user will enter in their consumer data via Klarna Checkout in order to checkout with an external payment method. For External Checkouts, you don’t need Klarna Checkout to collect data about the consumer (e.g. Paypal).</w:t>
      </w:r>
    </w:p>
    <w:p>
      <w:pPr>
        <w:pStyle w:val="Normal"/>
        <w:spacing w:lineRule="auto" w:line="276" w:before="0" w:after="200"/>
        <w:ind w:left="720" w:hanging="0"/>
        <w:rPr>
          <w:rFonts w:eastAsia="MS Mincho"/>
          <w:iCs/>
          <w:sz w:val="22"/>
          <w:szCs w:val="22"/>
          <w:lang w:bidi="en-US"/>
        </w:rPr>
      </w:pPr>
      <w:r>
        <w:rPr>
          <w:rFonts w:eastAsia="MS Mincho"/>
          <w:iCs/>
          <w:sz w:val="22"/>
          <w:szCs w:val="22"/>
          <w:lang w:bidi="en-US"/>
        </w:rPr>
        <w:t>Note: For PayPal you have both external payment method or external checkout to make sure that they appear in all payment flows. You are responsible for the completion of the purchase flow including the e.g. address collection and confirmation page.</w:t>
      </w:r>
    </w:p>
    <w:p>
      <w:pPr>
        <w:pStyle w:val="Normal"/>
        <w:spacing w:lineRule="auto" w:line="276" w:before="0" w:after="200"/>
        <w:ind w:left="720" w:hanging="0"/>
        <w:rPr>
          <w:rFonts w:eastAsia="MS Mincho"/>
          <w:b/>
          <w:b/>
          <w:iCs/>
          <w:sz w:val="22"/>
          <w:szCs w:val="22"/>
          <w:lang w:bidi="en-US"/>
        </w:rPr>
      </w:pPr>
      <w:r>
        <w:rPr>
          <w:rFonts w:eastAsia="MS Mincho"/>
          <w:b/>
          <w:iCs/>
          <w:sz w:val="22"/>
          <w:szCs w:val="22"/>
          <w:lang w:bidi="en-US"/>
        </w:rPr>
        <w:t>List of External Payment Methods supported in KCO</w:t>
      </w:r>
    </w:p>
    <w:p>
      <w:pPr>
        <w:pStyle w:val="Normal"/>
        <w:spacing w:lineRule="auto" w:line="276" w:before="0" w:after="200"/>
        <w:ind w:left="720" w:hanging="0"/>
        <w:rPr>
          <w:rFonts w:eastAsia="MS Mincho"/>
          <w:iCs/>
          <w:sz w:val="22"/>
          <w:szCs w:val="22"/>
          <w:lang w:bidi="en-US"/>
        </w:rPr>
      </w:pPr>
      <w:r>
        <w:rPr>
          <w:rFonts w:eastAsia="MS Mincho"/>
          <w:iCs/>
          <w:sz w:val="22"/>
          <w:szCs w:val="22"/>
          <w:lang w:bidi="en-US"/>
        </w:rPr>
        <w:t>We support a wide range of external payment methods in Klarna Checkout. For the list of supported methods in your region, please contact your integration sales representative.</w:t>
      </w:r>
    </w:p>
    <w:p>
      <w:pPr>
        <w:pStyle w:val="Normal"/>
        <w:spacing w:lineRule="auto" w:line="276" w:before="0" w:after="200"/>
        <w:rPr>
          <w:rFonts w:eastAsia="MS Mincho"/>
          <w:iCs/>
          <w:sz w:val="22"/>
          <w:szCs w:val="22"/>
          <w:lang w:bidi="en-US"/>
        </w:rPr>
      </w:pPr>
      <w:r>
        <w:rPr>
          <w:rFonts w:eastAsia="MS Mincho"/>
          <w:iCs/>
          <w:sz w:val="22"/>
          <w:szCs w:val="22"/>
          <w:lang w:bidi="en-US"/>
        </w:rPr>
      </w:r>
    </w:p>
    <w:p>
      <w:pPr>
        <w:pStyle w:val="Normal"/>
        <w:spacing w:lineRule="auto" w:line="276" w:before="0" w:after="200"/>
        <w:ind w:left="720" w:hanging="0"/>
        <w:rPr>
          <w:rFonts w:eastAsia="MS Mincho"/>
          <w:iCs/>
          <w:sz w:val="24"/>
          <w:szCs w:val="24"/>
          <w:u w:val="single"/>
          <w:lang w:bidi="en-US"/>
        </w:rPr>
      </w:pPr>
      <w:r>
        <w:rPr>
          <w:rFonts w:eastAsia="MS Mincho"/>
          <w:iCs/>
          <w:sz w:val="24"/>
          <w:szCs w:val="24"/>
          <w:u w:val="single"/>
          <w:lang w:bidi="en-US"/>
        </w:rPr>
        <w:t>3.  Extra merchant data</w:t>
      </w:r>
    </w:p>
    <w:p>
      <w:pPr>
        <w:pStyle w:val="Normal"/>
        <w:spacing w:lineRule="auto" w:line="276" w:before="0" w:after="200"/>
        <w:ind w:left="720" w:hanging="0"/>
        <w:rPr>
          <w:rFonts w:eastAsia="MS Mincho"/>
          <w:iCs/>
          <w:sz w:val="22"/>
          <w:szCs w:val="22"/>
          <w:lang w:bidi="en-US"/>
        </w:rPr>
      </w:pPr>
      <w:r>
        <w:rPr>
          <w:rFonts w:eastAsia="MS Mincho"/>
          <w:iCs/>
          <w:sz w:val="22"/>
          <w:szCs w:val="22"/>
          <w:lang w:bidi="en-US"/>
        </w:rPr>
        <w:t>In some cases, Klarna requires additional information regarding the customer and the purchase in order to make a correct risk assessment.</w:t>
      </w:r>
    </w:p>
    <w:p>
      <w:pPr>
        <w:pStyle w:val="Normal"/>
        <w:spacing w:lineRule="auto" w:line="276" w:before="0" w:after="200"/>
        <w:ind w:left="720" w:hanging="0"/>
        <w:rPr>
          <w:rFonts w:eastAsia="MS Mincho"/>
          <w:iCs/>
          <w:sz w:val="22"/>
          <w:szCs w:val="22"/>
          <w:lang w:bidi="en-US"/>
        </w:rPr>
      </w:pPr>
      <w:r>
        <w:rPr>
          <w:rFonts w:eastAsia="MS Mincho"/>
          <w:iCs/>
          <w:sz w:val="22"/>
          <w:szCs w:val="22"/>
          <w:lang w:bidi="en-US"/>
        </w:rPr>
        <w:t xml:space="preserve">Examples: </w:t>
      </w:r>
    </w:p>
    <w:p>
      <w:pPr>
        <w:pStyle w:val="Normal"/>
        <w:spacing w:lineRule="auto" w:line="276" w:before="0" w:after="200"/>
        <w:ind w:left="720" w:hanging="0"/>
        <w:rPr>
          <w:rFonts w:eastAsia="MS Mincho"/>
          <w:iCs/>
          <w:sz w:val="22"/>
          <w:szCs w:val="22"/>
          <w:lang w:bidi="en-US"/>
        </w:rPr>
      </w:pPr>
      <w:r>
        <w:rPr>
          <w:rFonts w:eastAsia="MS Mincho"/>
          <w:iCs/>
          <w:sz w:val="22"/>
          <w:szCs w:val="22"/>
          <w:lang w:bidi="en-US"/>
        </w:rPr>
        <w:t>Airline Tickets - when creating an order to sell an airline ticket, information about the passenger and itinerary to be booked should be provided to Klarna.</w:t>
      </w:r>
    </w:p>
    <w:p>
      <w:pPr>
        <w:pStyle w:val="Normal"/>
        <w:spacing w:lineRule="auto" w:line="276" w:before="0" w:after="200"/>
        <w:ind w:left="720" w:hanging="0"/>
        <w:rPr>
          <w:rFonts w:eastAsia="MS Mincho"/>
          <w:iCs/>
          <w:sz w:val="22"/>
          <w:szCs w:val="22"/>
          <w:lang w:bidi="en-US"/>
        </w:rPr>
      </w:pPr>
      <w:r>
        <w:rPr>
          <w:rFonts w:eastAsia="MS Mincho"/>
          <w:iCs/>
          <w:sz w:val="22"/>
          <w:szCs w:val="22"/>
          <w:lang w:bidi="en-US"/>
        </w:rPr>
        <w:t>Event sales merchant - when creating an order for selling a ticket to an event, information about the event should be provided to Klarna.</w:t>
      </w:r>
    </w:p>
    <w:p>
      <w:pPr>
        <w:pStyle w:val="Normal"/>
        <w:spacing w:lineRule="auto" w:line="276" w:before="0" w:after="200"/>
        <w:ind w:left="720" w:hanging="0"/>
        <w:rPr>
          <w:rFonts w:eastAsia="MS Mincho"/>
          <w:iCs/>
          <w:sz w:val="22"/>
          <w:szCs w:val="22"/>
          <w:lang w:bidi="en-US"/>
        </w:rPr>
      </w:pPr>
      <w:r>
        <w:rPr>
          <w:rFonts w:eastAsia="MS Mincho"/>
          <w:iCs/>
          <w:sz w:val="22"/>
          <w:szCs w:val="22"/>
          <w:lang w:bidi="en-US"/>
        </w:rPr>
        <w:t>Recurring orders - when creating an order for subscriptions or recurring payments, subscription and customer account information should be provided to Klarna.</w:t>
      </w:r>
    </w:p>
    <w:p>
      <w:pPr>
        <w:pStyle w:val="Normal"/>
        <w:spacing w:lineRule="auto" w:line="276" w:before="0" w:after="200"/>
        <w:ind w:left="720" w:hanging="0"/>
        <w:rPr>
          <w:rFonts w:eastAsia="MS Mincho"/>
          <w:b/>
          <w:b/>
          <w:iCs/>
          <w:sz w:val="22"/>
          <w:szCs w:val="22"/>
          <w:lang w:bidi="en-US"/>
        </w:rPr>
      </w:pPr>
      <w:r>
        <w:rPr>
          <w:rFonts w:eastAsia="MS Mincho"/>
          <w:b/>
          <w:iCs/>
          <w:sz w:val="22"/>
          <w:szCs w:val="22"/>
          <w:lang w:bidi="en-US"/>
        </w:rPr>
        <w:t>Create the extra merchant data</w:t>
      </w:r>
    </w:p>
    <w:p>
      <w:pPr>
        <w:pStyle w:val="Normal"/>
        <w:spacing w:lineRule="auto" w:line="276" w:before="0" w:after="120"/>
        <w:ind w:left="720" w:hanging="0"/>
        <w:rPr>
          <w:rFonts w:eastAsia="MS Mincho" w:cs="Times New Roman"/>
          <w:color w:val="000000"/>
          <w:sz w:val="22"/>
          <w:szCs w:val="22"/>
          <w:lang w:bidi="en-US"/>
        </w:rPr>
      </w:pPr>
      <w:r>
        <w:rPr>
          <w:rFonts w:eastAsia="MS Mincho" w:cs="Times New Roman"/>
          <w:color w:val="000000"/>
          <w:sz w:val="22"/>
          <w:szCs w:val="22"/>
          <w:lang w:bidi="en-US"/>
        </w:rPr>
        <w:t xml:space="preserve">The cartridge supports sending additional information on the customers past purchase history when turned on for a merchant. This is controlled with the </w:t>
      </w:r>
      <w:r>
        <w:rPr>
          <w:rFonts w:eastAsia="MS Mincho" w:cs="Times New Roman"/>
          <w:b/>
          <w:color w:val="000000"/>
          <w:sz w:val="22"/>
          <w:szCs w:val="22"/>
          <w:lang w:bidi="en-US"/>
        </w:rPr>
        <w:t>kcAttachments</w:t>
      </w:r>
      <w:r>
        <w:rPr>
          <w:rFonts w:eastAsia="MS Mincho" w:cs="Times New Roman"/>
          <w:color w:val="000000"/>
          <w:sz w:val="22"/>
          <w:szCs w:val="22"/>
          <w:lang w:bidi="en-US"/>
        </w:rPr>
        <w:t xml:space="preserve"> site preference. When turned ON, the integration supports capturing customer and other data. The default setting is OFF.</w:t>
      </w:r>
    </w:p>
    <w:p>
      <w:pPr>
        <w:pStyle w:val="Normal"/>
        <w:spacing w:lineRule="auto" w:line="276" w:before="0" w:after="120"/>
        <w:ind w:left="720" w:hanging="0"/>
        <w:rPr>
          <w:rFonts w:eastAsia="Times New Roman" w:cs="Times New Roman"/>
          <w:sz w:val="22"/>
          <w:szCs w:val="22"/>
          <w:lang w:eastAsia="bg-BG"/>
        </w:rPr>
      </w:pPr>
      <w:r>
        <w:rPr>
          <w:rFonts w:eastAsia="Times New Roman" w:cs="Times New Roman"/>
          <w:sz w:val="22"/>
          <w:szCs w:val="22"/>
          <w:lang w:eastAsia="bg-BG"/>
        </w:rPr>
        <w:t>The data send to Klarna is customizable through a hook. An example hook contents are provided in int_klarna_checkout_sfra/scripts/EMD/KlarnaCheckoutBuildEMD_hooks.js. The merchant can customize the contents of the BuildEMD function. Current Basket or Order object can be accessed through args.</w:t>
      </w:r>
      <w:r>
        <w:rPr>
          <w:rFonts w:eastAsia="MS Mincho" w:cs="Times New Roman"/>
          <w:sz w:val="22"/>
          <w:szCs w:val="22"/>
          <w:lang w:bidi="en-US"/>
        </w:rPr>
        <w:t xml:space="preserve"> </w:t>
      </w:r>
      <w:r>
        <w:rPr>
          <w:rFonts w:eastAsia="Times New Roman" w:cs="Times New Roman"/>
          <w:sz w:val="22"/>
          <w:szCs w:val="22"/>
          <w:lang w:eastAsia="bg-BG"/>
        </w:rPr>
        <w:t xml:space="preserve">LineItemCtnr. This script should return a JSON string to be used as a value for the body sub-field of the attachment field as </w:t>
      </w:r>
      <w:r>
        <w:fldChar w:fldCharType="begin"/>
      </w:r>
      <w:r>
        <w:rPr>
          <w:rStyle w:val="ListLabel24"/>
          <w:sz w:val="22"/>
          <w:u w:val="single"/>
          <w:szCs w:val="22"/>
          <w:rFonts w:eastAsia="Times New Roman" w:cs="Times New Roman"/>
        </w:rPr>
        <w:instrText> HYPERLINK "https://developers.klarna.com/api/" \l "payments-api__create-a-new-orderattachment__body"</w:instrText>
      </w:r>
      <w:r>
        <w:rPr>
          <w:rStyle w:val="ListLabel24"/>
          <w:sz w:val="22"/>
          <w:u w:val="single"/>
          <w:szCs w:val="22"/>
          <w:rFonts w:eastAsia="Times New Roman" w:cs="Times New Roman"/>
        </w:rPr>
        <w:fldChar w:fldCharType="separate"/>
      </w:r>
      <w:r>
        <w:rPr>
          <w:rStyle w:val="ListLabel24"/>
          <w:rFonts w:eastAsia="Times New Roman" w:cs="Times New Roman"/>
          <w:color w:val="0000FF"/>
          <w:sz w:val="22"/>
          <w:szCs w:val="22"/>
          <w:u w:val="single"/>
          <w:lang w:eastAsia="bg-BG"/>
        </w:rPr>
        <w:t>described here</w:t>
      </w:r>
      <w:r>
        <w:rPr>
          <w:rStyle w:val="ListLabel24"/>
          <w:sz w:val="22"/>
          <w:u w:val="single"/>
          <w:szCs w:val="22"/>
          <w:rFonts w:eastAsia="Times New Roman" w:cs="Times New Roman"/>
        </w:rPr>
        <w:fldChar w:fldCharType="end"/>
      </w:r>
      <w:r>
        <w:rPr>
          <w:rFonts w:eastAsia="Times New Roman" w:cs="Times New Roman"/>
          <w:sz w:val="22"/>
          <w:szCs w:val="22"/>
          <w:lang w:eastAsia="bg-BG"/>
        </w:rPr>
        <w:t xml:space="preserve"> </w:t>
      </w:r>
    </w:p>
    <w:p>
      <w:pPr>
        <w:pStyle w:val="Normal"/>
        <w:spacing w:lineRule="auto" w:line="276" w:before="0" w:after="120"/>
        <w:ind w:left="720" w:hanging="0"/>
        <w:rPr>
          <w:rFonts w:eastAsia="MS Mincho" w:cs="Times New Roman"/>
          <w:i/>
          <w:i/>
          <w:iCs/>
          <w:color w:val="000000"/>
          <w:sz w:val="22"/>
          <w:szCs w:val="22"/>
          <w:lang w:bidi="en-US"/>
        </w:rPr>
      </w:pPr>
      <w:r>
        <w:rPr>
          <w:rFonts w:eastAsia="MS Mincho" w:cs="Times New Roman"/>
          <w:i/>
          <w:iCs/>
          <w:color w:val="000000"/>
          <w:sz w:val="22"/>
          <w:szCs w:val="22"/>
          <w:lang w:bidi="en-US"/>
        </w:rPr>
        <w:t>If the example KlarnaCheckouitBuildEMD_hooks.js file is used unchanged the data send to Klarna is by the following schema:</w:t>
      </w:r>
    </w:p>
    <w:p>
      <w:pPr>
        <w:pStyle w:val="Normal"/>
        <w:spacing w:lineRule="auto" w:line="276" w:before="0" w:after="120"/>
        <w:ind w:left="720" w:hanging="0"/>
        <w:rPr>
          <w:rFonts w:eastAsia="MS Mincho" w:cs="Times New Roman"/>
          <w:i/>
          <w:i/>
          <w:iCs/>
          <w:color w:val="000000"/>
          <w:sz w:val="22"/>
          <w:szCs w:val="22"/>
          <w:lang w:bidi="en-US"/>
        </w:rPr>
      </w:pPr>
      <w:r>
        <w:rPr>
          <w:rFonts w:eastAsia="MS Mincho" w:cs="Times New Roman"/>
          <w:i/>
          <w:iCs/>
          <w:color w:val="000000"/>
          <w:sz w:val="22"/>
          <w:szCs w:val="22"/>
          <w:lang w:bidi="en-US"/>
        </w:rPr>
      </w:r>
    </w:p>
    <w:p>
      <w:pPr>
        <w:pStyle w:val="Normal"/>
        <w:spacing w:lineRule="auto" w:line="276" w:before="0" w:after="120"/>
        <w:ind w:left="720" w:hanging="0"/>
        <w:rPr>
          <w:rFonts w:eastAsia="MS Mincho" w:cs="Times New Roman"/>
          <w:iCs/>
          <w:color w:val="000000"/>
          <w:sz w:val="22"/>
          <w:szCs w:val="22"/>
          <w:lang w:bidi="en-US"/>
        </w:rPr>
      </w:pPr>
      <w:r>
        <w:rPr>
          <w:rFonts w:eastAsia="MS Mincho" w:cs="Times New Roman"/>
          <w:iCs/>
          <w:color w:val="000000"/>
          <w:sz w:val="22"/>
          <w:szCs w:val="22"/>
          <w:lang w:bidi="en-US"/>
        </w:rPr>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"$schema": "http://json-schema.org/draft-03/schema#",</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"id": "http://klarna.com/v2/emd#",</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"description": "Extended Merchant Data Payload Schema",</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"type": "object",</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"properties": {</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"customer_account_info": {</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"type": "array",</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"items": {</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"type": "object",</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"properties": {</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"unique_account_identifier": {</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"type": "string",</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"maxLength": 24</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"account_registration_date": {</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"description": "ISO 8601 e.g. 2012-11-24T15:00",</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"type": "string",</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"format": "date-time",</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"pattern": "^[0-9][0-9][0-9][0-9]-[0-1][0-9]-[0-3][0-9]T[0-2][0-9]:[0-5][0-9](:[0-5][0-9]){0,1}Z{0,1}$"</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"account_last_modified": {</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"description": "ISO 8601 e.g. 2012-11-24T15:00",</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"type": "string",</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"format": "date-time",</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"pattern": "^[0-9][0-9][0-9][0-9]-[0-1][0-9]-[0-3][0-9]T[0-2][0-9]:[0-5][0-9](:[0-5][0-9]){0,1}Z{0,1}$"</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"payment_history_full": {</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"type": "array",</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"items": {</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"type": "object",</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"additionalProperties": false,</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"properties": {</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"unique_account_identifier": {</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ab/>
        <w:t>"type": "string"</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"payment_option": {</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ab/>
        <w:t>"type": "string",</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ab/>
        <w:t>"enum": ["card", "direct banking", "non klarna credit", "sms", "other"]</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"number_paid_purchases": {</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ab/>
        <w:t>"type": "integer"</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"total_amount_paid_purchases": {</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ab/>
        <w:t>"type": "number"</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"date_of_last_paid_purchase": {</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"description": "ISO 8601 e.g. 2012-11-24T15:00",</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"type": "string",</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"format": "date-time",</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"pattern": "^[0-9][0-9][0-9][0-9]-[0-1][0-9]-[0-3][0-9]T[0-2][0-9]:[0-5][0-9](:[0-5][0-9]){0,1}Z{0,1}$"</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"date_of_first_paid_purchase": {</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"description": "ISO 8601 e.g. 2012-11-24T15:00",</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"type": "string",</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"format": "date-time",</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"pattern": "^[0-9][0-9][0-9][0-9]-[0-1][0-9]-[0-3][0-9]T[0-2][0-9]:[0-5][0-9](:[0-5][0-9]){0,1}Z{0,1}$"</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w:t>
      </w:r>
    </w:p>
    <w:p>
      <w:pPr>
        <w:pStyle w:val="Normal"/>
        <w:spacing w:lineRule="auto" w:line="360" w:before="0" w:after="120"/>
        <w:ind w:left="720" w:hanging="0"/>
        <w:rPr>
          <w:rFonts w:ascii="Trebuchet MS" w:hAnsi="Trebuchet MS" w:eastAsia="Arial" w:cs="Times New Roman"/>
          <w:lang w:bidi="en-US"/>
        </w:rPr>
      </w:pPr>
      <w:r>
        <w:rPr>
          <w:rFonts w:eastAsia="Arial" w:cs="Times New Roman" w:ascii="Trebuchet MS" w:hAnsi="Trebuchet MS"/>
          <w:lang w:bidi="en-US"/>
        </w:rPr>
        <w:t xml:space="preserve">Example data: </w:t>
      </w:r>
    </w:p>
    <w:p>
      <w:pPr>
        <w:pStyle w:val="Normal"/>
        <w:spacing w:lineRule="auto" w:line="276" w:before="0" w:after="120"/>
        <w:ind w:left="1080" w:hanging="0"/>
        <w:rPr>
          <w:rFonts w:ascii="Trebuchet MS" w:hAnsi="Trebuchet MS" w:eastAsia="Arial" w:cs="Arial"/>
          <w:color w:val="212121"/>
          <w:w w:val="102"/>
          <w:sz w:val="14"/>
          <w:szCs w:val="14"/>
          <w:lang w:bidi="en-US"/>
        </w:rPr>
      </w:pPr>
      <w:r>
        <w:rPr>
          <w:rFonts w:eastAsia="Arial" w:cs="Arial" w:ascii="Trebuchet MS" w:hAnsi="Trebuchet MS"/>
          <w:color w:val="212121"/>
          <w:w w:val="102"/>
          <w:sz w:val="14"/>
          <w:szCs w:val="14"/>
          <w:lang w:bidi="en-US"/>
        </w:rPr>
        <w:t>{</w:t>
      </w:r>
    </w:p>
    <w:p>
      <w:pPr>
        <w:pStyle w:val="Normal"/>
        <w:spacing w:lineRule="auto" w:line="276" w:before="0" w:after="120"/>
        <w:ind w:left="1080" w:hanging="0"/>
        <w:rPr>
          <w:rFonts w:ascii="Trebuchet MS" w:hAnsi="Trebuchet MS" w:eastAsia="Arial" w:cs="Arial"/>
          <w:color w:val="212121"/>
          <w:w w:val="102"/>
          <w:sz w:val="14"/>
          <w:szCs w:val="14"/>
          <w:lang w:bidi="en-US"/>
        </w:rPr>
      </w:pPr>
      <w:r>
        <w:rPr>
          <w:rFonts w:eastAsia="Arial" w:cs="Arial" w:ascii="Trebuchet MS" w:hAnsi="Trebuchet MS"/>
          <w:color w:val="212121"/>
          <w:w w:val="102"/>
          <w:sz w:val="14"/>
          <w:szCs w:val="14"/>
          <w:lang w:bidi="en-US"/>
        </w:rPr>
        <w:tab/>
        <w:t>"extra_merchant_data": {</w:t>
      </w:r>
    </w:p>
    <w:p>
      <w:pPr>
        <w:pStyle w:val="Normal"/>
        <w:spacing w:lineRule="auto" w:line="276" w:before="0" w:after="120"/>
        <w:ind w:left="1080" w:hanging="0"/>
        <w:rPr>
          <w:rFonts w:ascii="Trebuchet MS" w:hAnsi="Trebuchet MS" w:eastAsia="Arial" w:cs="Arial"/>
          <w:color w:val="212121"/>
          <w:w w:val="102"/>
          <w:sz w:val="14"/>
          <w:szCs w:val="14"/>
          <w:lang w:bidi="en-US"/>
        </w:rPr>
      </w:pPr>
      <w:r>
        <w:rPr>
          <w:rFonts w:eastAsia="Arial" w:cs="Arial" w:ascii="Trebuchet MS" w:hAnsi="Trebuchet MS"/>
          <w:color w:val="212121"/>
          <w:w w:val="102"/>
          <w:sz w:val="14"/>
          <w:szCs w:val="14"/>
          <w:lang w:bidi="en-US"/>
        </w:rPr>
        <w:tab/>
        <w:tab/>
        <w:t>"content_type": "application/vnd.klarna.internal.emd-v2+json",</w:t>
      </w:r>
    </w:p>
    <w:p>
      <w:pPr>
        <w:pStyle w:val="Normal"/>
        <w:spacing w:lineRule="auto" w:line="276" w:before="0" w:after="120"/>
        <w:ind w:left="1080" w:hanging="0"/>
        <w:rPr>
          <w:rFonts w:ascii="Trebuchet MS" w:hAnsi="Trebuchet MS" w:eastAsia="Arial" w:cs="Arial"/>
          <w:color w:val="212121"/>
          <w:w w:val="102"/>
          <w:sz w:val="14"/>
          <w:szCs w:val="14"/>
          <w:lang w:bidi="en-US"/>
        </w:rPr>
      </w:pPr>
      <w:r>
        <w:rPr>
          <w:rFonts w:eastAsia="Arial" w:cs="Arial" w:ascii="Trebuchet MS" w:hAnsi="Trebuchet MS"/>
          <w:color w:val="212121"/>
          <w:w w:val="102"/>
          <w:sz w:val="14"/>
          <w:szCs w:val="14"/>
          <w:lang w:bidi="en-US"/>
        </w:rPr>
        <w:tab/>
        <w:tab/>
        <w:t>"body": {</w:t>
      </w:r>
    </w:p>
    <w:p>
      <w:pPr>
        <w:pStyle w:val="Normal"/>
        <w:spacing w:lineRule="auto" w:line="276" w:before="0" w:after="120"/>
        <w:ind w:left="1080" w:hanging="0"/>
        <w:rPr>
          <w:rFonts w:ascii="Trebuchet MS" w:hAnsi="Trebuchet MS" w:eastAsia="Arial" w:cs="Arial"/>
          <w:color w:val="212121"/>
          <w:w w:val="102"/>
          <w:sz w:val="14"/>
          <w:szCs w:val="14"/>
          <w:lang w:bidi="en-US"/>
        </w:rPr>
      </w:pPr>
      <w:r>
        <w:rPr>
          <w:rFonts w:eastAsia="Arial" w:cs="Arial" w:ascii="Trebuchet MS" w:hAnsi="Trebuchet MS"/>
          <w:color w:val="212121"/>
          <w:w w:val="102"/>
          <w:sz w:val="14"/>
          <w:szCs w:val="14"/>
          <w:lang w:bidi="en-US"/>
        </w:rPr>
        <w:tab/>
        <w:tab/>
        <w:tab/>
        <w:t>"customer_account_info": [{</w:t>
      </w:r>
    </w:p>
    <w:p>
      <w:pPr>
        <w:pStyle w:val="Normal"/>
        <w:spacing w:lineRule="auto" w:line="276" w:before="0" w:after="120"/>
        <w:ind w:left="1080" w:hanging="0"/>
        <w:rPr>
          <w:rFonts w:ascii="Trebuchet MS" w:hAnsi="Trebuchet MS" w:eastAsia="Arial" w:cs="Arial"/>
          <w:color w:val="212121"/>
          <w:w w:val="102"/>
          <w:sz w:val="14"/>
          <w:szCs w:val="14"/>
          <w:lang w:bidi="en-US"/>
        </w:rPr>
      </w:pPr>
      <w:r>
        <w:rPr>
          <w:rFonts w:eastAsia="Arial" w:cs="Arial" w:ascii="Trebuchet MS" w:hAnsi="Trebuchet MS"/>
          <w:color w:val="212121"/>
          <w:w w:val="102"/>
          <w:sz w:val="14"/>
          <w:szCs w:val="14"/>
          <w:lang w:bidi="en-US"/>
        </w:rPr>
        <w:tab/>
        <w:tab/>
        <w:tab/>
        <w:tab/>
        <w:t>"unique_account_identifier": "5509d9f7c8720c0e4575154b",</w:t>
      </w:r>
    </w:p>
    <w:p>
      <w:pPr>
        <w:pStyle w:val="Normal"/>
        <w:spacing w:lineRule="auto" w:line="276" w:before="0" w:after="120"/>
        <w:ind w:left="1080" w:hanging="0"/>
        <w:rPr>
          <w:rFonts w:ascii="Trebuchet MS" w:hAnsi="Trebuchet MS" w:eastAsia="Arial" w:cs="Arial"/>
          <w:color w:val="212121"/>
          <w:w w:val="102"/>
          <w:sz w:val="14"/>
          <w:szCs w:val="14"/>
          <w:lang w:bidi="en-US"/>
        </w:rPr>
      </w:pPr>
      <w:r>
        <w:rPr>
          <w:rFonts w:eastAsia="Arial" w:cs="Arial" w:ascii="Trebuchet MS" w:hAnsi="Trebuchet MS"/>
          <w:color w:val="212121"/>
          <w:w w:val="102"/>
          <w:sz w:val="14"/>
          <w:szCs w:val="14"/>
          <w:lang w:bidi="en-US"/>
        </w:rPr>
        <w:tab/>
        <w:tab/>
        <w:tab/>
        <w:tab/>
        <w:t>"account_registration_date": "2015-03-18T20:03:03Z",</w:t>
      </w:r>
    </w:p>
    <w:p>
      <w:pPr>
        <w:pStyle w:val="Normal"/>
        <w:spacing w:lineRule="auto" w:line="276" w:before="0" w:after="120"/>
        <w:ind w:left="1080" w:hanging="0"/>
        <w:rPr>
          <w:rFonts w:ascii="Trebuchet MS" w:hAnsi="Trebuchet MS" w:eastAsia="Arial" w:cs="Arial"/>
          <w:color w:val="212121"/>
          <w:w w:val="102"/>
          <w:sz w:val="14"/>
          <w:szCs w:val="14"/>
          <w:lang w:bidi="en-US"/>
        </w:rPr>
      </w:pPr>
      <w:r>
        <w:rPr>
          <w:rFonts w:eastAsia="Arial" w:cs="Arial" w:ascii="Trebuchet MS" w:hAnsi="Trebuchet MS"/>
          <w:color w:val="212121"/>
          <w:w w:val="102"/>
          <w:sz w:val="14"/>
          <w:szCs w:val="14"/>
          <w:lang w:bidi="en-US"/>
        </w:rPr>
        <w:tab/>
        <w:tab/>
        <w:tab/>
        <w:tab/>
        <w:t>"account_last_modified": "2015-03-18T20:03:03Z"</w:t>
      </w:r>
    </w:p>
    <w:p>
      <w:pPr>
        <w:pStyle w:val="Normal"/>
        <w:spacing w:lineRule="auto" w:line="276" w:before="0" w:after="120"/>
        <w:ind w:left="1080" w:hanging="0"/>
        <w:rPr>
          <w:rFonts w:ascii="Trebuchet MS" w:hAnsi="Trebuchet MS" w:eastAsia="Arial" w:cs="Arial"/>
          <w:color w:val="212121"/>
          <w:w w:val="102"/>
          <w:sz w:val="14"/>
          <w:szCs w:val="14"/>
          <w:lang w:bidi="en-US"/>
        </w:rPr>
      </w:pPr>
      <w:r>
        <w:rPr>
          <w:rFonts w:eastAsia="Arial" w:cs="Arial" w:ascii="Trebuchet MS" w:hAnsi="Trebuchet MS"/>
          <w:color w:val="212121"/>
          <w:w w:val="102"/>
          <w:sz w:val="14"/>
          <w:szCs w:val="14"/>
          <w:lang w:bidi="en-US"/>
        </w:rPr>
        <w:tab/>
        <w:tab/>
        <w:tab/>
        <w:t>}],</w:t>
      </w:r>
    </w:p>
    <w:p>
      <w:pPr>
        <w:pStyle w:val="Normal"/>
        <w:spacing w:lineRule="auto" w:line="276" w:before="0" w:after="120"/>
        <w:ind w:left="1080" w:hanging="0"/>
        <w:rPr>
          <w:rFonts w:ascii="Trebuchet MS" w:hAnsi="Trebuchet MS" w:eastAsia="Arial" w:cs="Arial"/>
          <w:color w:val="212121"/>
          <w:w w:val="102"/>
          <w:sz w:val="14"/>
          <w:szCs w:val="14"/>
          <w:lang w:bidi="en-US"/>
        </w:rPr>
      </w:pPr>
      <w:r>
        <w:rPr>
          <w:rFonts w:eastAsia="Arial" w:cs="Arial" w:ascii="Trebuchet MS" w:hAnsi="Trebuchet MS"/>
          <w:color w:val="212121"/>
          <w:w w:val="102"/>
          <w:sz w:val="14"/>
          <w:szCs w:val="14"/>
          <w:lang w:bidi="en-US"/>
        </w:rPr>
        <w:tab/>
        <w:tab/>
        <w:tab/>
        <w:t>"purchase_history_full": [{</w:t>
      </w:r>
    </w:p>
    <w:p>
      <w:pPr>
        <w:pStyle w:val="Normal"/>
        <w:spacing w:lineRule="auto" w:line="276" w:before="0" w:after="120"/>
        <w:ind w:left="1080" w:hanging="0"/>
        <w:rPr>
          <w:rFonts w:ascii="Trebuchet MS" w:hAnsi="Trebuchet MS" w:eastAsia="Arial" w:cs="Arial"/>
          <w:color w:val="212121"/>
          <w:w w:val="102"/>
          <w:sz w:val="14"/>
          <w:szCs w:val="14"/>
          <w:lang w:bidi="en-US"/>
        </w:rPr>
      </w:pPr>
      <w:r>
        <w:rPr>
          <w:rFonts w:eastAsia="Arial" w:cs="Arial" w:ascii="Trebuchet MS" w:hAnsi="Trebuchet MS"/>
          <w:color w:val="212121"/>
          <w:w w:val="102"/>
          <w:sz w:val="14"/>
          <w:szCs w:val="14"/>
          <w:lang w:bidi="en-US"/>
        </w:rPr>
        <w:tab/>
        <w:tab/>
        <w:tab/>
        <w:tab/>
        <w:t>"unique_account_identifier": "5509d9f7c8720c0e4575154b",</w:t>
      </w:r>
    </w:p>
    <w:p>
      <w:pPr>
        <w:pStyle w:val="Normal"/>
        <w:spacing w:lineRule="auto" w:line="276" w:before="0" w:after="120"/>
        <w:ind w:left="1080" w:hanging="0"/>
        <w:rPr>
          <w:rFonts w:ascii="Trebuchet MS" w:hAnsi="Trebuchet MS" w:eastAsia="Arial" w:cs="Arial"/>
          <w:color w:val="212121"/>
          <w:w w:val="102"/>
          <w:sz w:val="14"/>
          <w:szCs w:val="14"/>
          <w:lang w:bidi="en-US"/>
        </w:rPr>
      </w:pPr>
      <w:r>
        <w:rPr>
          <w:rFonts w:eastAsia="Arial" w:cs="Arial" w:ascii="Trebuchet MS" w:hAnsi="Trebuchet MS"/>
          <w:color w:val="212121"/>
          <w:w w:val="102"/>
          <w:sz w:val="14"/>
          <w:szCs w:val="14"/>
          <w:lang w:bidi="en-US"/>
        </w:rPr>
        <w:tab/>
        <w:tab/>
        <w:tab/>
        <w:tab/>
        <w:t>"payment_option": "card",</w:t>
      </w:r>
    </w:p>
    <w:p>
      <w:pPr>
        <w:pStyle w:val="Normal"/>
        <w:spacing w:lineRule="auto" w:line="276" w:before="0" w:after="120"/>
        <w:ind w:left="1080" w:hanging="0"/>
        <w:rPr>
          <w:rFonts w:ascii="Trebuchet MS" w:hAnsi="Trebuchet MS" w:eastAsia="Arial" w:cs="Arial"/>
          <w:color w:val="212121"/>
          <w:w w:val="102"/>
          <w:sz w:val="14"/>
          <w:szCs w:val="14"/>
          <w:lang w:bidi="en-US"/>
        </w:rPr>
      </w:pPr>
      <w:r>
        <w:rPr>
          <w:rFonts w:eastAsia="Arial" w:cs="Arial" w:ascii="Trebuchet MS" w:hAnsi="Trebuchet MS"/>
          <w:color w:val="212121"/>
          <w:w w:val="102"/>
          <w:sz w:val="14"/>
          <w:szCs w:val="14"/>
          <w:lang w:bidi="en-US"/>
        </w:rPr>
        <w:tab/>
        <w:tab/>
        <w:tab/>
        <w:tab/>
        <w:t>"number_paid_purchases": "23",</w:t>
      </w:r>
    </w:p>
    <w:p>
      <w:pPr>
        <w:pStyle w:val="Normal"/>
        <w:spacing w:lineRule="auto" w:line="276" w:before="0" w:after="120"/>
        <w:ind w:left="1080" w:hanging="0"/>
        <w:rPr>
          <w:rFonts w:ascii="Trebuchet MS" w:hAnsi="Trebuchet MS" w:eastAsia="Arial" w:cs="Arial"/>
          <w:color w:val="212121"/>
          <w:w w:val="102"/>
          <w:sz w:val="14"/>
          <w:szCs w:val="14"/>
          <w:lang w:bidi="en-US"/>
        </w:rPr>
      </w:pPr>
      <w:r>
        <w:rPr>
          <w:rFonts w:eastAsia="Arial" w:cs="Arial" w:ascii="Trebuchet MS" w:hAnsi="Trebuchet MS"/>
          <w:color w:val="212121"/>
          <w:w w:val="102"/>
          <w:sz w:val="14"/>
          <w:szCs w:val="14"/>
          <w:lang w:bidi="en-US"/>
        </w:rPr>
        <w:tab/>
        <w:tab/>
        <w:tab/>
        <w:tab/>
        <w:t>"total_amount_paid_purchases": "140023",</w:t>
      </w:r>
    </w:p>
    <w:p>
      <w:pPr>
        <w:pStyle w:val="Normal"/>
        <w:spacing w:lineRule="auto" w:line="276" w:before="0" w:after="120"/>
        <w:ind w:left="1080" w:hanging="0"/>
        <w:rPr>
          <w:rFonts w:ascii="Trebuchet MS" w:hAnsi="Trebuchet MS" w:eastAsia="Arial" w:cs="Arial"/>
          <w:color w:val="212121"/>
          <w:w w:val="102"/>
          <w:sz w:val="14"/>
          <w:szCs w:val="14"/>
          <w:lang w:bidi="en-US"/>
        </w:rPr>
      </w:pPr>
      <w:r>
        <w:rPr>
          <w:rFonts w:eastAsia="Arial" w:cs="Arial" w:ascii="Trebuchet MS" w:hAnsi="Trebuchet MS"/>
          <w:color w:val="212121"/>
          <w:w w:val="102"/>
          <w:sz w:val="14"/>
          <w:szCs w:val="14"/>
          <w:lang w:bidi="en-US"/>
        </w:rPr>
        <w:tab/>
        <w:tab/>
        <w:tab/>
        <w:tab/>
        <w:t>"date_of_last_paid_purchase": "2015-03-18T20:03:03Z",</w:t>
      </w:r>
    </w:p>
    <w:p>
      <w:pPr>
        <w:pStyle w:val="Normal"/>
        <w:spacing w:lineRule="auto" w:line="276" w:before="0" w:after="120"/>
        <w:ind w:left="1080" w:hanging="0"/>
        <w:rPr>
          <w:rFonts w:ascii="Trebuchet MS" w:hAnsi="Trebuchet MS" w:eastAsia="Arial" w:cs="Arial"/>
          <w:color w:val="212121"/>
          <w:w w:val="102"/>
          <w:sz w:val="14"/>
          <w:szCs w:val="14"/>
          <w:lang w:bidi="en-US"/>
        </w:rPr>
      </w:pPr>
      <w:r>
        <w:rPr>
          <w:rFonts w:eastAsia="Arial" w:cs="Arial" w:ascii="Trebuchet MS" w:hAnsi="Trebuchet MS"/>
          <w:color w:val="212121"/>
          <w:w w:val="102"/>
          <w:sz w:val="14"/>
          <w:szCs w:val="14"/>
          <w:lang w:bidi="en-US"/>
        </w:rPr>
        <w:tab/>
        <w:tab/>
        <w:tab/>
        <w:tab/>
        <w:t>"date_of_first_paid_purchase": "2015-03-18T20:03:03Z"</w:t>
      </w:r>
    </w:p>
    <w:p>
      <w:pPr>
        <w:pStyle w:val="Normal"/>
        <w:spacing w:lineRule="auto" w:line="276" w:before="0" w:after="120"/>
        <w:ind w:left="1080" w:hanging="0"/>
        <w:rPr>
          <w:rFonts w:ascii="Trebuchet MS" w:hAnsi="Trebuchet MS" w:eastAsia="Arial" w:cs="Arial"/>
          <w:color w:val="212121"/>
          <w:w w:val="102"/>
          <w:sz w:val="14"/>
          <w:szCs w:val="14"/>
          <w:lang w:bidi="en-US"/>
        </w:rPr>
      </w:pPr>
      <w:r>
        <w:rPr>
          <w:rFonts w:eastAsia="Arial" w:cs="Arial" w:ascii="Trebuchet MS" w:hAnsi="Trebuchet MS"/>
          <w:color w:val="212121"/>
          <w:w w:val="102"/>
          <w:sz w:val="14"/>
          <w:szCs w:val="14"/>
          <w:lang w:bidi="en-US"/>
        </w:rPr>
        <w:tab/>
        <w:tab/>
        <w:tab/>
        <w:t>}]</w:t>
      </w:r>
    </w:p>
    <w:p>
      <w:pPr>
        <w:pStyle w:val="Normal"/>
        <w:spacing w:lineRule="auto" w:line="276" w:before="0" w:after="120"/>
        <w:ind w:left="1080" w:hanging="0"/>
        <w:rPr>
          <w:rFonts w:ascii="Trebuchet MS" w:hAnsi="Trebuchet MS" w:eastAsia="Arial" w:cs="Arial"/>
          <w:color w:val="212121"/>
          <w:w w:val="102"/>
          <w:sz w:val="14"/>
          <w:szCs w:val="14"/>
          <w:lang w:bidi="en-US"/>
        </w:rPr>
      </w:pPr>
      <w:r>
        <w:rPr>
          <w:rFonts w:eastAsia="Arial" w:cs="Arial" w:ascii="Trebuchet MS" w:hAnsi="Trebuchet MS"/>
          <w:color w:val="212121"/>
          <w:w w:val="102"/>
          <w:sz w:val="14"/>
          <w:szCs w:val="14"/>
          <w:lang w:bidi="en-US"/>
        </w:rPr>
        <w:tab/>
        <w:tab/>
        <w:t>}</w:t>
      </w:r>
    </w:p>
    <w:p>
      <w:pPr>
        <w:pStyle w:val="Normal"/>
        <w:spacing w:lineRule="auto" w:line="276" w:before="0" w:after="120"/>
        <w:ind w:left="1080" w:hanging="0"/>
        <w:rPr>
          <w:rFonts w:ascii="Trebuchet MS" w:hAnsi="Trebuchet MS" w:eastAsia="Arial" w:cs="Arial"/>
          <w:color w:val="212121"/>
          <w:w w:val="102"/>
          <w:sz w:val="14"/>
          <w:szCs w:val="14"/>
          <w:lang w:bidi="en-US"/>
        </w:rPr>
      </w:pPr>
      <w:r>
        <w:rPr>
          <w:rFonts w:eastAsia="Arial" w:cs="Arial" w:ascii="Trebuchet MS" w:hAnsi="Trebuchet MS"/>
          <w:color w:val="212121"/>
          <w:w w:val="102"/>
          <w:sz w:val="14"/>
          <w:szCs w:val="14"/>
          <w:lang w:bidi="en-US"/>
        </w:rPr>
        <w:tab/>
        <w:t>}</w:t>
      </w:r>
    </w:p>
    <w:p>
      <w:pPr>
        <w:pStyle w:val="Normal"/>
        <w:spacing w:lineRule="auto" w:line="276" w:before="0" w:after="120"/>
        <w:ind w:left="1080" w:hanging="0"/>
        <w:rPr>
          <w:rFonts w:ascii="Trebuchet MS" w:hAnsi="Trebuchet MS" w:eastAsia="MS Mincho" w:cs="Times New Roman"/>
          <w:color w:val="808080"/>
          <w:sz w:val="18"/>
          <w:szCs w:val="18"/>
          <w:lang w:bidi="en-US"/>
        </w:rPr>
      </w:pPr>
      <w:r>
        <w:rPr>
          <w:rFonts w:eastAsia="Arial" w:cs="Arial" w:ascii="Trebuchet MS" w:hAnsi="Trebuchet MS"/>
          <w:color w:val="212121"/>
          <w:w w:val="102"/>
          <w:sz w:val="14"/>
          <w:szCs w:val="14"/>
          <w:lang w:bidi="en-US"/>
        </w:rPr>
        <w:t>}</w:t>
      </w:r>
    </w:p>
    <w:p>
      <w:pPr>
        <w:pStyle w:val="Normal"/>
        <w:spacing w:lineRule="auto" w:line="276" w:before="0" w:after="200"/>
        <w:rPr>
          <w:rFonts w:eastAsia="MS Mincho" w:cs="Times New Roman"/>
          <w:sz w:val="22"/>
          <w:szCs w:val="22"/>
          <w:lang w:bidi="en-US"/>
        </w:rPr>
      </w:pPr>
      <w:r>
        <w:rPr>
          <w:rFonts w:eastAsia="MS Mincho" w:cs="Times New Roman"/>
          <w:sz w:val="22"/>
          <w:szCs w:val="22"/>
          <w:lang w:bidi="en-US"/>
        </w:rPr>
      </w:r>
    </w:p>
    <w:p>
      <w:pPr>
        <w:pStyle w:val="Normal"/>
        <w:spacing w:lineRule="auto" w:line="276" w:before="0" w:after="200"/>
        <w:rPr>
          <w:rFonts w:eastAsia="MS Mincho"/>
          <w:iCs/>
          <w:sz w:val="24"/>
          <w:szCs w:val="24"/>
          <w:u w:val="single"/>
          <w:lang w:bidi="en-US"/>
        </w:rPr>
      </w:pPr>
      <w:r>
        <w:rPr>
          <w:rFonts w:eastAsia="MS Mincho"/>
          <w:iCs/>
          <w:sz w:val="24"/>
          <w:szCs w:val="24"/>
          <w:u w:val="single"/>
          <w:lang w:bidi="en-US"/>
        </w:rPr>
        <w:t>4.  Configure On-Site Messaging</w:t>
      </w:r>
    </w:p>
    <w:p>
      <w:pPr>
        <w:pStyle w:val="Normal"/>
        <w:spacing w:lineRule="auto" w:line="276" w:before="0" w:after="200"/>
        <w:rPr>
          <w:rFonts w:eastAsia="MS Mincho" w:cs="Times New Roman"/>
          <w:sz w:val="22"/>
          <w:szCs w:val="22"/>
          <w:lang w:bidi="en-US"/>
        </w:rPr>
      </w:pPr>
      <w:r>
        <w:rPr>
          <w:rFonts w:eastAsia="MS Mincho" w:cs="Times New Roman"/>
          <w:sz w:val="22"/>
          <w:szCs w:val="22"/>
          <w:lang w:bidi="en-US"/>
        </w:rPr>
        <w:t xml:space="preserve">Klarna On-Site Messaging is configured per-market via the </w:t>
      </w:r>
      <w:r>
        <w:rPr>
          <w:rFonts w:eastAsia="MS Mincho" w:cs="Times New Roman"/>
          <w:b/>
          <w:sz w:val="22"/>
          <w:szCs w:val="22"/>
          <w:lang w:bidi="en-US"/>
        </w:rPr>
        <w:t>KlarnaCountries</w:t>
      </w:r>
      <w:r>
        <w:rPr>
          <w:rFonts w:eastAsia="MS Mincho" w:cs="Times New Roman"/>
          <w:sz w:val="22"/>
          <w:szCs w:val="22"/>
          <w:lang w:bidi="en-US"/>
        </w:rPr>
        <w:t xml:space="preserve"> custom object. To configure the OSM settings for amarket, you must visit “</w:t>
      </w:r>
      <w:r>
        <w:rPr>
          <w:rFonts w:eastAsia="MS Mincho" w:cs="Times New Roman"/>
          <w:i/>
          <w:sz w:val="22"/>
          <w:szCs w:val="22"/>
          <w:lang w:bidi="en-US"/>
        </w:rPr>
        <w:t>Merchant Tools – Custom Object Editor</w:t>
      </w:r>
      <w:r>
        <w:rPr>
          <w:rFonts w:eastAsia="MS Mincho" w:cs="Times New Roman"/>
          <w:sz w:val="22"/>
          <w:szCs w:val="22"/>
          <w:lang w:bidi="en-US"/>
        </w:rPr>
        <w:t>” and search for KlarnaCountries custom object. Then, select one of the available markets for which you need the OSM configured.</w:t>
      </w:r>
    </w:p>
    <w:p>
      <w:pPr>
        <w:pStyle w:val="Normal"/>
        <w:spacing w:lineRule="auto" w:line="276" w:before="0" w:after="200"/>
        <w:ind w:firstLine="720"/>
        <w:rPr>
          <w:rFonts w:eastAsia="MS Mincho" w:cs="Times New Roman"/>
          <w:sz w:val="22"/>
          <w:szCs w:val="22"/>
          <w:lang w:bidi="en-US"/>
        </w:rPr>
      </w:pPr>
      <w:r>
        <w:rPr/>
        <w:drawing>
          <wp:inline distT="0" distB="0" distL="0" distR="0">
            <wp:extent cx="5943600" cy="4398010"/>
            <wp:effectExtent l="0" t="0" r="0" b="0"/>
            <wp:docPr id="8"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
                    <pic:cNvPicPr>
                      <a:picLocks noChangeAspect="1" noChangeArrowheads="1"/>
                    </pic:cNvPicPr>
                  </pic:nvPicPr>
                  <pic:blipFill>
                    <a:blip r:embed="rId10"/>
                    <a:stretch>
                      <a:fillRect/>
                    </a:stretch>
                  </pic:blipFill>
                  <pic:spPr bwMode="auto">
                    <a:xfrm>
                      <a:off x="0" y="0"/>
                      <a:ext cx="5943600" cy="4398010"/>
                    </a:xfrm>
                    <a:prstGeom prst="rect">
                      <a:avLst/>
                    </a:prstGeom>
                  </pic:spPr>
                </pic:pic>
              </a:graphicData>
            </a:graphic>
          </wp:inline>
        </w:drawing>
      </w:r>
    </w:p>
    <w:p>
      <w:pPr>
        <w:pStyle w:val="Normal"/>
        <w:spacing w:lineRule="auto" w:line="276" w:before="0" w:after="200"/>
        <w:ind w:firstLine="720"/>
        <w:rPr>
          <w:rFonts w:eastAsia="MS Mincho" w:cs="Times New Roman"/>
          <w:sz w:val="22"/>
          <w:szCs w:val="22"/>
          <w:lang w:bidi="en-US"/>
        </w:rPr>
      </w:pPr>
      <w:r>
        <w:rPr>
          <w:rFonts w:eastAsia="MS Mincho" w:cs="Times New Roman"/>
          <w:sz w:val="22"/>
          <w:szCs w:val="22"/>
          <w:lang w:bidi="en-US"/>
        </w:rPr>
      </w:r>
    </w:p>
    <w:p>
      <w:pPr>
        <w:pStyle w:val="Normal"/>
        <w:spacing w:lineRule="auto" w:line="276" w:before="0" w:after="200"/>
        <w:rPr>
          <w:rFonts w:eastAsia="MS Mincho" w:cs="Times New Roman"/>
          <w:sz w:val="22"/>
          <w:szCs w:val="22"/>
          <w:lang w:bidi="en-US"/>
        </w:rPr>
      </w:pPr>
      <w:r>
        <w:rPr>
          <w:rFonts w:eastAsia="MS Mincho" w:cs="Times New Roman"/>
          <w:sz w:val="22"/>
          <w:szCs w:val="22"/>
          <w:lang w:bidi="en-US"/>
        </w:rPr>
        <w:t xml:space="preserve">In </w:t>
      </w:r>
      <w:r>
        <w:rPr>
          <w:rFonts w:eastAsia="MS Mincho" w:cs="Times New Roman"/>
          <w:i/>
          <w:sz w:val="22"/>
          <w:szCs w:val="22"/>
          <w:lang w:bidi="en-US"/>
        </w:rPr>
        <w:t>Library URL</w:t>
      </w:r>
      <w:r>
        <w:rPr>
          <w:rFonts w:eastAsia="MS Mincho" w:cs="Times New Roman"/>
          <w:sz w:val="22"/>
          <w:szCs w:val="22"/>
          <w:lang w:bidi="en-US"/>
        </w:rPr>
        <w:t>, please input the full URL to the On-Site Messaging JavaScript Library.</w:t>
      </w:r>
    </w:p>
    <w:p>
      <w:pPr>
        <w:pStyle w:val="Normal"/>
        <w:spacing w:lineRule="auto" w:line="276" w:before="0" w:after="200"/>
        <w:rPr>
          <w:rFonts w:eastAsia="MS Mincho" w:cs="Times New Roman"/>
          <w:sz w:val="22"/>
          <w:szCs w:val="22"/>
          <w:lang w:bidi="en-US"/>
        </w:rPr>
      </w:pPr>
      <w:r>
        <w:rPr>
          <w:rFonts w:eastAsia="MS Mincho" w:cs="Times New Roman"/>
          <w:sz w:val="22"/>
          <w:szCs w:val="22"/>
          <w:lang w:bidi="en-US"/>
        </w:rPr>
        <w:t xml:space="preserve">In </w:t>
      </w:r>
      <w:r>
        <w:rPr>
          <w:rFonts w:eastAsia="MS Mincho" w:cs="Times New Roman"/>
          <w:i/>
          <w:iCs/>
          <w:sz w:val="22"/>
          <w:szCs w:val="22"/>
          <w:lang w:bidi="en-US"/>
        </w:rPr>
        <w:t xml:space="preserve">On-site messaging UCI, </w:t>
      </w:r>
      <w:r>
        <w:rPr>
          <w:rFonts w:eastAsia="MS Mincho" w:cs="Times New Roman"/>
          <w:sz w:val="22"/>
          <w:szCs w:val="22"/>
          <w:lang w:bidi="en-US"/>
        </w:rPr>
        <w:t>please input the On-Site Messaging Client Identifier.</w:t>
      </w:r>
      <w:bookmarkStart w:id="4" w:name="_Hlk34234542"/>
      <w:bookmarkEnd w:id="4"/>
    </w:p>
    <w:p>
      <w:pPr>
        <w:pStyle w:val="Normal"/>
        <w:spacing w:lineRule="auto" w:line="276" w:before="0" w:after="200"/>
        <w:rPr>
          <w:rFonts w:eastAsia="MS Mincho" w:cs="Times New Roman"/>
          <w:sz w:val="22"/>
          <w:szCs w:val="22"/>
          <w:lang w:bidi="en-US"/>
        </w:rPr>
      </w:pPr>
      <w:r>
        <w:rPr>
          <w:rFonts w:eastAsia="MS Mincho" w:cs="Times New Roman"/>
          <w:sz w:val="22"/>
          <w:szCs w:val="22"/>
          <w:lang w:bidi="en-US"/>
        </w:rPr>
        <w:t>If You want the Placement tag enabled for the Cart Page, the “</w:t>
      </w:r>
      <w:r>
        <w:rPr>
          <w:rFonts w:eastAsia="MS Mincho" w:cs="Times New Roman"/>
          <w:i/>
          <w:sz w:val="22"/>
          <w:szCs w:val="22"/>
          <w:lang w:bidi="en-US"/>
        </w:rPr>
        <w:t>Cart Placement Tag ID</w:t>
      </w:r>
      <w:r>
        <w:rPr>
          <w:rFonts w:eastAsia="MS Mincho" w:cs="Times New Roman"/>
          <w:sz w:val="22"/>
          <w:szCs w:val="22"/>
          <w:lang w:bidi="en-US"/>
        </w:rPr>
        <w:t>” must be filled in with a valid placement tag id and the “</w:t>
      </w:r>
      <w:r>
        <w:rPr>
          <w:rFonts w:eastAsia="MS Mincho" w:cs="Times New Roman"/>
          <w:i/>
          <w:sz w:val="22"/>
          <w:szCs w:val="22"/>
          <w:lang w:bidi="en-US"/>
        </w:rPr>
        <w:t>Cart Placement Tag Enabled</w:t>
      </w:r>
      <w:r>
        <w:rPr>
          <w:rFonts w:eastAsia="MS Mincho" w:cs="Times New Roman"/>
          <w:sz w:val="22"/>
          <w:szCs w:val="22"/>
          <w:lang w:bidi="en-US"/>
        </w:rPr>
        <w:t>” must be set to Yes.</w:t>
      </w:r>
    </w:p>
    <w:p>
      <w:pPr>
        <w:pStyle w:val="Normal"/>
        <w:spacing w:lineRule="auto" w:line="276" w:before="0" w:after="200"/>
        <w:rPr>
          <w:rFonts w:eastAsia="MS Mincho" w:cs="Times New Roman"/>
          <w:sz w:val="22"/>
          <w:szCs w:val="22"/>
          <w:lang w:bidi="en-US"/>
        </w:rPr>
      </w:pPr>
      <w:r>
        <w:rPr>
          <w:rFonts w:eastAsia="MS Mincho" w:cs="Times New Roman"/>
          <w:sz w:val="22"/>
          <w:szCs w:val="22"/>
          <w:lang w:bidi="en-US"/>
        </w:rPr>
        <w:t>If You want the Placement tag enabled for the PDP Page, the “</w:t>
      </w:r>
      <w:r>
        <w:rPr>
          <w:rFonts w:eastAsia="MS Mincho" w:cs="Times New Roman"/>
          <w:i/>
          <w:sz w:val="22"/>
          <w:szCs w:val="22"/>
          <w:lang w:bidi="en-US"/>
        </w:rPr>
        <w:t>PDP Placement Tag ID</w:t>
      </w:r>
      <w:r>
        <w:rPr>
          <w:rFonts w:eastAsia="MS Mincho" w:cs="Times New Roman"/>
          <w:sz w:val="22"/>
          <w:szCs w:val="22"/>
          <w:lang w:bidi="en-US"/>
        </w:rPr>
        <w:t>” must be filled in with a valid placement tag id and the “</w:t>
      </w:r>
      <w:r>
        <w:rPr>
          <w:rFonts w:eastAsia="MS Mincho" w:cs="Times New Roman"/>
          <w:i/>
          <w:sz w:val="22"/>
          <w:szCs w:val="22"/>
          <w:lang w:bidi="en-US"/>
        </w:rPr>
        <w:t>PDP Placement Tag Enabled</w:t>
      </w:r>
      <w:r>
        <w:rPr>
          <w:rFonts w:eastAsia="MS Mincho" w:cs="Times New Roman"/>
          <w:sz w:val="22"/>
          <w:szCs w:val="22"/>
          <w:lang w:bidi="en-US"/>
        </w:rPr>
        <w:t>” must be set to Yes.</w:t>
      </w:r>
    </w:p>
    <w:p>
      <w:pPr>
        <w:pStyle w:val="Normal"/>
        <w:spacing w:lineRule="auto" w:line="360" w:before="0" w:after="120"/>
        <w:rPr>
          <w:rFonts w:ascii="Trebuchet MS" w:hAnsi="Trebuchet MS" w:eastAsia="MS Mincho" w:cs="Times New Roman"/>
          <w:lang w:bidi="en-US"/>
        </w:rPr>
      </w:pPr>
      <w:r>
        <w:rPr>
          <w:rFonts w:eastAsia="MS Mincho" w:cs="Times New Roman" w:ascii="Trebuchet MS" w:hAnsi="Trebuchet MS"/>
          <w:lang w:bidi="en-US"/>
        </w:rPr>
      </w:r>
    </w:p>
    <w:p>
      <w:pPr>
        <w:pStyle w:val="Normal"/>
        <w:spacing w:lineRule="auto" w:line="360" w:before="0" w:after="120"/>
        <w:jc w:val="center"/>
        <w:rPr>
          <w:rFonts w:ascii="Trebuchet MS" w:hAnsi="Trebuchet MS" w:eastAsia="MS Mincho" w:cs="Times New Roman"/>
          <w:lang w:bidi="en-US"/>
        </w:rPr>
      </w:pPr>
      <w:r>
        <w:rPr/>
        <w:drawing>
          <wp:inline distT="0" distB="0" distL="0" distR="0">
            <wp:extent cx="3430905" cy="2614930"/>
            <wp:effectExtent l="0" t="0" r="0" b="0"/>
            <wp:docPr id="9"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descr=""/>
                    <pic:cNvPicPr>
                      <a:picLocks noChangeAspect="1" noChangeArrowheads="1"/>
                    </pic:cNvPicPr>
                  </pic:nvPicPr>
                  <pic:blipFill>
                    <a:blip r:embed="rId11"/>
                    <a:stretch>
                      <a:fillRect/>
                    </a:stretch>
                  </pic:blipFill>
                  <pic:spPr bwMode="auto">
                    <a:xfrm>
                      <a:off x="0" y="0"/>
                      <a:ext cx="3430905" cy="2614930"/>
                    </a:xfrm>
                    <a:prstGeom prst="rect">
                      <a:avLst/>
                    </a:prstGeom>
                  </pic:spPr>
                </pic:pic>
              </a:graphicData>
            </a:graphic>
          </wp:inline>
        </w:drawing>
      </w:r>
    </w:p>
    <w:p>
      <w:pPr>
        <w:pStyle w:val="Normal"/>
        <w:spacing w:lineRule="auto" w:line="360" w:before="0" w:after="120"/>
        <w:jc w:val="center"/>
        <w:rPr>
          <w:rFonts w:ascii="Trebuchet MS" w:hAnsi="Trebuchet MS" w:eastAsia="MS Mincho" w:cs="Times New Roman"/>
          <w:lang w:bidi="en-US"/>
        </w:rPr>
      </w:pPr>
      <w:r>
        <w:rPr>
          <w:rFonts w:eastAsia="MS Mincho" w:cs="Times New Roman" w:ascii="Trebuchet MS" w:hAnsi="Trebuchet MS"/>
          <w:lang w:bidi="en-US"/>
        </w:rPr>
        <w:t>Klarna On-Site Messaging Enabled on Cart Page</w:t>
      </w:r>
    </w:p>
    <w:p>
      <w:pPr>
        <w:pStyle w:val="Normal"/>
        <w:spacing w:lineRule="auto" w:line="360" w:before="0" w:after="120"/>
        <w:rPr>
          <w:rFonts w:ascii="Trebuchet MS" w:hAnsi="Trebuchet MS" w:eastAsia="MS Mincho" w:cs="Times New Roman"/>
          <w:lang w:bidi="en-US"/>
        </w:rPr>
      </w:pPr>
      <w:r>
        <w:rPr>
          <w:rFonts w:eastAsia="MS Mincho" w:cs="Times New Roman" w:ascii="Trebuchet MS" w:hAnsi="Trebuchet MS"/>
          <w:lang w:bidi="en-US"/>
        </w:rPr>
      </w:r>
    </w:p>
    <w:p>
      <w:pPr>
        <w:pStyle w:val="Normal"/>
        <w:spacing w:lineRule="auto" w:line="360" w:before="0" w:after="120"/>
        <w:jc w:val="center"/>
        <w:rPr>
          <w:rFonts w:ascii="Trebuchet MS" w:hAnsi="Trebuchet MS" w:eastAsia="MS Mincho" w:cs="Times New Roman"/>
          <w:lang w:bidi="en-US"/>
        </w:rPr>
      </w:pPr>
      <w:r>
        <w:rPr/>
        <w:drawing>
          <wp:inline distT="0" distB="0" distL="0" distR="0">
            <wp:extent cx="3405505" cy="2854325"/>
            <wp:effectExtent l="0" t="0" r="0" b="0"/>
            <wp:docPr id="10"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5" descr=""/>
                    <pic:cNvPicPr>
                      <a:picLocks noChangeAspect="1" noChangeArrowheads="1"/>
                    </pic:cNvPicPr>
                  </pic:nvPicPr>
                  <pic:blipFill>
                    <a:blip r:embed="rId12"/>
                    <a:stretch>
                      <a:fillRect/>
                    </a:stretch>
                  </pic:blipFill>
                  <pic:spPr bwMode="auto">
                    <a:xfrm>
                      <a:off x="0" y="0"/>
                      <a:ext cx="3405505" cy="2854325"/>
                    </a:xfrm>
                    <a:prstGeom prst="rect">
                      <a:avLst/>
                    </a:prstGeom>
                  </pic:spPr>
                </pic:pic>
              </a:graphicData>
            </a:graphic>
          </wp:inline>
        </w:drawing>
      </w:r>
    </w:p>
    <w:p>
      <w:pPr>
        <w:pStyle w:val="Normal"/>
        <w:spacing w:lineRule="auto" w:line="360" w:before="0" w:after="120"/>
        <w:jc w:val="center"/>
        <w:rPr>
          <w:rFonts w:ascii="Trebuchet MS" w:hAnsi="Trebuchet MS" w:eastAsia="MS Mincho" w:cs="Times New Roman"/>
          <w:lang w:bidi="en-US"/>
        </w:rPr>
      </w:pPr>
      <w:r>
        <w:rPr>
          <w:rFonts w:eastAsia="MS Mincho" w:cs="Times New Roman" w:ascii="Trebuchet MS" w:hAnsi="Trebuchet MS"/>
          <w:lang w:bidi="en-US"/>
        </w:rPr>
        <w:t>Klarna On-Site Messaging Enabled on PDP Page</w:t>
      </w:r>
    </w:p>
    <w:p>
      <w:pPr>
        <w:pStyle w:val="Normal"/>
        <w:spacing w:lineRule="auto" w:line="360" w:before="0" w:after="120"/>
        <w:rPr>
          <w:rFonts w:ascii="Trebuchet MS" w:hAnsi="Trebuchet MS" w:eastAsia="MS Mincho" w:cs="Times New Roman"/>
          <w:lang w:bidi="en-US"/>
        </w:rPr>
      </w:pPr>
      <w:r>
        <w:rPr>
          <w:rFonts w:eastAsia="MS Mincho" w:cs="Times New Roman" w:ascii="Trebuchet MS" w:hAnsi="Trebuchet MS"/>
          <w:lang w:bidi="en-US"/>
        </w:rPr>
      </w:r>
    </w:p>
    <w:p>
      <w:pPr>
        <w:pStyle w:val="Normal"/>
        <w:spacing w:lineRule="auto" w:line="360" w:before="0" w:after="120"/>
        <w:rPr>
          <w:rFonts w:ascii="Calibri" w:hAnsi="Calibri" w:eastAsia="MS Mincho" w:cs="Calibri" w:asciiTheme="minorHAnsi" w:cstheme="minorHAnsi" w:hAnsiTheme="minorHAnsi"/>
          <w:sz w:val="22"/>
          <w:szCs w:val="22"/>
          <w:lang w:bidi="en-US"/>
        </w:rPr>
      </w:pPr>
      <w:r>
        <w:rPr>
          <w:rFonts w:eastAsia="MS Mincho" w:cs="Calibri" w:cstheme="minorHAnsi"/>
          <w:sz w:val="22"/>
          <w:szCs w:val="22"/>
          <w:lang w:bidi="en-US"/>
        </w:rPr>
        <w:t>For more information, please refer to the Klarna Resources Portal:</w:t>
      </w:r>
    </w:p>
    <w:p>
      <w:pPr>
        <w:pStyle w:val="Normal"/>
        <w:spacing w:lineRule="auto" w:line="360" w:before="0" w:after="120"/>
        <w:rPr>
          <w:rFonts w:ascii="Trebuchet MS" w:hAnsi="Trebuchet MS" w:eastAsia="MS Mincho" w:cs="Times New Roman"/>
          <w:lang w:bidi="en-US"/>
        </w:rPr>
      </w:pPr>
      <w:hyperlink r:id="rId13">
        <w:r>
          <w:rPr>
            <w:rStyle w:val="ListLabel25"/>
            <w:rFonts w:eastAsia="MS Mincho" w:cs="Times New Roman" w:ascii="Trebuchet MS" w:hAnsi="Trebuchet MS"/>
            <w:color w:val="0000FF"/>
            <w:u w:val="single"/>
            <w:lang w:bidi="en-US"/>
          </w:rPr>
          <w:t>https://developers.klarna.com/resources/on-site-messaging</w:t>
        </w:r>
      </w:hyperlink>
      <w:bookmarkStart w:id="5" w:name="_Hlk5976863"/>
      <w:bookmarkEnd w:id="5"/>
    </w:p>
    <w:p>
      <w:pPr>
        <w:pStyle w:val="Normal"/>
        <w:rPr>
          <w:i/>
          <w:i/>
        </w:rPr>
      </w:pPr>
      <w:r>
        <w:rPr>
          <w:i/>
        </w:rPr>
      </w:r>
    </w:p>
    <w:p>
      <w:pPr>
        <w:pStyle w:val="Normal"/>
        <w:rPr>
          <w:i/>
          <w:i/>
        </w:rPr>
      </w:pPr>
      <w:r>
        <w:rPr/>
        <w:t xml:space="preserve">     </w:t>
      </w:r>
    </w:p>
    <w:p>
      <w:pPr>
        <w:pStyle w:val="Normal"/>
        <w:rPr>
          <w:i/>
          <w:i/>
        </w:rPr>
      </w:pPr>
      <w:r>
        <w:rPr>
          <w:i/>
        </w:rPr>
      </w:r>
    </w:p>
    <w:p>
      <w:pPr>
        <w:pStyle w:val="Heading2"/>
        <w:rPr>
          <w:color w:val="7B7B7B"/>
        </w:rPr>
      </w:pPr>
      <w:r>
        <w:rPr>
          <w:color w:val="7B7B7B"/>
        </w:rPr>
        <w:t>Limitations, Constraints</w:t>
      </w:r>
      <w:bookmarkStart w:id="6" w:name="_Toc52458164"/>
      <w:bookmarkEnd w:id="6"/>
    </w:p>
    <w:p>
      <w:pPr>
        <w:pStyle w:val="Normal"/>
        <w:rPr/>
      </w:pPr>
      <w:r>
        <w:rPr/>
      </w:r>
    </w:p>
    <w:p>
      <w:pPr>
        <w:pStyle w:val="Normal"/>
        <w:spacing w:lineRule="auto" w:line="276" w:before="0" w:after="200"/>
        <w:rPr>
          <w:rFonts w:eastAsia="MS Mincho" w:cs="Times New Roman"/>
          <w:iCs/>
          <w:sz w:val="22"/>
          <w:szCs w:val="22"/>
          <w:lang w:bidi="en-US"/>
        </w:rPr>
      </w:pPr>
      <w:r>
        <w:rPr>
          <w:rFonts w:eastAsia="MS Mincho" w:cs="Times New Roman"/>
          <w:iCs/>
          <w:sz w:val="22"/>
          <w:szCs w:val="22"/>
          <w:lang w:bidi="en-US"/>
        </w:rPr>
        <w:t>As of this release, Klarna Checkout is currently only offered in Sweden, Norway, Finland, Germany, Netherlands,</w:t>
      </w:r>
      <w:r>
        <w:rPr>
          <w:rFonts w:eastAsia="MS Mincho" w:cs="Times New Roman"/>
          <w:sz w:val="22"/>
          <w:szCs w:val="22"/>
          <w:lang w:bidi="en-US"/>
        </w:rPr>
        <w:t xml:space="preserve"> </w:t>
      </w:r>
      <w:r>
        <w:rPr>
          <w:rFonts w:eastAsia="MS Mincho" w:cs="Times New Roman"/>
          <w:iCs/>
          <w:sz w:val="22"/>
          <w:szCs w:val="22"/>
          <w:lang w:bidi="en-US"/>
        </w:rPr>
        <w:t>Austria, the UK and the United States.</w:t>
      </w:r>
    </w:p>
    <w:p>
      <w:pPr>
        <w:pStyle w:val="Normal"/>
        <w:spacing w:lineRule="auto" w:line="276" w:before="0" w:after="200"/>
        <w:rPr>
          <w:rFonts w:eastAsia="MS Mincho" w:cs="Times New Roman"/>
          <w:iCs/>
          <w:sz w:val="22"/>
          <w:szCs w:val="22"/>
          <w:lang w:bidi="en-US"/>
        </w:rPr>
      </w:pPr>
      <w:r>
        <w:rPr>
          <w:rFonts w:eastAsia="MS Mincho" w:cs="Times New Roman"/>
          <w:iCs/>
          <w:sz w:val="22"/>
          <w:szCs w:val="22"/>
          <w:lang w:bidi="en-US"/>
        </w:rPr>
        <w:t xml:space="preserve">The </w:t>
      </w:r>
      <w:r>
        <w:rPr>
          <w:rFonts w:eastAsia="MS Mincho"/>
          <w:iCs/>
          <w:sz w:val="22"/>
          <w:szCs w:val="22"/>
          <w:lang w:bidi="en-US"/>
        </w:rPr>
        <w:t>int_klarna_checkout_sfra</w:t>
      </w:r>
      <w:r>
        <w:rPr>
          <w:rFonts w:eastAsia="MS Mincho" w:cs="Times New Roman"/>
          <w:iCs/>
          <w:sz w:val="22"/>
          <w:szCs w:val="22"/>
          <w:lang w:bidi="en-US"/>
        </w:rPr>
        <w:t xml:space="preserve"> cartridge doesn’t support the multi-shipping functionality in Store Front Reference Architecture (SFRA).</w:t>
      </w:r>
    </w:p>
    <w:p>
      <w:pPr>
        <w:pStyle w:val="Normal"/>
        <w:spacing w:lineRule="auto" w:line="276" w:before="0" w:after="200"/>
        <w:rPr>
          <w:rFonts w:eastAsia="MS Mincho" w:cs="Times New Roman"/>
          <w:iCs/>
          <w:sz w:val="22"/>
          <w:szCs w:val="22"/>
          <w:lang w:bidi="en-US"/>
        </w:rPr>
      </w:pPr>
      <w:r>
        <w:rPr>
          <w:rFonts w:eastAsia="MS Mincho" w:cs="Times New Roman"/>
          <w:iCs/>
          <w:sz w:val="22"/>
          <w:szCs w:val="22"/>
          <w:lang w:bidi="en-US"/>
        </w:rPr>
        <w:t>In order for the functionality to work well, make sure you provide country and language for all the site’s locales.</w:t>
      </w:r>
      <w:bookmarkStart w:id="7" w:name="_Hlk522523987"/>
      <w:bookmarkEnd w:id="7"/>
    </w:p>
    <w:p>
      <w:pPr>
        <w:pStyle w:val="Normal"/>
        <w:rPr/>
      </w:pPr>
      <w:r>
        <w:rPr/>
      </w:r>
    </w:p>
    <w:p>
      <w:pPr>
        <w:pStyle w:val="Heading2"/>
        <w:rPr>
          <w:color w:val="7B7B7B"/>
        </w:rPr>
      </w:pPr>
      <w:r>
        <w:rPr>
          <w:color w:val="7B7B7B"/>
        </w:rPr>
        <w:t>Compatibility</w:t>
      </w:r>
      <w:bookmarkStart w:id="8" w:name="_Toc52458165"/>
      <w:bookmarkEnd w:id="8"/>
    </w:p>
    <w:p>
      <w:pPr>
        <w:pStyle w:val="Normal"/>
        <w:rPr/>
      </w:pPr>
      <w:r>
        <w:rPr/>
      </w:r>
    </w:p>
    <w:p>
      <w:pPr>
        <w:pStyle w:val="Normal"/>
        <w:spacing w:before="0" w:after="200"/>
        <w:jc w:val="both"/>
        <w:rPr>
          <w:rFonts w:eastAsia="MS Mincho"/>
          <w:iCs/>
          <w:sz w:val="22"/>
          <w:szCs w:val="22"/>
          <w:lang w:bidi="en-US"/>
        </w:rPr>
      </w:pPr>
      <w:r>
        <w:rPr>
          <w:rFonts w:eastAsia="MS Mincho"/>
          <w:iCs/>
          <w:sz w:val="22"/>
          <w:szCs w:val="22"/>
          <w:lang w:bidi="en-US"/>
        </w:rPr>
        <w:t>The int_klarna_checkout_sfra cartridge has been available since Commerce Cloud version 18.8.</w:t>
      </w:r>
    </w:p>
    <w:p>
      <w:pPr>
        <w:pStyle w:val="Normal"/>
        <w:spacing w:lineRule="auto" w:line="360" w:before="0" w:after="120"/>
        <w:rPr>
          <w:rFonts w:eastAsia="MS Mincho"/>
          <w:iCs/>
          <w:sz w:val="22"/>
          <w:szCs w:val="22"/>
          <w:lang w:bidi="en-US"/>
        </w:rPr>
      </w:pPr>
      <w:r>
        <w:rPr>
          <w:rFonts w:eastAsia="MS Mincho"/>
          <w:iCs/>
          <w:sz w:val="22"/>
          <w:szCs w:val="22"/>
          <w:lang w:bidi="en-US"/>
        </w:rPr>
        <w:t>The cartridge is presented as a LINK integration solution for Store Front Reference Architecture (SFRA) v2, what implies absence of any modifications into the storefront cartridge code.</w:t>
      </w:r>
    </w:p>
    <w:p>
      <w:pPr>
        <w:pStyle w:val="Normal"/>
        <w:rPr/>
      </w:pPr>
      <w:r>
        <w:rPr/>
        <w:t xml:space="preserve">     </w:t>
      </w:r>
    </w:p>
    <w:p>
      <w:pPr>
        <w:pStyle w:val="Heading2"/>
        <w:rPr>
          <w:color w:val="7B7B7B"/>
        </w:rPr>
      </w:pPr>
      <w:r>
        <w:rPr>
          <w:color w:val="7B7B7B"/>
        </w:rPr>
        <w:t>Privacy, Payment</w:t>
      </w:r>
      <w:bookmarkStart w:id="9" w:name="_Toc52458166"/>
      <w:bookmarkEnd w:id="9"/>
    </w:p>
    <w:p>
      <w:pPr>
        <w:pStyle w:val="Normal"/>
        <w:rPr/>
      </w:pPr>
      <w:r>
        <w:rPr/>
      </w:r>
    </w:p>
    <w:p>
      <w:pPr>
        <w:pStyle w:val="Normal"/>
        <w:spacing w:lineRule="auto" w:line="276" w:before="0" w:after="120"/>
        <w:rPr>
          <w:rFonts w:eastAsia="MS Mincho" w:cs="Times New Roman"/>
          <w:iCs/>
          <w:color w:val="000000"/>
          <w:sz w:val="22"/>
          <w:szCs w:val="22"/>
          <w:lang w:bidi="en-US"/>
        </w:rPr>
      </w:pPr>
      <w:r>
        <w:rPr>
          <w:rFonts w:eastAsia="MS Mincho" w:cs="Times New Roman"/>
          <w:iCs/>
          <w:color w:val="000000"/>
          <w:sz w:val="22"/>
          <w:szCs w:val="22"/>
          <w:lang w:bidi="en-US"/>
        </w:rPr>
        <w:t>If a customer is logged in, their profile data is accessed. This includes their first name, last name, gender (Germany only), email, and preferred address. No other personal data or payment data is accessed.</w:t>
      </w:r>
    </w:p>
    <w:p>
      <w:pPr>
        <w:pStyle w:val="Normal"/>
        <w:spacing w:lineRule="auto" w:line="276" w:before="0" w:after="120"/>
        <w:rPr>
          <w:rFonts w:eastAsia="MS Mincho" w:cs="Times New Roman"/>
          <w:iCs/>
          <w:color w:val="000000"/>
          <w:sz w:val="22"/>
          <w:szCs w:val="22"/>
          <w:lang w:bidi="en-US"/>
        </w:rPr>
      </w:pPr>
      <w:r>
        <w:rPr>
          <w:rFonts w:eastAsia="MS Mincho" w:cs="Times New Roman"/>
          <w:iCs/>
          <w:color w:val="000000"/>
          <w:sz w:val="22"/>
          <w:szCs w:val="22"/>
          <w:lang w:bidi="en-US"/>
        </w:rPr>
        <w:t>The cartridge supports sending additional information on the customers past purchase history when turned on for a merchant. This is controlled with the kcAttachments site preference. When turned ON, the integration supports capturing customer and other data. The default setting is OFF.</w:t>
      </w:r>
    </w:p>
    <w:p>
      <w:pPr>
        <w:pStyle w:val="Normal"/>
        <w:spacing w:lineRule="auto" w:line="276" w:before="0" w:after="120"/>
        <w:rPr>
          <w:rFonts w:eastAsia="MS Mincho" w:cs="Times New Roman"/>
          <w:iCs/>
          <w:color w:val="000000"/>
          <w:sz w:val="22"/>
          <w:szCs w:val="22"/>
          <w:lang w:bidi="en-US"/>
        </w:rPr>
      </w:pPr>
      <w:r>
        <w:rPr>
          <w:rFonts w:eastAsia="MS Mincho" w:cs="Times New Roman"/>
          <w:iCs/>
          <w:color w:val="000000"/>
          <w:sz w:val="22"/>
          <w:szCs w:val="22"/>
          <w:lang w:bidi="en-US"/>
        </w:rPr>
      </w:r>
    </w:p>
    <w:p>
      <w:pPr>
        <w:pStyle w:val="Standard1"/>
        <w:jc w:val="both"/>
        <w:rPr>
          <w:rFonts w:ascii="Calibri" w:hAnsi="Calibri" w:eastAsia="Times New Roman" w:asciiTheme="minorHAnsi" w:hAnsiTheme="minorHAnsi"/>
          <w:b/>
          <w:b/>
          <w:bCs/>
          <w:sz w:val="22"/>
          <w:szCs w:val="22"/>
          <w:lang w:eastAsia="bg-BG" w:bidi="ar-SA"/>
        </w:rPr>
      </w:pPr>
      <w:r>
        <w:rPr>
          <w:rFonts w:eastAsia="Times New Roman" w:ascii="Calibri" w:hAnsi="Calibri" w:asciiTheme="minorHAnsi" w:hAnsiTheme="minorHAnsi"/>
          <w:b/>
          <w:bCs/>
          <w:sz w:val="22"/>
          <w:szCs w:val="22"/>
          <w:lang w:eastAsia="bg-BG" w:bidi="ar-SA"/>
        </w:rPr>
        <w:t>PCI-DSS compliance</w:t>
      </w:r>
    </w:p>
    <w:p>
      <w:pPr>
        <w:pStyle w:val="Standard1"/>
        <w:rPr>
          <w:rFonts w:ascii="Calibri" w:hAnsi="Calibri" w:eastAsia="Times New Roman" w:asciiTheme="minorHAnsi" w:hAnsiTheme="minorHAnsi"/>
          <w:b/>
          <w:b/>
          <w:bCs/>
          <w:sz w:val="22"/>
          <w:szCs w:val="22"/>
          <w:u w:val="single"/>
          <w:lang w:eastAsia="bg-BG"/>
        </w:rPr>
      </w:pPr>
      <w:r>
        <w:rPr>
          <w:rFonts w:eastAsia="Times New Roman" w:ascii="Calibri" w:hAnsi="Calibri" w:asciiTheme="minorHAnsi" w:hAnsiTheme="minorHAnsi"/>
          <w:b/>
          <w:bCs/>
          <w:sz w:val="22"/>
          <w:szCs w:val="22"/>
          <w:u w:val="single"/>
          <w:lang w:eastAsia="bg-BG"/>
        </w:rPr>
        <w:t xml:space="preserve">Important Note: DO NOT SAVE DECRYPTED PCI DATA ON THE SERVER! </w:t>
      </w:r>
    </w:p>
    <w:p>
      <w:pPr>
        <w:pStyle w:val="Standard1"/>
        <w:rPr>
          <w:rFonts w:ascii="Calibri" w:hAnsi="Calibri" w:eastAsia="Times New Roman" w:asciiTheme="minorHAnsi" w:hAnsiTheme="minorHAnsi"/>
          <w:sz w:val="22"/>
          <w:szCs w:val="22"/>
          <w:lang w:eastAsia="bg-BG" w:bidi="ar-SA"/>
        </w:rPr>
      </w:pPr>
      <w:r>
        <w:rPr>
          <w:rFonts w:eastAsia="Times New Roman" w:ascii="Calibri" w:hAnsi="Calibri" w:asciiTheme="minorHAnsi" w:hAnsiTheme="minorHAnsi"/>
          <w:sz w:val="22"/>
          <w:szCs w:val="22"/>
          <w:lang w:eastAsia="bg-BG" w:bidi="ar-SA"/>
        </w:rPr>
        <w:t xml:space="preserve">The virtual card (MCSv3) solution enables settlements using individual virtual card issued against a Klarna order. To be compliant with PCI-DSS requirements, merchant must ensure the data is securely maintained and transmitted as part of their operation in their live shop environment. This maybe be done in consultation with your payment service provider/acquirer and completed prior to go-live. </w:t>
      </w:r>
      <w:r>
        <w:rPr>
          <w:rFonts w:eastAsia="Times New Roman" w:ascii="Calibri" w:hAnsi="Calibri" w:asciiTheme="minorHAnsi" w:hAnsiTheme="minorHAnsi"/>
          <w:sz w:val="22"/>
          <w:szCs w:val="22"/>
          <w:lang w:eastAsia="bg-BG"/>
        </w:rPr>
        <w:t>Please review in advance the order export details required for virtual card-based Klarna orders. Any historical decrypted PCI data should also be expunged, regardless of their validity date</w:t>
      </w:r>
    </w:p>
    <w:p>
      <w:pPr>
        <w:pStyle w:val="Normal"/>
        <w:spacing w:lineRule="auto" w:line="276" w:before="0" w:after="120"/>
        <w:rPr>
          <w:rFonts w:eastAsia="MS Mincho" w:cs="Times New Roman"/>
          <w:iCs/>
          <w:color w:val="000000"/>
          <w:sz w:val="22"/>
          <w:szCs w:val="22"/>
          <w:lang w:bidi="en-US"/>
        </w:rPr>
      </w:pPr>
      <w:r>
        <w:rPr>
          <w:rFonts w:eastAsia="MS Mincho" w:cs="Times New Roman"/>
          <w:iCs/>
          <w:color w:val="000000"/>
          <w:sz w:val="22"/>
          <w:szCs w:val="22"/>
          <w:lang w:bidi="en-US"/>
        </w:rPr>
      </w:r>
    </w:p>
    <w:p>
      <w:pPr>
        <w:pStyle w:val="Normal"/>
        <w:rPr/>
      </w:pPr>
      <w:r>
        <w:rPr/>
      </w:r>
      <w:r>
        <w:br w:type="page"/>
      </w:r>
    </w:p>
    <w:p>
      <w:pPr>
        <w:pStyle w:val="Heading1"/>
        <w:numPr>
          <w:ilvl w:val="0"/>
          <w:numId w:val="2"/>
        </w:numPr>
        <w:rPr/>
      </w:pPr>
      <w:r>
        <w:rPr/>
        <w:t>Implementation Guide</w:t>
      </w:r>
      <w:bookmarkStart w:id="10" w:name="_Toc52458167"/>
      <w:bookmarkEnd w:id="10"/>
    </w:p>
    <w:p>
      <w:pPr>
        <w:pStyle w:val="Normal"/>
        <w:rPr/>
      </w:pPr>
      <w:r>
        <w:rPr/>
        <w:t xml:space="preserve">     </w:t>
      </w:r>
    </w:p>
    <w:p>
      <w:pPr>
        <w:pStyle w:val="Heading2"/>
        <w:rPr>
          <w:color w:val="7B7B7B"/>
        </w:rPr>
      </w:pPr>
      <w:r>
        <w:rPr>
          <w:color w:val="7B7B7B"/>
        </w:rPr>
        <w:t>Setup of Business Manager</w:t>
      </w:r>
      <w:bookmarkStart w:id="11" w:name="_Toc52458168"/>
      <w:bookmarkStart w:id="12" w:name="_heading=h.2s8eyo1"/>
      <w:bookmarkEnd w:id="11"/>
      <w:bookmarkEnd w:id="12"/>
    </w:p>
    <w:p>
      <w:pPr>
        <w:pStyle w:val="Normal"/>
        <w:rPr/>
      </w:pPr>
      <w:r>
        <w:rPr/>
        <w:t xml:space="preserve">     </w:t>
      </w:r>
    </w:p>
    <w:p>
      <w:pPr>
        <w:pStyle w:val="ListParagraph"/>
        <w:numPr>
          <w:ilvl w:val="0"/>
          <w:numId w:val="6"/>
        </w:numPr>
        <w:rPr>
          <w:rFonts w:eastAsia="MS Mincho" w:cs="Times New Roman"/>
          <w:sz w:val="22"/>
          <w:szCs w:val="22"/>
          <w:lang w:bidi="en-US"/>
        </w:rPr>
      </w:pPr>
      <w:sdt>
        <w:sdtPr>
          <w:id w:val="821624128"/>
        </w:sdtPr>
        <w:sdtContent>
          <w:r>
            <w:rPr/>
            <w:t xml:space="preserve">     </w:t>
          </w:r>
        </w:sdtContent>
      </w:sdt>
      <w:r>
        <w:rPr>
          <w:rFonts w:eastAsia="MS Mincho" w:cs="Times New Roman"/>
          <w:sz w:val="22"/>
          <w:szCs w:val="22"/>
          <w:lang w:bidi="en-US"/>
        </w:rPr>
        <w:t xml:space="preserve">Import the </w:t>
      </w:r>
      <w:r>
        <w:rPr>
          <w:rFonts w:eastAsia="MS Mincho" w:cs="Times New Roman"/>
          <w:sz w:val="22"/>
          <w:szCs w:val="22"/>
          <w:lang w:bidi="en-US"/>
        </w:rPr>
        <w:t>int_klarna_checkout_core cartridge into the SCC Studio Workspace.</w:t>
      </w:r>
    </w:p>
    <w:p>
      <w:pPr>
        <w:pStyle w:val="ListParagraph"/>
        <w:numPr>
          <w:ilvl w:val="1"/>
          <w:numId w:val="6"/>
        </w:numPr>
        <w:rPr>
          <w:rFonts w:eastAsia="MS Mincho" w:cs="Times New Roman"/>
          <w:sz w:val="22"/>
          <w:szCs w:val="22"/>
          <w:lang w:bidi="en-US"/>
        </w:rPr>
      </w:pPr>
      <w:r>
        <w:rPr>
          <w:rFonts w:eastAsia="MS Mincho" w:cs="Times New Roman"/>
          <w:sz w:val="22"/>
          <w:szCs w:val="22"/>
          <w:lang w:bidi="en-US"/>
        </w:rPr>
        <w:t>Open SCC Studio</w:t>
      </w:r>
    </w:p>
    <w:p>
      <w:pPr>
        <w:pStyle w:val="ListParagraph"/>
        <w:numPr>
          <w:ilvl w:val="1"/>
          <w:numId w:val="6"/>
        </w:numPr>
        <w:rPr>
          <w:rFonts w:eastAsia="MS Mincho" w:cs="Times New Roman"/>
          <w:sz w:val="22"/>
          <w:szCs w:val="22"/>
          <w:lang w:bidi="en-US"/>
        </w:rPr>
      </w:pPr>
      <w:r>
        <w:rPr>
          <w:rFonts w:eastAsia="MS Mincho" w:cs="Times New Roman"/>
          <w:sz w:val="22"/>
          <w:szCs w:val="22"/>
          <w:lang w:bidi="en-US"/>
        </w:rPr>
        <w:t>Click File -&gt; Import -&gt; General -&gt; Existing Projects Into Workspace</w:t>
      </w:r>
    </w:p>
    <w:p>
      <w:pPr>
        <w:pStyle w:val="ListParagraph"/>
        <w:numPr>
          <w:ilvl w:val="1"/>
          <w:numId w:val="6"/>
        </w:numPr>
        <w:rPr>
          <w:rFonts w:eastAsia="MS Mincho" w:cs="Times New Roman"/>
          <w:sz w:val="22"/>
          <w:szCs w:val="22"/>
          <w:lang w:bidi="en-US"/>
        </w:rPr>
      </w:pPr>
      <w:r>
        <w:rPr>
          <w:rFonts w:eastAsia="MS Mincho" w:cs="Times New Roman"/>
          <w:sz w:val="22"/>
          <w:szCs w:val="22"/>
          <w:lang w:bidi="en-US"/>
        </w:rPr>
        <w:t>Browse to the directory where you saved the "int_klarna_checkout_core" cartridge.</w:t>
      </w:r>
    </w:p>
    <w:p>
      <w:pPr>
        <w:pStyle w:val="ListParagraph"/>
        <w:numPr>
          <w:ilvl w:val="1"/>
          <w:numId w:val="6"/>
        </w:numPr>
        <w:rPr>
          <w:rFonts w:eastAsia="MS Mincho" w:cs="Times New Roman"/>
          <w:sz w:val="22"/>
          <w:szCs w:val="22"/>
          <w:lang w:bidi="en-US"/>
        </w:rPr>
      </w:pPr>
      <w:r>
        <w:rPr>
          <w:rFonts w:eastAsia="MS Mincho" w:cs="Times New Roman"/>
          <w:sz w:val="22"/>
          <w:szCs w:val="22"/>
          <w:lang w:bidi="en-US"/>
        </w:rPr>
        <w:t>Click Finish.</w:t>
      </w:r>
    </w:p>
    <w:p>
      <w:pPr>
        <w:pStyle w:val="ListParagraph"/>
        <w:numPr>
          <w:ilvl w:val="1"/>
          <w:numId w:val="6"/>
        </w:numPr>
        <w:rPr>
          <w:rFonts w:eastAsia="MS Mincho" w:cs="Times New Roman"/>
          <w:sz w:val="22"/>
          <w:szCs w:val="22"/>
          <w:lang w:bidi="en-US"/>
        </w:rPr>
      </w:pPr>
      <w:r>
        <w:rPr>
          <w:rFonts w:eastAsia="MS Mincho" w:cs="Times New Roman"/>
          <w:sz w:val="22"/>
          <w:szCs w:val="22"/>
          <w:lang w:bidi="en-US"/>
        </w:rPr>
        <w:t>Click OK when prompted to link the cartridge to the sandbox.</w:t>
      </w:r>
    </w:p>
    <w:p>
      <w:pPr>
        <w:pStyle w:val="Normal"/>
        <w:rPr>
          <w:rFonts w:eastAsia="MS Mincho" w:cs="Times New Roman"/>
          <w:sz w:val="22"/>
          <w:szCs w:val="22"/>
          <w:lang w:bidi="en-US"/>
        </w:rPr>
      </w:pPr>
      <w:r>
        <w:rPr>
          <w:rFonts w:eastAsia="MS Mincho" w:cs="Times New Roman"/>
          <w:sz w:val="22"/>
          <w:szCs w:val="22"/>
          <w:lang w:bidi="en-US"/>
        </w:rPr>
      </w:r>
    </w:p>
    <w:p>
      <w:pPr>
        <w:pStyle w:val="ListParagraph"/>
        <w:numPr>
          <w:ilvl w:val="0"/>
          <w:numId w:val="6"/>
        </w:numPr>
        <w:rPr>
          <w:rFonts w:eastAsia="MS Mincho" w:cs="Times New Roman"/>
          <w:sz w:val="22"/>
          <w:szCs w:val="22"/>
          <w:lang w:bidi="en-US"/>
        </w:rPr>
      </w:pPr>
      <w:sdt>
        <w:sdtPr>
          <w:id w:val="960795512"/>
        </w:sdtPr>
        <w:sdtContent>
          <w:r>
            <w:rPr/>
            <w:t xml:space="preserve">     </w:t>
          </w:r>
        </w:sdtContent>
      </w:sdt>
      <w:r>
        <w:rPr>
          <w:rFonts w:eastAsia="MS Mincho" w:cs="Times New Roman"/>
          <w:sz w:val="22"/>
          <w:szCs w:val="22"/>
          <w:lang w:bidi="en-US"/>
        </w:rPr>
        <w:t xml:space="preserve">Import the </w:t>
      </w:r>
      <w:r>
        <w:rPr>
          <w:rFonts w:eastAsia="MS Mincho" w:cs="Times New Roman"/>
          <w:sz w:val="22"/>
          <w:szCs w:val="22"/>
          <w:lang w:bidi="en-US"/>
        </w:rPr>
        <w:t>int_klarna_checkout_sfra cartridge into the SCC Studio Workspace.</w:t>
      </w:r>
    </w:p>
    <w:p>
      <w:pPr>
        <w:pStyle w:val="ListParagraph"/>
        <w:numPr>
          <w:ilvl w:val="1"/>
          <w:numId w:val="6"/>
        </w:numPr>
        <w:rPr>
          <w:rFonts w:eastAsia="MS Mincho" w:cs="Times New Roman"/>
          <w:sz w:val="22"/>
          <w:szCs w:val="22"/>
          <w:lang w:bidi="en-US"/>
        </w:rPr>
      </w:pPr>
      <w:r>
        <w:rPr>
          <w:rFonts w:eastAsia="MS Mincho" w:cs="Times New Roman"/>
          <w:sz w:val="22"/>
          <w:szCs w:val="22"/>
          <w:lang w:bidi="en-US"/>
        </w:rPr>
        <w:t>Open SCC Studio</w:t>
      </w:r>
    </w:p>
    <w:p>
      <w:pPr>
        <w:pStyle w:val="ListParagraph"/>
        <w:numPr>
          <w:ilvl w:val="1"/>
          <w:numId w:val="6"/>
        </w:numPr>
        <w:rPr>
          <w:rFonts w:eastAsia="MS Mincho" w:cs="Times New Roman"/>
          <w:sz w:val="22"/>
          <w:szCs w:val="22"/>
          <w:lang w:bidi="en-US"/>
        </w:rPr>
      </w:pPr>
      <w:r>
        <w:rPr>
          <w:rFonts w:eastAsia="MS Mincho" w:cs="Times New Roman"/>
          <w:sz w:val="22"/>
          <w:szCs w:val="22"/>
          <w:lang w:bidi="en-US"/>
        </w:rPr>
        <w:t>Click File -&gt; Import -&gt; General -&gt; Existing Projects Into Workspace</w:t>
      </w:r>
    </w:p>
    <w:p>
      <w:pPr>
        <w:pStyle w:val="ListParagraph"/>
        <w:numPr>
          <w:ilvl w:val="1"/>
          <w:numId w:val="6"/>
        </w:numPr>
        <w:rPr>
          <w:rFonts w:eastAsia="MS Mincho" w:cs="Times New Roman"/>
          <w:sz w:val="22"/>
          <w:szCs w:val="22"/>
          <w:lang w:bidi="en-US"/>
        </w:rPr>
      </w:pPr>
      <w:r>
        <w:rPr>
          <w:rFonts w:eastAsia="MS Mincho" w:cs="Times New Roman"/>
          <w:sz w:val="22"/>
          <w:szCs w:val="22"/>
          <w:lang w:bidi="en-US"/>
        </w:rPr>
        <w:t>Browse to the directory where you saved the "int_klarna_checkout_sfra" cartridge.</w:t>
      </w:r>
    </w:p>
    <w:p>
      <w:pPr>
        <w:pStyle w:val="ListParagraph"/>
        <w:numPr>
          <w:ilvl w:val="1"/>
          <w:numId w:val="6"/>
        </w:numPr>
        <w:rPr>
          <w:rFonts w:eastAsia="MS Mincho" w:cs="Times New Roman"/>
          <w:sz w:val="22"/>
          <w:szCs w:val="22"/>
          <w:lang w:bidi="en-US"/>
        </w:rPr>
      </w:pPr>
      <w:r>
        <w:rPr>
          <w:rFonts w:eastAsia="MS Mincho" w:cs="Times New Roman"/>
          <w:sz w:val="22"/>
          <w:szCs w:val="22"/>
          <w:lang w:bidi="en-US"/>
        </w:rPr>
        <w:t>Click Finish.</w:t>
      </w:r>
    </w:p>
    <w:p>
      <w:pPr>
        <w:pStyle w:val="ListParagraph"/>
        <w:numPr>
          <w:ilvl w:val="1"/>
          <w:numId w:val="6"/>
        </w:numPr>
        <w:rPr>
          <w:rFonts w:eastAsia="MS Mincho" w:cs="Times New Roman"/>
          <w:sz w:val="22"/>
          <w:szCs w:val="22"/>
          <w:lang w:bidi="en-US"/>
        </w:rPr>
      </w:pPr>
      <w:r>
        <w:rPr>
          <w:rFonts w:eastAsia="MS Mincho" w:cs="Times New Roman"/>
          <w:sz w:val="22"/>
          <w:szCs w:val="22"/>
          <w:lang w:bidi="en-US"/>
        </w:rPr>
        <w:t>Click OK when prompted to link the cartridge to the sandbox.</w:t>
      </w:r>
    </w:p>
    <w:p>
      <w:pPr>
        <w:pStyle w:val="Normal"/>
        <w:rPr>
          <w:rFonts w:eastAsia="MS Mincho" w:cs="Times New Roman"/>
          <w:sz w:val="22"/>
          <w:szCs w:val="22"/>
          <w:lang w:bidi="en-US"/>
        </w:rPr>
      </w:pPr>
      <w:r>
        <w:rPr>
          <w:rFonts w:eastAsia="MS Mincho" w:cs="Times New Roman"/>
          <w:sz w:val="22"/>
          <w:szCs w:val="22"/>
          <w:lang w:bidi="en-US"/>
        </w:rPr>
      </w:r>
    </w:p>
    <w:p>
      <w:pPr>
        <w:pStyle w:val="Normal"/>
        <w:rPr>
          <w:rFonts w:eastAsia="MS Mincho" w:cs="Times New Roman"/>
          <w:sz w:val="22"/>
          <w:szCs w:val="22"/>
          <w:lang w:bidi="en-US"/>
        </w:rPr>
      </w:pPr>
      <w:r>
        <w:rPr>
          <w:rFonts w:eastAsia="MS Mincho" w:cs="Times New Roman"/>
          <w:sz w:val="22"/>
          <w:szCs w:val="22"/>
          <w:lang w:bidi="en-US"/>
        </w:rPr>
      </w:r>
    </w:p>
    <w:p>
      <w:pPr>
        <w:pStyle w:val="ListParagraph"/>
        <w:numPr>
          <w:ilvl w:val="0"/>
          <w:numId w:val="6"/>
        </w:numPr>
        <w:spacing w:lineRule="auto" w:line="276"/>
        <w:rPr>
          <w:rFonts w:eastAsia="MS Mincho" w:cs="Times New Roman"/>
          <w:sz w:val="22"/>
          <w:szCs w:val="22"/>
          <w:lang w:bidi="en-US"/>
        </w:rPr>
      </w:pPr>
      <w:r>
        <w:rPr>
          <w:rFonts w:eastAsia="MS Mincho" w:cs="Times New Roman"/>
          <w:sz w:val="22"/>
          <w:szCs w:val="22"/>
          <w:lang w:bidi="en-US"/>
        </w:rPr>
        <w:t xml:space="preserve">     </w:t>
      </w:r>
      <w:r>
        <w:rPr>
          <w:rFonts w:eastAsia="MS Mincho" w:cs="Times New Roman"/>
          <w:sz w:val="22"/>
          <w:szCs w:val="22"/>
          <w:lang w:bidi="en-US"/>
        </w:rPr>
        <w:t>Prepend the Klarna cartridges to the effective site cartridge path</w:t>
      </w:r>
    </w:p>
    <w:p>
      <w:pPr>
        <w:pStyle w:val="ListParagraph"/>
        <w:numPr>
          <w:ilvl w:val="1"/>
          <w:numId w:val="6"/>
        </w:numPr>
        <w:spacing w:lineRule="auto" w:line="276"/>
        <w:rPr>
          <w:rFonts w:eastAsia="MS Mincho" w:cs="Times New Roman"/>
          <w:sz w:val="22"/>
          <w:szCs w:val="22"/>
          <w:lang w:bidi="en-US"/>
        </w:rPr>
      </w:pPr>
      <w:r>
        <w:rPr>
          <w:rFonts w:eastAsia="MS Mincho" w:cs="Times New Roman"/>
          <w:sz w:val="22"/>
          <w:szCs w:val="22"/>
          <w:lang w:bidi="en-US"/>
        </w:rPr>
        <w:t>Log into the SCC Business Manager.</w:t>
      </w:r>
    </w:p>
    <w:p>
      <w:pPr>
        <w:pStyle w:val="ListParagraph"/>
        <w:numPr>
          <w:ilvl w:val="1"/>
          <w:numId w:val="6"/>
        </w:numPr>
        <w:spacing w:lineRule="auto" w:line="276"/>
        <w:rPr>
          <w:rFonts w:eastAsia="MS Mincho" w:cs="Times New Roman"/>
          <w:sz w:val="22"/>
          <w:szCs w:val="22"/>
          <w:lang w:bidi="en-US"/>
        </w:rPr>
      </w:pPr>
      <w:r>
        <w:rPr>
          <w:rFonts w:eastAsia="MS Mincho" w:cs="Times New Roman"/>
          <w:sz w:val="22"/>
          <w:szCs w:val="22"/>
          <w:lang w:bidi="en-US"/>
        </w:rPr>
        <w:t>Click Administration -&gt; Sites -&gt; Manage Sites.</w:t>
      </w:r>
    </w:p>
    <w:p>
      <w:pPr>
        <w:pStyle w:val="ListParagraph"/>
        <w:numPr>
          <w:ilvl w:val="1"/>
          <w:numId w:val="6"/>
        </w:numPr>
        <w:spacing w:lineRule="auto" w:line="276"/>
        <w:rPr>
          <w:rFonts w:eastAsia="MS Mincho" w:cs="Times New Roman"/>
          <w:sz w:val="22"/>
          <w:szCs w:val="22"/>
          <w:lang w:bidi="en-US"/>
        </w:rPr>
      </w:pPr>
      <w:r>
        <w:rPr>
          <w:rFonts w:eastAsia="MS Mincho" w:cs="Times New Roman"/>
          <w:sz w:val="22"/>
          <w:szCs w:val="22"/>
          <w:lang w:bidi="en-US"/>
        </w:rPr>
        <w:t>Select the desired site.</w:t>
      </w:r>
    </w:p>
    <w:p>
      <w:pPr>
        <w:pStyle w:val="ListParagraph"/>
        <w:numPr>
          <w:ilvl w:val="1"/>
          <w:numId w:val="6"/>
        </w:numPr>
        <w:spacing w:lineRule="auto" w:line="276"/>
        <w:rPr>
          <w:rFonts w:eastAsia="MS Mincho" w:cs="Times New Roman"/>
          <w:sz w:val="22"/>
          <w:szCs w:val="22"/>
          <w:lang w:bidi="en-US"/>
        </w:rPr>
      </w:pPr>
      <w:r>
        <w:rPr>
          <w:rFonts w:eastAsia="MS Mincho" w:cs="Times New Roman"/>
          <w:sz w:val="22"/>
          <w:szCs w:val="22"/>
          <w:lang w:bidi="en-US"/>
        </w:rPr>
        <w:t>Click on the Settings tab.</w:t>
      </w:r>
    </w:p>
    <w:p>
      <w:pPr>
        <w:pStyle w:val="ListParagraph"/>
        <w:numPr>
          <w:ilvl w:val="1"/>
          <w:numId w:val="6"/>
        </w:numPr>
        <w:spacing w:lineRule="auto" w:line="276"/>
        <w:rPr>
          <w:rFonts w:eastAsia="MS Mincho" w:cs="Times New Roman"/>
          <w:sz w:val="22"/>
          <w:szCs w:val="22"/>
          <w:lang w:bidi="en-US"/>
        </w:rPr>
      </w:pPr>
      <w:r>
        <w:rPr>
          <w:rFonts w:eastAsia="MS Mincho" w:cs="Times New Roman"/>
          <w:sz w:val="22"/>
          <w:szCs w:val="22"/>
          <w:lang w:bidi="en-US"/>
        </w:rPr>
        <w:t>Prepend "int_klarna_checkout_core:int_klarna_checkout_sfra" to the "Cartridges" field.</w:t>
      </w:r>
    </w:p>
    <w:p>
      <w:pPr>
        <w:pStyle w:val="ListParagraph"/>
        <w:numPr>
          <w:ilvl w:val="1"/>
          <w:numId w:val="6"/>
        </w:numPr>
        <w:spacing w:lineRule="auto" w:line="276"/>
        <w:rPr>
          <w:rFonts w:eastAsia="MS Mincho" w:cs="Times New Roman"/>
          <w:sz w:val="22"/>
          <w:szCs w:val="22"/>
          <w:lang w:bidi="en-US"/>
        </w:rPr>
      </w:pPr>
      <w:r>
        <w:rPr>
          <w:rFonts w:eastAsia="MS Mincho" w:cs="Times New Roman"/>
          <w:sz w:val="22"/>
          <w:szCs w:val="22"/>
          <w:lang w:bidi="en-US"/>
        </w:rPr>
        <w:t>Click Apply</w:t>
      </w:r>
    </w:p>
    <w:p>
      <w:pPr>
        <w:pStyle w:val="Normal"/>
        <w:spacing w:lineRule="auto" w:line="276" w:before="0" w:after="200"/>
        <w:ind w:left="720" w:hanging="0"/>
        <w:contextualSpacing/>
        <w:rPr>
          <w:rFonts w:eastAsia="MS Mincho" w:cs="Times New Roman"/>
          <w:sz w:val="22"/>
          <w:szCs w:val="22"/>
          <w:lang w:bidi="en-US"/>
        </w:rPr>
      </w:pPr>
      <w:r>
        <w:rPr>
          <w:rFonts w:eastAsia="MS Mincho" w:cs="Times New Roman"/>
          <w:sz w:val="22"/>
          <w:szCs w:val="22"/>
          <w:lang w:bidi="en-US"/>
        </w:rPr>
      </w:r>
    </w:p>
    <w:p>
      <w:pPr>
        <w:pStyle w:val="ListParagraph"/>
        <w:numPr>
          <w:ilvl w:val="0"/>
          <w:numId w:val="6"/>
        </w:numPr>
        <w:spacing w:lineRule="auto" w:line="276" w:before="0" w:after="200"/>
        <w:contextualSpacing/>
        <w:rPr>
          <w:rFonts w:eastAsia="MS Mincho" w:cs="Times New Roman"/>
          <w:sz w:val="22"/>
          <w:szCs w:val="22"/>
          <w:lang w:bidi="en-US"/>
        </w:rPr>
      </w:pPr>
      <w:r>
        <w:rPr>
          <w:rFonts w:eastAsia="MS Mincho" w:cs="Times New Roman"/>
          <w:sz w:val="22"/>
          <w:szCs w:val="22"/>
          <w:lang w:bidi="en-US"/>
        </w:rPr>
        <w:t xml:space="preserve">    </w:t>
      </w:r>
      <w:r>
        <w:rPr>
          <w:rFonts w:eastAsia="MS Mincho" w:cs="Times New Roman"/>
          <w:sz w:val="22"/>
          <w:szCs w:val="22"/>
          <w:lang w:bidi="en-US"/>
        </w:rPr>
        <w:t>Import metadata</w:t>
      </w:r>
    </w:p>
    <w:p>
      <w:pPr>
        <w:pStyle w:val="ListParagraph"/>
        <w:numPr>
          <w:ilvl w:val="1"/>
          <w:numId w:val="6"/>
        </w:numPr>
        <w:spacing w:lineRule="auto" w:line="276" w:before="0" w:after="200"/>
        <w:contextualSpacing/>
        <w:rPr>
          <w:rFonts w:eastAsia="MS Mincho" w:cs="Times New Roman"/>
          <w:sz w:val="22"/>
          <w:szCs w:val="22"/>
          <w:lang w:bidi="en-US"/>
        </w:rPr>
      </w:pPr>
      <w:r>
        <w:rPr>
          <w:rFonts w:eastAsia="Times New Roman" w:cs="Times New Roman"/>
          <w:sz w:val="22"/>
          <w:szCs w:val="22"/>
          <w:lang w:bidi="en-US"/>
        </w:rPr>
        <w:t>Go to main directory “metadata”  folder, review the site-template content and edit if needed. (Site template is prepared to setup “SiteGenesis” and “RefArch” sites - you may want to change that to your actual sites and delete the ones that are not needed). Zip the directory and you’ll have “site-template.zip” installation package.</w:t>
      </w:r>
    </w:p>
    <w:p>
      <w:pPr>
        <w:pStyle w:val="ListParagraph"/>
        <w:numPr>
          <w:ilvl w:val="1"/>
          <w:numId w:val="6"/>
        </w:numPr>
        <w:spacing w:lineRule="auto" w:line="276" w:before="0" w:after="200"/>
        <w:contextualSpacing/>
        <w:rPr>
          <w:rFonts w:eastAsia="MS Mincho" w:cs="Times New Roman"/>
          <w:sz w:val="22"/>
          <w:szCs w:val="22"/>
          <w:lang w:bidi="en-US"/>
        </w:rPr>
      </w:pPr>
      <w:r>
        <w:rPr>
          <w:rFonts w:eastAsia="MS Mincho" w:cs="Times New Roman"/>
          <w:sz w:val="22"/>
          <w:szCs w:val="22"/>
          <w:lang w:bidi="en-US"/>
        </w:rPr>
        <w:t>Log into the SCC Business Manager.</w:t>
      </w:r>
    </w:p>
    <w:p>
      <w:pPr>
        <w:pStyle w:val="ListParagraph"/>
        <w:numPr>
          <w:ilvl w:val="1"/>
          <w:numId w:val="6"/>
        </w:numPr>
        <w:spacing w:lineRule="auto" w:line="276" w:before="0" w:after="200"/>
        <w:contextualSpacing/>
        <w:rPr>
          <w:rFonts w:eastAsia="MS Mincho" w:cs="Times New Roman"/>
          <w:sz w:val="22"/>
          <w:szCs w:val="22"/>
          <w:lang w:bidi="en-US"/>
        </w:rPr>
      </w:pPr>
      <w:r>
        <w:rPr>
          <w:rFonts w:eastAsia="MS Mincho" w:cs="Times New Roman"/>
          <w:sz w:val="22"/>
          <w:szCs w:val="22"/>
          <w:lang w:bidi="en-US"/>
        </w:rPr>
        <w:t>Click Administration -&gt; Sites Development -&gt; Site Import &amp; Export</w:t>
      </w:r>
    </w:p>
    <w:p>
      <w:pPr>
        <w:pStyle w:val="ListParagraph"/>
        <w:numPr>
          <w:ilvl w:val="1"/>
          <w:numId w:val="6"/>
        </w:numPr>
        <w:spacing w:lineRule="auto" w:line="276" w:before="0" w:after="200"/>
        <w:contextualSpacing/>
        <w:rPr>
          <w:rFonts w:eastAsia="MS Mincho" w:cs="Times New Roman"/>
          <w:sz w:val="22"/>
          <w:szCs w:val="22"/>
          <w:lang w:bidi="en-US"/>
        </w:rPr>
      </w:pPr>
      <w:r>
        <w:rPr>
          <w:rFonts w:eastAsia="MS Mincho" w:cs="Times New Roman"/>
          <w:sz w:val="22"/>
          <w:szCs w:val="22"/>
          <w:lang w:bidi="en-US"/>
        </w:rPr>
        <w:t>Browse to the directory where you saved the "</w:t>
      </w:r>
      <w:r>
        <w:rPr>
          <w:rFonts w:eastAsia="Times New Roman" w:cs="Times New Roman"/>
          <w:sz w:val="22"/>
          <w:szCs w:val="22"/>
          <w:lang w:bidi="en-US"/>
        </w:rPr>
        <w:t xml:space="preserve"> site-template.zip</w:t>
      </w:r>
      <w:r>
        <w:rPr>
          <w:rFonts w:eastAsia="MS Mincho" w:cs="Times New Roman"/>
          <w:sz w:val="22"/>
          <w:szCs w:val="22"/>
          <w:lang w:bidi="en-US"/>
        </w:rPr>
        <w:t xml:space="preserve"> ".</w:t>
      </w:r>
    </w:p>
    <w:p>
      <w:pPr>
        <w:pStyle w:val="ListParagraph"/>
        <w:numPr>
          <w:ilvl w:val="1"/>
          <w:numId w:val="6"/>
        </w:numPr>
        <w:spacing w:lineRule="auto" w:line="276" w:before="0" w:after="200"/>
        <w:contextualSpacing/>
        <w:rPr>
          <w:rFonts w:eastAsia="MS Mincho" w:cs="Times New Roman"/>
          <w:sz w:val="22"/>
          <w:szCs w:val="22"/>
          <w:lang w:bidi="en-US"/>
        </w:rPr>
      </w:pPr>
      <w:r>
        <w:rPr>
          <w:rFonts w:eastAsia="MS Mincho" w:cs="Times New Roman"/>
          <w:sz w:val="22"/>
          <w:szCs w:val="22"/>
          <w:lang w:bidi="en-US"/>
        </w:rPr>
        <w:t>Click “Upload”</w:t>
      </w:r>
    </w:p>
    <w:p>
      <w:pPr>
        <w:pStyle w:val="ListParagraph"/>
        <w:numPr>
          <w:ilvl w:val="1"/>
          <w:numId w:val="6"/>
        </w:numPr>
        <w:spacing w:lineRule="auto" w:line="276" w:before="0" w:after="200"/>
        <w:contextualSpacing/>
        <w:rPr>
          <w:rFonts w:eastAsia="MS Mincho" w:cs="Times New Roman"/>
          <w:sz w:val="22"/>
          <w:szCs w:val="22"/>
          <w:lang w:bidi="en-US"/>
        </w:rPr>
      </w:pPr>
      <w:r>
        <w:rPr>
          <w:rFonts w:eastAsia="MS Mincho" w:cs="Times New Roman"/>
          <w:sz w:val="22"/>
          <w:szCs w:val="22"/>
          <w:lang w:bidi="en-US"/>
        </w:rPr>
        <w:t>Select the uploaded site zip and click “Import”</w:t>
      </w:r>
    </w:p>
    <w:p>
      <w:pPr>
        <w:pStyle w:val="Normal"/>
        <w:rPr>
          <w:i/>
          <w:i/>
        </w:rPr>
      </w:pPr>
      <w:r>
        <w:rPr>
          <w:i/>
        </w:rPr>
      </w:r>
    </w:p>
    <w:p>
      <w:pPr>
        <w:pStyle w:val="Normal"/>
        <w:rPr>
          <w:i/>
          <w:i/>
        </w:rPr>
      </w:pPr>
      <w:r>
        <w:rPr/>
        <w:t xml:space="preserve">     </w:t>
      </w:r>
      <w:bookmarkStart w:id="13" w:name="_Configuration"/>
      <w:bookmarkEnd w:id="13"/>
    </w:p>
    <w:p>
      <w:pPr>
        <w:pStyle w:val="Heading2"/>
        <w:rPr>
          <w:color w:val="7B7B7B"/>
        </w:rPr>
      </w:pPr>
      <w:r>
        <w:rPr>
          <w:color w:val="7B7B7B"/>
        </w:rPr>
        <w:t>Configuration</w:t>
      </w:r>
      <w:bookmarkStart w:id="14" w:name="_Toc52458169"/>
      <w:bookmarkEnd w:id="14"/>
    </w:p>
    <w:p>
      <w:pPr>
        <w:pStyle w:val="Normal"/>
        <w:rPr>
          <w:sz w:val="22"/>
          <w:szCs w:val="22"/>
        </w:rPr>
      </w:pPr>
      <w:r>
        <w:rPr>
          <w:sz w:val="22"/>
          <w:szCs w:val="22"/>
        </w:rPr>
      </w:r>
    </w:p>
    <w:p>
      <w:pPr>
        <w:pStyle w:val="ListParagraph"/>
        <w:numPr>
          <w:ilvl w:val="0"/>
          <w:numId w:val="7"/>
        </w:numPr>
        <w:rPr>
          <w:sz w:val="22"/>
          <w:szCs w:val="22"/>
        </w:rPr>
      </w:pPr>
      <w:r>
        <w:rPr>
          <w:sz w:val="22"/>
          <w:szCs w:val="22"/>
        </w:rPr>
        <w:t>Add your account settings to the KlarnaCountries Custom Objects.</w:t>
      </w:r>
    </w:p>
    <w:p>
      <w:pPr>
        <w:pStyle w:val="ListParagraph"/>
        <w:numPr>
          <w:ilvl w:val="1"/>
          <w:numId w:val="7"/>
        </w:numPr>
        <w:rPr>
          <w:sz w:val="22"/>
          <w:szCs w:val="22"/>
        </w:rPr>
      </w:pPr>
      <w:r>
        <w:rPr>
          <w:sz w:val="22"/>
          <w:szCs w:val="22"/>
        </w:rPr>
        <w:t>Log into the SCC Business Manager.</w:t>
      </w:r>
    </w:p>
    <w:p>
      <w:pPr>
        <w:pStyle w:val="ListParagraph"/>
        <w:numPr>
          <w:ilvl w:val="1"/>
          <w:numId w:val="7"/>
        </w:numPr>
        <w:rPr>
          <w:sz w:val="22"/>
          <w:szCs w:val="22"/>
        </w:rPr>
      </w:pPr>
      <w:r>
        <w:rPr>
          <w:sz w:val="22"/>
          <w:szCs w:val="22"/>
        </w:rPr>
        <w:t>Select the desired site from the tabs across the top of the page.</w:t>
      </w:r>
    </w:p>
    <w:p>
      <w:pPr>
        <w:pStyle w:val="ListParagraph"/>
        <w:numPr>
          <w:ilvl w:val="1"/>
          <w:numId w:val="7"/>
        </w:numPr>
        <w:rPr>
          <w:sz w:val="22"/>
          <w:szCs w:val="22"/>
        </w:rPr>
      </w:pPr>
      <w:r>
        <w:rPr>
          <w:sz w:val="22"/>
          <w:szCs w:val="22"/>
        </w:rPr>
        <w:t>Click Custom Objects -&gt; Custom Object Editor</w:t>
      </w:r>
    </w:p>
    <w:p>
      <w:pPr>
        <w:pStyle w:val="ListParagraph"/>
        <w:numPr>
          <w:ilvl w:val="1"/>
          <w:numId w:val="7"/>
        </w:numPr>
        <w:rPr>
          <w:sz w:val="22"/>
          <w:szCs w:val="22"/>
        </w:rPr>
      </w:pPr>
      <w:r>
        <w:rPr>
          <w:sz w:val="22"/>
          <w:szCs w:val="22"/>
        </w:rPr>
        <w:t>Change the Object Type dropdown to “KlarnaCountries”.</w:t>
      </w:r>
    </w:p>
    <w:p>
      <w:pPr>
        <w:pStyle w:val="ListParagraph"/>
        <w:numPr>
          <w:ilvl w:val="1"/>
          <w:numId w:val="7"/>
        </w:numPr>
        <w:rPr>
          <w:sz w:val="22"/>
          <w:szCs w:val="22"/>
        </w:rPr>
      </w:pPr>
      <w:r>
        <w:rPr>
          <w:sz w:val="22"/>
          <w:szCs w:val="22"/>
        </w:rPr>
        <w:t>Click the “Find” button.</w:t>
      </w:r>
    </w:p>
    <w:p>
      <w:pPr>
        <w:pStyle w:val="ListParagraph"/>
        <w:numPr>
          <w:ilvl w:val="1"/>
          <w:numId w:val="7"/>
        </w:numPr>
        <w:rPr>
          <w:sz w:val="22"/>
          <w:szCs w:val="22"/>
        </w:rPr>
      </w:pPr>
      <w:r>
        <w:rPr>
          <w:sz w:val="22"/>
          <w:szCs w:val="22"/>
        </w:rPr>
        <w:t>Click the desired country you wish to edit (See screenshot below).</w:t>
      </w:r>
    </w:p>
    <w:p>
      <w:pPr>
        <w:pStyle w:val="ListParagraph"/>
        <w:numPr>
          <w:ilvl w:val="1"/>
          <w:numId w:val="7"/>
        </w:numPr>
        <w:rPr>
          <w:sz w:val="22"/>
          <w:szCs w:val="22"/>
        </w:rPr>
      </w:pPr>
      <w:r>
        <w:rPr>
          <w:sz w:val="22"/>
          <w:szCs w:val="22"/>
        </w:rPr>
        <w:t>Select the desired Shipping Countries for the current Klarna country.</w:t>
      </w:r>
    </w:p>
    <w:p>
      <w:pPr>
        <w:pStyle w:val="ListParagraph"/>
        <w:numPr>
          <w:ilvl w:val="1"/>
          <w:numId w:val="7"/>
        </w:numPr>
        <w:rPr>
          <w:sz w:val="22"/>
          <w:szCs w:val="22"/>
        </w:rPr>
      </w:pPr>
      <w:r>
        <w:rPr>
          <w:sz w:val="22"/>
          <w:szCs w:val="22"/>
        </w:rPr>
        <w:t>Whether the selected Shipping Countries to be displayed in the Klarna Checkout.</w:t>
      </w:r>
    </w:p>
    <w:p>
      <w:pPr>
        <w:pStyle w:val="ListParagraph"/>
        <w:numPr>
          <w:ilvl w:val="1"/>
          <w:numId w:val="7"/>
        </w:numPr>
        <w:rPr>
          <w:sz w:val="22"/>
          <w:szCs w:val="22"/>
        </w:rPr>
      </w:pPr>
      <w:r>
        <w:rPr>
          <w:sz w:val="22"/>
          <w:szCs w:val="22"/>
        </w:rPr>
        <w:t>Whether shipping options should be rendered within the Klarna Checkout.</w:t>
      </w:r>
    </w:p>
    <w:p>
      <w:pPr>
        <w:pStyle w:val="ListParagraph"/>
        <w:numPr>
          <w:ilvl w:val="1"/>
          <w:numId w:val="7"/>
        </w:numPr>
        <w:rPr>
          <w:sz w:val="22"/>
          <w:szCs w:val="22"/>
        </w:rPr>
      </w:pPr>
      <w:r>
        <w:rPr>
          <w:sz w:val="22"/>
          <w:szCs w:val="22"/>
        </w:rPr>
        <w:t>Choose if cart placement tag is enabled for this market.</w:t>
      </w:r>
    </w:p>
    <w:p>
      <w:pPr>
        <w:pStyle w:val="ListParagraph"/>
        <w:numPr>
          <w:ilvl w:val="1"/>
          <w:numId w:val="7"/>
        </w:numPr>
        <w:rPr>
          <w:sz w:val="22"/>
          <w:szCs w:val="22"/>
        </w:rPr>
      </w:pPr>
      <w:r>
        <w:rPr>
          <w:sz w:val="22"/>
          <w:szCs w:val="22"/>
        </w:rPr>
        <w:t>Input cart Klarna OSM tag id.</w:t>
      </w:r>
    </w:p>
    <w:p>
      <w:pPr>
        <w:pStyle w:val="ListParagraph"/>
        <w:numPr>
          <w:ilvl w:val="1"/>
          <w:numId w:val="7"/>
        </w:numPr>
        <w:rPr>
          <w:sz w:val="22"/>
          <w:szCs w:val="22"/>
        </w:rPr>
      </w:pPr>
      <w:r>
        <w:rPr>
          <w:sz w:val="22"/>
          <w:szCs w:val="22"/>
        </w:rPr>
        <w:t>Choose if product detail page placement tag is enabled for this market.</w:t>
      </w:r>
    </w:p>
    <w:p>
      <w:pPr>
        <w:pStyle w:val="ListParagraph"/>
        <w:numPr>
          <w:ilvl w:val="1"/>
          <w:numId w:val="7"/>
        </w:numPr>
        <w:rPr>
          <w:sz w:val="22"/>
          <w:szCs w:val="22"/>
        </w:rPr>
      </w:pPr>
      <w:r>
        <w:rPr>
          <w:sz w:val="22"/>
          <w:szCs w:val="22"/>
        </w:rPr>
        <w:t>Input product detail page Klarna OSM tag id.</w:t>
      </w:r>
    </w:p>
    <w:p>
      <w:pPr>
        <w:pStyle w:val="ListParagraph"/>
        <w:numPr>
          <w:ilvl w:val="1"/>
          <w:numId w:val="7"/>
        </w:numPr>
        <w:rPr>
          <w:sz w:val="22"/>
          <w:szCs w:val="22"/>
        </w:rPr>
      </w:pPr>
      <w:r>
        <w:rPr>
          <w:sz w:val="22"/>
          <w:szCs w:val="22"/>
        </w:rPr>
        <w:t>Input full URL to the On-Site Messaging JavaScript Library.</w:t>
      </w:r>
    </w:p>
    <w:p>
      <w:pPr>
        <w:pStyle w:val="ListParagraph"/>
        <w:numPr>
          <w:ilvl w:val="1"/>
          <w:numId w:val="7"/>
        </w:numPr>
        <w:rPr>
          <w:sz w:val="22"/>
          <w:szCs w:val="22"/>
        </w:rPr>
      </w:pPr>
      <w:r>
        <w:rPr>
          <w:sz w:val="22"/>
          <w:szCs w:val="22"/>
        </w:rPr>
        <w:t>Input On-Site Messaging Client Identifier.</w:t>
      </w:r>
    </w:p>
    <w:p>
      <w:pPr>
        <w:pStyle w:val="ListParagraph"/>
        <w:numPr>
          <w:ilvl w:val="1"/>
          <w:numId w:val="7"/>
        </w:numPr>
        <w:rPr>
          <w:sz w:val="22"/>
          <w:szCs w:val="22"/>
        </w:rPr>
      </w:pPr>
      <w:r>
        <w:rPr>
          <w:sz w:val="22"/>
          <w:szCs w:val="22"/>
        </w:rPr>
        <w:t>Leave the other settings as is.</w:t>
      </w:r>
    </w:p>
    <w:p>
      <w:pPr>
        <w:pStyle w:val="ListParagraph"/>
        <w:numPr>
          <w:ilvl w:val="1"/>
          <w:numId w:val="7"/>
        </w:numPr>
        <w:rPr>
          <w:sz w:val="22"/>
          <w:szCs w:val="22"/>
        </w:rPr>
      </w:pPr>
      <w:r>
        <w:rPr>
          <w:sz w:val="22"/>
          <w:szCs w:val="22"/>
        </w:rPr>
        <w:t>Repeat for the other countries.</w:t>
      </w:r>
    </w:p>
    <w:p>
      <w:pPr>
        <w:pStyle w:val="Normal"/>
        <w:rPr>
          <w:sz w:val="22"/>
          <w:szCs w:val="22"/>
        </w:rPr>
      </w:pPr>
      <w:r>
        <w:rPr>
          <w:sz w:val="22"/>
          <w:szCs w:val="22"/>
        </w:rPr>
      </w:r>
    </w:p>
    <w:p>
      <w:pPr>
        <w:pStyle w:val="Normal"/>
        <w:ind w:left="720" w:hanging="0"/>
        <w:rPr>
          <w:sz w:val="22"/>
          <w:szCs w:val="22"/>
        </w:rPr>
      </w:pPr>
      <w:r>
        <w:rPr/>
        <w:drawing>
          <wp:inline distT="0" distB="0" distL="0" distR="0">
            <wp:extent cx="5467350" cy="4453890"/>
            <wp:effectExtent l="0" t="0" r="0" b="0"/>
            <wp:docPr id="11"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descr=""/>
                    <pic:cNvPicPr>
                      <a:picLocks noChangeAspect="1" noChangeArrowheads="1"/>
                    </pic:cNvPicPr>
                  </pic:nvPicPr>
                  <pic:blipFill>
                    <a:blip r:embed="rId14"/>
                    <a:stretch>
                      <a:fillRect/>
                    </a:stretch>
                  </pic:blipFill>
                  <pic:spPr bwMode="auto">
                    <a:xfrm>
                      <a:off x="0" y="0"/>
                      <a:ext cx="5467350" cy="4453890"/>
                    </a:xfrm>
                    <a:prstGeom prst="rect">
                      <a:avLst/>
                    </a:prstGeom>
                  </pic:spPr>
                </pic:pic>
              </a:graphicData>
            </a:graphic>
          </wp:inline>
        </w:drawing>
      </w:r>
    </w:p>
    <w:p>
      <w:pPr>
        <w:pStyle w:val="Normal"/>
        <w:ind w:left="720" w:hanging="0"/>
        <w:rPr>
          <w:sz w:val="22"/>
          <w:szCs w:val="22"/>
        </w:rPr>
      </w:pPr>
      <w:r>
        <w:rPr>
          <w:sz w:val="22"/>
          <w:szCs w:val="22"/>
        </w:rPr>
      </w:r>
    </w:p>
    <w:p>
      <w:pPr>
        <w:pStyle w:val="Normal"/>
        <w:rPr>
          <w:rFonts w:eastAsia="MS Mincho" w:cs="Times New Roman"/>
          <w:sz w:val="22"/>
          <w:szCs w:val="22"/>
          <w:lang w:bidi="en-US"/>
        </w:rPr>
      </w:pPr>
      <w:r>
        <w:rPr>
          <w:rFonts w:eastAsia="MS Mincho" w:cs="Times New Roman"/>
          <w:sz w:val="22"/>
          <w:szCs w:val="22"/>
          <w:lang w:bidi="en-US"/>
        </w:rPr>
      </w:r>
    </w:p>
    <w:p>
      <w:pPr>
        <w:pStyle w:val="ListParagraph"/>
        <w:numPr>
          <w:ilvl w:val="0"/>
          <w:numId w:val="7"/>
        </w:numPr>
        <w:rPr>
          <w:sz w:val="22"/>
          <w:szCs w:val="22"/>
        </w:rPr>
      </w:pPr>
      <w:r>
        <w:rPr>
          <w:sz w:val="22"/>
          <w:szCs w:val="22"/>
        </w:rPr>
        <w:t>Configure Klarna Checkout Custom Preferences using the SCC Business Manager</w:t>
      </w:r>
    </w:p>
    <w:p>
      <w:pPr>
        <w:pStyle w:val="ListParagraph"/>
        <w:numPr>
          <w:ilvl w:val="1"/>
          <w:numId w:val="7"/>
        </w:numPr>
        <w:spacing w:lineRule="auto" w:line="276"/>
        <w:rPr>
          <w:sz w:val="22"/>
          <w:szCs w:val="22"/>
        </w:rPr>
      </w:pPr>
      <w:r>
        <w:rPr>
          <w:sz w:val="22"/>
          <w:szCs w:val="22"/>
        </w:rPr>
        <w:t>Log into the SCC Business Manager</w:t>
      </w:r>
    </w:p>
    <w:p>
      <w:pPr>
        <w:pStyle w:val="ListParagraph"/>
        <w:numPr>
          <w:ilvl w:val="1"/>
          <w:numId w:val="7"/>
        </w:numPr>
        <w:spacing w:lineRule="auto" w:line="276"/>
        <w:rPr>
          <w:sz w:val="22"/>
          <w:szCs w:val="22"/>
        </w:rPr>
      </w:pPr>
      <w:r>
        <w:rPr>
          <w:sz w:val="22"/>
          <w:szCs w:val="22"/>
        </w:rPr>
        <w:t>Select the desired site from the tabs across the top of the page.</w:t>
      </w:r>
    </w:p>
    <w:p>
      <w:pPr>
        <w:pStyle w:val="ListParagraph"/>
        <w:numPr>
          <w:ilvl w:val="1"/>
          <w:numId w:val="7"/>
        </w:numPr>
        <w:spacing w:lineRule="auto" w:line="276"/>
        <w:rPr>
          <w:sz w:val="22"/>
          <w:szCs w:val="22"/>
        </w:rPr>
      </w:pPr>
      <w:r>
        <w:rPr>
          <w:sz w:val="22"/>
          <w:szCs w:val="22"/>
        </w:rPr>
        <w:t>Click Site Preferences -&gt; Custom Preferences -&gt; KlarnaCheckout</w:t>
      </w:r>
    </w:p>
    <w:p>
      <w:pPr>
        <w:pStyle w:val="ListParagraph"/>
        <w:numPr>
          <w:ilvl w:val="1"/>
          <w:numId w:val="7"/>
        </w:numPr>
        <w:spacing w:lineRule="auto" w:line="276"/>
        <w:rPr>
          <w:sz w:val="22"/>
          <w:szCs w:val="22"/>
        </w:rPr>
      </w:pPr>
      <w:r>
        <w:rPr>
          <w:sz w:val="22"/>
          <w:szCs w:val="22"/>
        </w:rPr>
        <w:t xml:space="preserve">Fill out the settings as desired. Descriptions of the site preferences are in the </w:t>
      </w:r>
      <w:hyperlink w:anchor="_Klarna_Checkout_Site">
        <w:r>
          <w:rPr>
            <w:rStyle w:val="InternetLink"/>
            <w:sz w:val="22"/>
            <w:szCs w:val="22"/>
          </w:rPr>
          <w:t>Site Preferences</w:t>
        </w:r>
      </w:hyperlink>
      <w:r>
        <w:rPr>
          <w:sz w:val="22"/>
          <w:szCs w:val="22"/>
        </w:rPr>
        <w:t xml:space="preserve"> section. </w:t>
      </w:r>
    </w:p>
    <w:p>
      <w:pPr>
        <w:pStyle w:val="Normal"/>
        <w:spacing w:lineRule="auto" w:line="276"/>
        <w:rPr>
          <w:sz w:val="22"/>
          <w:szCs w:val="22"/>
        </w:rPr>
      </w:pPr>
      <w:r>
        <w:rPr>
          <w:sz w:val="22"/>
          <w:szCs w:val="22"/>
        </w:rPr>
      </w:r>
    </w:p>
    <w:p>
      <w:pPr>
        <w:pStyle w:val="ListParagraph"/>
        <w:numPr>
          <w:ilvl w:val="0"/>
          <w:numId w:val="7"/>
        </w:numPr>
        <w:rPr>
          <w:sz w:val="22"/>
          <w:szCs w:val="22"/>
        </w:rPr>
      </w:pPr>
      <w:r>
        <w:rPr>
          <w:sz w:val="22"/>
          <w:szCs w:val="22"/>
        </w:rPr>
        <w:t>Configure Klarna Checkout Service using the SCC Business Manager</w:t>
      </w:r>
    </w:p>
    <w:p>
      <w:pPr>
        <w:pStyle w:val="ListParagraph"/>
        <w:numPr>
          <w:ilvl w:val="1"/>
          <w:numId w:val="7"/>
        </w:numPr>
        <w:spacing w:lineRule="auto" w:line="276"/>
        <w:rPr>
          <w:sz w:val="22"/>
          <w:szCs w:val="22"/>
        </w:rPr>
      </w:pPr>
      <w:r>
        <w:rPr>
          <w:sz w:val="22"/>
          <w:szCs w:val="22"/>
        </w:rPr>
        <w:t>Log into the SCC Business Manager</w:t>
      </w:r>
    </w:p>
    <w:p>
      <w:pPr>
        <w:pStyle w:val="ListParagraph"/>
        <w:numPr>
          <w:ilvl w:val="1"/>
          <w:numId w:val="7"/>
        </w:numPr>
        <w:spacing w:lineRule="auto" w:line="276"/>
        <w:rPr>
          <w:sz w:val="22"/>
          <w:szCs w:val="22"/>
        </w:rPr>
      </w:pPr>
      <w:r>
        <w:rPr>
          <w:sz w:val="22"/>
          <w:szCs w:val="22"/>
        </w:rPr>
        <w:t>Click Administration &gt;  Operations &gt;  Services.</w:t>
      </w:r>
    </w:p>
    <w:p>
      <w:pPr>
        <w:pStyle w:val="ListParagraph"/>
        <w:numPr>
          <w:ilvl w:val="1"/>
          <w:numId w:val="7"/>
        </w:numPr>
        <w:spacing w:lineRule="auto" w:line="276"/>
        <w:rPr>
          <w:sz w:val="22"/>
          <w:szCs w:val="22"/>
        </w:rPr>
      </w:pPr>
      <w:r>
        <w:rPr>
          <w:sz w:val="22"/>
          <w:szCs w:val="22"/>
        </w:rPr>
        <w:t>Click the Credentials tab.</w:t>
      </w:r>
    </w:p>
    <w:p>
      <w:pPr>
        <w:pStyle w:val="ListParagraph"/>
        <w:numPr>
          <w:ilvl w:val="1"/>
          <w:numId w:val="7"/>
        </w:numPr>
        <w:spacing w:lineRule="auto" w:line="276" w:before="0" w:after="200"/>
        <w:contextualSpacing/>
        <w:rPr>
          <w:sz w:val="22"/>
          <w:szCs w:val="22"/>
        </w:rPr>
      </w:pPr>
      <w:r>
        <w:rPr>
          <w:sz w:val="22"/>
          <w:szCs w:val="22"/>
        </w:rPr>
        <w:t xml:space="preserve">Each  Klarna credential correspond to one of the Klarna supported </w:t>
      </w:r>
      <w:hyperlink w:anchor="_Configuration">
        <w:r>
          <w:rPr>
            <w:rStyle w:val="InternetLink"/>
            <w:sz w:val="22"/>
            <w:szCs w:val="22"/>
          </w:rPr>
          <w:t>countries custom objects</w:t>
        </w:r>
      </w:hyperlink>
      <w:r>
        <w:rPr>
          <w:sz w:val="22"/>
          <w:szCs w:val="22"/>
        </w:rPr>
        <w:t>. Click on the one you want to edit.</w:t>
      </w:r>
    </w:p>
    <w:p>
      <w:pPr>
        <w:pStyle w:val="ListParagraph"/>
        <w:numPr>
          <w:ilvl w:val="1"/>
          <w:numId w:val="7"/>
        </w:numPr>
        <w:spacing w:lineRule="auto" w:line="276"/>
        <w:rPr>
          <w:sz w:val="22"/>
          <w:szCs w:val="22"/>
        </w:rPr>
      </w:pPr>
      <w:r>
        <w:rPr>
          <w:sz w:val="22"/>
          <w:szCs w:val="22"/>
        </w:rPr>
        <w:t>Enter the Merchant ID (EID) and Shared Secret you received from Klarna.</w:t>
      </w:r>
    </w:p>
    <w:p>
      <w:pPr>
        <w:pStyle w:val="ListParagraph"/>
        <w:numPr>
          <w:ilvl w:val="1"/>
          <w:numId w:val="7"/>
        </w:numPr>
        <w:spacing w:lineRule="auto" w:line="276"/>
        <w:rPr>
          <w:sz w:val="22"/>
          <w:szCs w:val="22"/>
        </w:rPr>
      </w:pPr>
      <w:r>
        <w:rPr>
          <w:sz w:val="22"/>
          <w:szCs w:val="22"/>
        </w:rPr>
        <w:t xml:space="preserve">Edit URL field if Production environment. Klarna API URLs information - </w:t>
      </w:r>
      <w:r>
        <w:fldChar w:fldCharType="begin"/>
      </w:r>
      <w:r>
        <w:rPr>
          <w:rStyle w:val="InternetLink"/>
          <w:sz w:val="22"/>
          <w:szCs w:val="22"/>
        </w:rPr>
        <w:instrText> HYPERLINK "https://developers.klarna.com/api/" \l "api-urls"</w:instrText>
      </w:r>
      <w:r>
        <w:rPr>
          <w:rStyle w:val="InternetLink"/>
          <w:sz w:val="22"/>
          <w:szCs w:val="22"/>
        </w:rPr>
        <w:fldChar w:fldCharType="separate"/>
      </w:r>
      <w:r>
        <w:rPr>
          <w:rStyle w:val="InternetLink"/>
          <w:sz w:val="22"/>
          <w:szCs w:val="22"/>
        </w:rPr>
        <w:t>https://developers.klarna.com/api/#api-urls</w:t>
      </w:r>
      <w:r>
        <w:rPr>
          <w:rStyle w:val="InternetLink"/>
          <w:sz w:val="22"/>
          <w:szCs w:val="22"/>
        </w:rPr>
        <w:fldChar w:fldCharType="end"/>
      </w:r>
      <w:r>
        <w:rPr>
          <w:sz w:val="22"/>
          <w:szCs w:val="22"/>
        </w:rPr>
        <w:t>.</w:t>
      </w:r>
    </w:p>
    <w:p>
      <w:pPr>
        <w:pStyle w:val="Normal"/>
        <w:spacing w:lineRule="auto" w:line="276"/>
        <w:ind w:left="1080" w:hanging="0"/>
        <w:rPr>
          <w:sz w:val="22"/>
          <w:szCs w:val="22"/>
        </w:rPr>
      </w:pPr>
      <w:r>
        <w:rPr>
          <w:sz w:val="22"/>
          <w:szCs w:val="22"/>
        </w:rPr>
      </w:r>
    </w:p>
    <w:p>
      <w:pPr>
        <w:pStyle w:val="Normal"/>
        <w:spacing w:lineRule="auto" w:line="276"/>
        <w:ind w:left="720" w:hanging="0"/>
        <w:rPr>
          <w:sz w:val="22"/>
          <w:szCs w:val="22"/>
        </w:rPr>
      </w:pPr>
      <w:r>
        <w:rPr/>
        <w:drawing>
          <wp:inline distT="0" distB="0" distL="0" distR="0">
            <wp:extent cx="5022215" cy="2660650"/>
            <wp:effectExtent l="0" t="0" r="0" b="0"/>
            <wp:docPr id="12"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descr=""/>
                    <pic:cNvPicPr>
                      <a:picLocks noChangeAspect="1" noChangeArrowheads="1"/>
                    </pic:cNvPicPr>
                  </pic:nvPicPr>
                  <pic:blipFill>
                    <a:blip r:embed="rId15"/>
                    <a:stretch>
                      <a:fillRect/>
                    </a:stretch>
                  </pic:blipFill>
                  <pic:spPr bwMode="auto">
                    <a:xfrm>
                      <a:off x="0" y="0"/>
                      <a:ext cx="5022215" cy="2660650"/>
                    </a:xfrm>
                    <a:prstGeom prst="rect">
                      <a:avLst/>
                    </a:prstGeom>
                  </pic:spPr>
                </pic:pic>
              </a:graphicData>
            </a:graphic>
          </wp:inline>
        </w:drawing>
      </w:r>
    </w:p>
    <w:p>
      <w:pPr>
        <w:pStyle w:val="Normal"/>
        <w:spacing w:lineRule="auto" w:line="276"/>
        <w:rPr>
          <w:sz w:val="22"/>
          <w:szCs w:val="22"/>
        </w:rPr>
      </w:pPr>
      <w:r>
        <w:rPr>
          <w:sz w:val="22"/>
          <w:szCs w:val="22"/>
        </w:rPr>
      </w:r>
    </w:p>
    <w:p>
      <w:pPr>
        <w:pStyle w:val="ListParagraph"/>
        <w:numPr>
          <w:ilvl w:val="0"/>
          <w:numId w:val="9"/>
        </w:numPr>
        <w:spacing w:lineRule="auto" w:line="276"/>
        <w:rPr>
          <w:sz w:val="22"/>
          <w:szCs w:val="22"/>
        </w:rPr>
      </w:pPr>
      <w:r>
        <w:rPr>
          <w:sz w:val="22"/>
          <w:szCs w:val="22"/>
        </w:rPr>
        <w:t>How to disable Klarna Checkout.</w:t>
      </w:r>
    </w:p>
    <w:p>
      <w:pPr>
        <w:pStyle w:val="Normal"/>
        <w:ind w:left="720" w:hanging="0"/>
        <w:rPr>
          <w:sz w:val="22"/>
          <w:szCs w:val="22"/>
        </w:rPr>
      </w:pPr>
      <w:r>
        <w:rPr>
          <w:sz w:val="22"/>
          <w:szCs w:val="22"/>
        </w:rPr>
        <w:t>Removing int_klarna_checkout_sfra from the effective cartridge path, will stop the redirects to the Karna Checkout entry point and the loading of any additional Klarna assets.</w:t>
      </w:r>
    </w:p>
    <w:p>
      <w:pPr>
        <w:pStyle w:val="ListParagraph"/>
        <w:numPr>
          <w:ilvl w:val="1"/>
          <w:numId w:val="8"/>
        </w:numPr>
        <w:spacing w:lineRule="auto" w:line="276"/>
        <w:rPr>
          <w:sz w:val="22"/>
          <w:szCs w:val="22"/>
        </w:rPr>
      </w:pPr>
      <w:r>
        <w:rPr>
          <w:sz w:val="22"/>
          <w:szCs w:val="22"/>
        </w:rPr>
        <w:t>Log into the SCC Business Manager.</w:t>
      </w:r>
    </w:p>
    <w:p>
      <w:pPr>
        <w:pStyle w:val="ListParagraph"/>
        <w:numPr>
          <w:ilvl w:val="1"/>
          <w:numId w:val="8"/>
        </w:numPr>
        <w:spacing w:lineRule="auto" w:line="276"/>
        <w:rPr>
          <w:sz w:val="22"/>
          <w:szCs w:val="22"/>
        </w:rPr>
      </w:pPr>
      <w:r>
        <w:rPr>
          <w:sz w:val="22"/>
          <w:szCs w:val="22"/>
        </w:rPr>
        <w:t>Click Administration -&gt; Sites -&gt; Manage Sites</w:t>
      </w:r>
    </w:p>
    <w:p>
      <w:pPr>
        <w:pStyle w:val="ListParagraph"/>
        <w:numPr>
          <w:ilvl w:val="1"/>
          <w:numId w:val="8"/>
        </w:numPr>
        <w:spacing w:lineRule="auto" w:line="276"/>
        <w:rPr>
          <w:sz w:val="22"/>
          <w:szCs w:val="22"/>
        </w:rPr>
      </w:pPr>
      <w:r>
        <w:rPr>
          <w:sz w:val="22"/>
          <w:szCs w:val="22"/>
        </w:rPr>
        <w:t>Select the desired site</w:t>
      </w:r>
    </w:p>
    <w:p>
      <w:pPr>
        <w:pStyle w:val="ListParagraph"/>
        <w:numPr>
          <w:ilvl w:val="1"/>
          <w:numId w:val="8"/>
        </w:numPr>
        <w:spacing w:lineRule="auto" w:line="276"/>
        <w:rPr>
          <w:sz w:val="22"/>
          <w:szCs w:val="22"/>
        </w:rPr>
      </w:pPr>
      <w:r>
        <w:rPr>
          <w:sz w:val="22"/>
          <w:szCs w:val="22"/>
        </w:rPr>
        <w:t>Click on the Settings tab.</w:t>
      </w:r>
    </w:p>
    <w:p>
      <w:pPr>
        <w:pStyle w:val="ListParagraph"/>
        <w:numPr>
          <w:ilvl w:val="1"/>
          <w:numId w:val="8"/>
        </w:numPr>
        <w:spacing w:lineRule="auto" w:line="276"/>
        <w:rPr>
          <w:sz w:val="22"/>
          <w:szCs w:val="22"/>
        </w:rPr>
      </w:pPr>
      <w:r>
        <w:rPr>
          <w:sz w:val="22"/>
          <w:szCs w:val="22"/>
        </w:rPr>
        <w:t>Remove ":int_klarna_checkout_sfra" to the "Cartridges" field.</w:t>
      </w:r>
    </w:p>
    <w:p>
      <w:pPr>
        <w:pStyle w:val="ListParagraph"/>
        <w:numPr>
          <w:ilvl w:val="1"/>
          <w:numId w:val="8"/>
        </w:numPr>
        <w:spacing w:lineRule="auto" w:line="276" w:before="0" w:after="200"/>
        <w:contextualSpacing/>
        <w:rPr>
          <w:sz w:val="22"/>
          <w:szCs w:val="22"/>
        </w:rPr>
      </w:pPr>
      <w:r>
        <w:rPr>
          <w:sz w:val="22"/>
          <w:szCs w:val="22"/>
        </w:rPr>
        <w:t>Click Apply</w:t>
      </w:r>
    </w:p>
    <w:p>
      <w:pPr>
        <w:pStyle w:val="Normal"/>
        <w:rPr/>
      </w:pPr>
      <w:r>
        <w:rPr/>
      </w:r>
    </w:p>
    <w:p>
      <w:pPr>
        <w:pStyle w:val="Heading2"/>
        <w:rPr>
          <w:color w:val="7B7B7B"/>
        </w:rPr>
      </w:pPr>
      <w:r>
        <w:rPr>
          <w:color w:val="7B7B7B"/>
        </w:rPr>
        <w:t>Custom Code</w:t>
      </w:r>
      <w:bookmarkStart w:id="15" w:name="_Toc52458170"/>
      <w:bookmarkStart w:id="16" w:name="_Toc24108257"/>
      <w:bookmarkEnd w:id="15"/>
      <w:bookmarkEnd w:id="16"/>
    </w:p>
    <w:p>
      <w:pPr>
        <w:pStyle w:val="Normal"/>
        <w:rPr/>
      </w:pPr>
      <w:r>
        <w:rPr/>
        <w:t xml:space="preserve">     </w:t>
      </w:r>
    </w:p>
    <w:p>
      <w:pPr>
        <w:pStyle w:val="Normal"/>
        <w:spacing w:lineRule="auto" w:line="276" w:before="0" w:after="200"/>
        <w:rPr>
          <w:rFonts w:eastAsia="MS Mincho" w:cs="Times New Roman"/>
          <w:sz w:val="22"/>
          <w:szCs w:val="22"/>
          <w:lang w:bidi="en-US"/>
        </w:rPr>
      </w:pPr>
      <w:r>
        <w:rPr>
          <w:rFonts w:eastAsia="MS Mincho" w:cs="Times New Roman"/>
          <w:sz w:val="22"/>
          <w:szCs w:val="22"/>
          <w:lang w:bidi="en-US"/>
        </w:rPr>
        <w:t>Store Front Reference Architecture (SFRA) does not imply modification of core cartridge to enable any of LINK integration cartidges. int_klarna_checkout_sfra follows best practices recommended by Salesforce, thus no any code changes are required for the default installation.</w:t>
      </w:r>
    </w:p>
    <w:p>
      <w:pPr>
        <w:pStyle w:val="Normal"/>
        <w:spacing w:lineRule="auto" w:line="276" w:before="0" w:after="200"/>
        <w:rPr>
          <w:rFonts w:eastAsia="MS Mincho" w:cs="Times New Roman"/>
          <w:sz w:val="22"/>
          <w:szCs w:val="22"/>
          <w:lang w:bidi="en-US"/>
        </w:rPr>
      </w:pPr>
      <w:r>
        <w:rPr>
          <w:rFonts w:eastAsia="MS Mincho" w:cs="Times New Roman"/>
          <w:sz w:val="22"/>
          <w:szCs w:val="22"/>
          <w:lang w:bidi="en-US"/>
        </w:rPr>
      </w:r>
    </w:p>
    <w:p>
      <w:pPr>
        <w:pStyle w:val="Heading2"/>
        <w:rPr>
          <w:rFonts w:eastAsia="Calibri" w:cs="Calibri"/>
          <w:color w:val="auto"/>
          <w:sz w:val="20"/>
          <w:szCs w:val="20"/>
        </w:rPr>
      </w:pPr>
      <w:r>
        <w:rPr>
          <w:color w:val="7B7B7B"/>
        </w:rPr>
        <w:t>VCN Decryption</w:t>
      </w:r>
      <w:bookmarkStart w:id="17" w:name="_Toc52458171"/>
      <w:bookmarkEnd w:id="17"/>
    </w:p>
    <w:p>
      <w:pPr>
        <w:pStyle w:val="Standard1"/>
        <w:rPr>
          <w:rStyle w:val="StandardChar"/>
          <w:rFonts w:ascii="Calibri" w:hAnsi="Calibri" w:asciiTheme="minorHAnsi" w:hAnsiTheme="minorHAnsi"/>
          <w:sz w:val="22"/>
          <w:szCs w:val="22"/>
        </w:rPr>
      </w:pPr>
      <w:r>
        <w:rPr>
          <w:rStyle w:val="StandardChar"/>
          <w:rFonts w:ascii="Calibri" w:hAnsi="Calibri" w:asciiTheme="minorHAnsi" w:hAnsiTheme="minorHAnsi"/>
          <w:sz w:val="22"/>
          <w:szCs w:val="22"/>
        </w:rPr>
        <w:t xml:space="preserve">In order to decrypt the virtual card details stored on order level and authorize the credit card processor you can use the following code snippet. You can find more information about the decryption process </w:t>
      </w:r>
      <w:hyperlink r:id="rId16">
        <w:r>
          <w:rPr>
            <w:rStyle w:val="InternetLink"/>
            <w:rFonts w:ascii="Calibri" w:hAnsi="Calibri" w:asciiTheme="minorHAnsi" w:hAnsiTheme="minorHAnsi"/>
            <w:sz w:val="22"/>
            <w:szCs w:val="22"/>
            <w:lang w:eastAsia="de-DE"/>
          </w:rPr>
          <w:t>here</w:t>
        </w:r>
      </w:hyperlink>
      <w:r>
        <w:rPr>
          <w:rStyle w:val="StandardChar"/>
          <w:rFonts w:ascii="Calibri" w:hAnsi="Calibri" w:asciiTheme="minorHAnsi" w:hAnsiTheme="minorHAnsi"/>
          <w:sz w:val="22"/>
          <w:szCs w:val="22"/>
        </w:rPr>
        <w:t>.</w:t>
      </w:r>
    </w:p>
    <w:p>
      <w:pPr>
        <w:pStyle w:val="StyleCOde"/>
        <w:rPr>
          <w:lang w:val="en-US"/>
        </w:rPr>
      </w:pPr>
      <w:r>
        <w:rPr>
          <w:lang w:val="en-US"/>
        </w:rPr>
        <w:t>var OrderMgr = require( 'dw/order/OrderMgr' );</w:t>
      </w:r>
    </w:p>
    <w:p>
      <w:pPr>
        <w:pStyle w:val="StyleCOde"/>
        <w:rPr>
          <w:lang w:val="en-US"/>
        </w:rPr>
      </w:pPr>
      <w:r>
        <w:rPr>
          <w:lang w:val="en-US"/>
        </w:rPr>
        <w:t>var Cipher = require( 'dw/crypto/Cipher' );</w:t>
      </w:r>
    </w:p>
    <w:p>
      <w:pPr>
        <w:pStyle w:val="StyleCOde"/>
        <w:rPr>
          <w:lang w:val="en-US"/>
        </w:rPr>
      </w:pPr>
      <w:r>
        <w:rPr>
          <w:lang w:val="en-US"/>
        </w:rPr>
        <w:t>var Encoding = require( 'dw/crypto/Encoding' );</w:t>
      </w:r>
    </w:p>
    <w:p>
      <w:pPr>
        <w:pStyle w:val="StyleCOde"/>
        <w:rPr>
          <w:lang w:val="en-US"/>
        </w:rPr>
      </w:pPr>
      <w:r>
        <w:rPr>
          <w:lang w:val="en-US"/>
        </w:rPr>
        <w:t>var Site = require( 'dw/system/Site' );</w:t>
      </w:r>
    </w:p>
    <w:p>
      <w:pPr>
        <w:pStyle w:val="StyleCOde"/>
        <w:rPr>
          <w:lang w:val="en-US"/>
        </w:rPr>
      </w:pPr>
      <w:r>
        <w:rPr>
          <w:lang w:val="en-US"/>
        </w:rPr>
      </w:r>
    </w:p>
    <w:p>
      <w:pPr>
        <w:pStyle w:val="StyleCOde"/>
        <w:rPr>
          <w:lang w:val="en-US"/>
        </w:rPr>
      </w:pPr>
      <w:r>
        <w:rPr>
          <w:lang w:val="en-US"/>
        </w:rPr>
        <w:t>var Order = OrderMgr.getOrder( "order_id" );</w:t>
      </w:r>
    </w:p>
    <w:p>
      <w:pPr>
        <w:pStyle w:val="StyleCOde"/>
        <w:rPr>
          <w:lang w:val="en-US"/>
        </w:rPr>
      </w:pPr>
      <w:r>
        <w:rPr>
          <w:lang w:val="en-US"/>
        </w:rPr>
        <w:t>var VCNPrivateKey = Site.getCurrent().getCustomPreferenceValue( 'vcnPrivateKey' );</w:t>
      </w:r>
    </w:p>
    <w:p>
      <w:pPr>
        <w:pStyle w:val="StyleCOde"/>
        <w:rPr>
          <w:lang w:val="en-US"/>
        </w:rPr>
      </w:pPr>
      <w:r>
        <w:rPr>
          <w:lang w:val="en-US"/>
        </w:rPr>
        <w:t>var cipher = new Cipher();</w:t>
      </w:r>
    </w:p>
    <w:p>
      <w:pPr>
        <w:pStyle w:val="StyleCOde"/>
        <w:rPr>
          <w:lang w:val="en-US"/>
        </w:rPr>
      </w:pPr>
      <w:r>
        <w:rPr>
          <w:lang w:val="en-US"/>
        </w:rPr>
      </w:r>
    </w:p>
    <w:p>
      <w:pPr>
        <w:pStyle w:val="StyleCOde"/>
        <w:rPr>
          <w:lang w:val="en-US"/>
        </w:rPr>
      </w:pPr>
      <w:r>
        <w:rPr>
          <w:lang w:val="en-US"/>
        </w:rPr>
        <w:t>var keyEncryptedBase64 = Order.custom.kpVCNAESKey;</w:t>
      </w:r>
    </w:p>
    <w:p>
      <w:pPr>
        <w:pStyle w:val="StyleCOde"/>
        <w:rPr>
          <w:lang w:val="en-US"/>
        </w:rPr>
      </w:pPr>
      <w:r>
        <w:rPr>
          <w:lang w:val="en-US"/>
        </w:rPr>
        <w:t>var keyEncryptedBytes = Encoding.fromBase64( keyEncryptedBase64 );</w:t>
      </w:r>
    </w:p>
    <w:p>
      <w:pPr>
        <w:pStyle w:val="StyleCOde"/>
        <w:rPr>
          <w:lang w:val="en-US"/>
        </w:rPr>
      </w:pPr>
      <w:r>
        <w:rPr>
          <w:lang w:val="en-US"/>
        </w:rPr>
        <w:t>var keyDecrypted = cipher.decryptBytes( keyEncryptedBytes, VCNPrivateKey, "RSA/ECB/PKCS1PADDING", null, 0 );</w:t>
      </w:r>
    </w:p>
    <w:p>
      <w:pPr>
        <w:pStyle w:val="StyleCOde"/>
        <w:rPr>
          <w:lang w:val="en-US"/>
        </w:rPr>
      </w:pPr>
      <w:r>
        <w:rPr>
          <w:lang w:val="en-US"/>
        </w:rPr>
        <w:t>var keyDecryptedBase64 = Encoding.toBase64( keyDecrypted );</w:t>
      </w:r>
    </w:p>
    <w:p>
      <w:pPr>
        <w:pStyle w:val="StyleCOde"/>
        <w:rPr>
          <w:lang w:val="en-US"/>
        </w:rPr>
      </w:pPr>
      <w:r>
        <w:rPr>
          <w:lang w:val="en-US"/>
        </w:rPr>
        <w:t>var cardDataEncryptedBase64 = Order.custom.kpVCNPCIData;</w:t>
      </w:r>
    </w:p>
    <w:p>
      <w:pPr>
        <w:pStyle w:val="StyleCOde"/>
        <w:rPr>
          <w:lang w:val="en-US"/>
        </w:rPr>
      </w:pPr>
      <w:r>
        <w:rPr>
          <w:lang w:val="en-US"/>
        </w:rPr>
        <w:t>var cardDataEncryptedBytes = Encoding.fromBase64( cardDataEncryptedBase64 );</w:t>
      </w:r>
    </w:p>
    <w:p>
      <w:pPr>
        <w:pStyle w:val="StyleCOde"/>
        <w:rPr>
          <w:lang w:val="en-US"/>
        </w:rPr>
      </w:pPr>
      <w:r>
        <w:rPr>
          <w:lang w:val="en-US"/>
        </w:rPr>
        <w:t>var cardDecrypted = cipher.decryptBytes( cardDataEncryptedBytes, keyDecryptedBase64, "AES/CTR/NoPadding", Order.custom.kpVCNIV, 0 );</w:t>
      </w:r>
    </w:p>
    <w:p>
      <w:pPr>
        <w:pStyle w:val="StyleCOde"/>
        <w:rPr>
          <w:lang w:val="en-US"/>
        </w:rPr>
      </w:pPr>
      <w:r>
        <w:rPr>
          <w:lang w:val="en-US"/>
        </w:rPr>
      </w:r>
    </w:p>
    <w:p>
      <w:pPr>
        <w:pStyle w:val="StyleCOde"/>
        <w:rPr>
          <w:lang w:val="en-US"/>
        </w:rPr>
      </w:pPr>
      <w:r>
        <w:rPr>
          <w:lang w:val="en-US"/>
        </w:rPr>
        <w:t>var cardDecryptedUtf8 = decodeURIComponent( cardDecrypted );</w:t>
      </w:r>
    </w:p>
    <w:p>
      <w:pPr>
        <w:pStyle w:val="StyleCOde"/>
        <w:rPr>
          <w:lang w:val="en-US"/>
        </w:rPr>
      </w:pPr>
      <w:r>
        <w:rPr>
          <w:lang w:val="en-US"/>
        </w:rPr>
        <w:t>var cardObj = JSON.parse( cardDecryptedUtf8 );</w:t>
      </w:r>
    </w:p>
    <w:p>
      <w:pPr>
        <w:pStyle w:val="StyleCOde"/>
        <w:rPr>
          <w:lang w:val="en-US"/>
        </w:rPr>
      </w:pPr>
      <w:r>
        <w:rPr>
          <w:lang w:val="en-US"/>
        </w:rPr>
        <w:t>var expiryDateArr = cardObj.expiry_date.split( "/" );</w:t>
      </w:r>
    </w:p>
    <w:p>
      <w:pPr>
        <w:pStyle w:val="StyleCOde"/>
        <w:rPr>
          <w:lang w:val="en-US"/>
        </w:rPr>
      </w:pPr>
      <w:r>
        <w:rPr>
          <w:lang w:val="en-US"/>
        </w:rPr>
      </w:r>
    </w:p>
    <w:p>
      <w:pPr>
        <w:pStyle w:val="StyleCOde"/>
        <w:rPr>
          <w:lang w:val="en-US"/>
        </w:rPr>
      </w:pPr>
      <w:r>
        <w:rPr>
          <w:lang w:val="en-US"/>
        </w:rPr>
        <w:t>// Retrieve ecnrypted card details</w:t>
      </w:r>
    </w:p>
    <w:p>
      <w:pPr>
        <w:pStyle w:val="StyleCOde"/>
        <w:rPr>
          <w:lang w:val="en-US"/>
        </w:rPr>
      </w:pPr>
      <w:r>
        <w:rPr>
          <w:lang w:val="en-US"/>
        </w:rPr>
        <w:t>var cardPAN = cardObj.pan, cardCVV = cardObj.cvv,</w:t>
      </w:r>
    </w:p>
    <w:p>
      <w:pPr>
        <w:pStyle w:val="StyleCOde"/>
        <w:rPr>
          <w:lang w:val="en-US"/>
        </w:rPr>
      </w:pPr>
      <w:r>
        <w:rPr>
          <w:lang w:val="en-US"/>
        </w:rPr>
        <w:t xml:space="preserve">    </w:t>
      </w:r>
      <w:r>
        <w:rPr>
          <w:lang w:val="en-US"/>
        </w:rPr>
        <w:t>cardExpiryMonth = expiryDateArr[0], cardExpiryYear = expiryDateArr[1];</w:t>
      </w:r>
    </w:p>
    <w:p>
      <w:pPr>
        <w:pStyle w:val="Normal"/>
        <w:spacing w:lineRule="auto" w:line="276" w:before="0" w:after="200"/>
        <w:rPr>
          <w:rFonts w:eastAsia="MS Mincho" w:cs="Times New Roman"/>
          <w:sz w:val="22"/>
          <w:szCs w:val="22"/>
          <w:lang w:bidi="en-US"/>
        </w:rPr>
      </w:pPr>
      <w:r>
        <w:rPr>
          <w:rFonts w:eastAsia="MS Mincho" w:cs="Times New Roman"/>
          <w:sz w:val="22"/>
          <w:szCs w:val="22"/>
          <w:lang w:bidi="en-US"/>
        </w:rPr>
      </w:r>
    </w:p>
    <w:p>
      <w:pPr>
        <w:pStyle w:val="Normal"/>
        <w:rPr/>
      </w:pPr>
      <w:r>
        <w:rPr/>
      </w:r>
    </w:p>
    <w:p>
      <w:pPr>
        <w:pStyle w:val="Heading2"/>
        <w:rPr>
          <w:color w:val="7B7B7B"/>
        </w:rPr>
      </w:pPr>
      <w:r>
        <w:rPr>
          <w:color w:val="7B7B7B"/>
        </w:rPr>
        <w:t>External Interfaces</w:t>
      </w:r>
      <w:bookmarkStart w:id="18" w:name="_Toc52458172"/>
      <w:bookmarkEnd w:id="18"/>
    </w:p>
    <w:p>
      <w:pPr>
        <w:pStyle w:val="Normal"/>
        <w:rPr/>
      </w:pPr>
      <w:r>
        <w:rPr/>
        <w:t xml:space="preserve">     </w:t>
      </w:r>
    </w:p>
    <w:p>
      <w:pPr>
        <w:pStyle w:val="TextBody"/>
        <w:jc w:val="left"/>
        <w:rPr>
          <w:rStyle w:val="InternetLink"/>
          <w:rFonts w:ascii="Calibri" w:hAnsi="Calibri" w:asciiTheme="minorHAnsi" w:hAnsiTheme="minorHAnsi"/>
        </w:rPr>
      </w:pPr>
      <w:r>
        <w:rPr>
          <w:rStyle w:val="SubtleEmphasis"/>
          <w:rFonts w:cs="Calibri" w:ascii="Calibri" w:hAnsi="Calibri" w:asciiTheme="minorHAnsi" w:cstheme="minorHAnsi" w:hAnsiTheme="minorHAnsi"/>
          <w:i w:val="false"/>
          <w:color w:val="000000" w:themeColor="text1"/>
        </w:rPr>
        <w:t xml:space="preserve">All requests are done through Klarna’s REST API and encrypted using SHA-256 with the shared secret provided by Klarna. Only HTTPS is allowed. JSON is used across all communications. The full reference guide, along with the resource structure for requests, can be found on their developer site - </w:t>
      </w:r>
      <w:hyperlink r:id="rId17">
        <w:r>
          <w:rPr>
            <w:rStyle w:val="InternetLink"/>
            <w:rFonts w:ascii="Calibri" w:hAnsi="Calibri" w:asciiTheme="minorHAnsi" w:hAnsiTheme="minorHAnsi"/>
          </w:rPr>
          <w:t>https://developers.klarna.com/en/gb/kco-v3/checkout</w:t>
        </w:r>
      </w:hyperlink>
    </w:p>
    <w:p>
      <w:pPr>
        <w:pStyle w:val="TextBody"/>
        <w:jc w:val="left"/>
        <w:rPr/>
      </w:pPr>
      <w:r>
        <w:rPr/>
      </w:r>
    </w:p>
    <w:p>
      <w:pPr>
        <w:pStyle w:val="Normal"/>
        <w:rPr/>
      </w:pPr>
      <w:r>
        <w:rPr/>
        <w:t xml:space="preserve">     </w:t>
      </w:r>
    </w:p>
    <w:p>
      <w:pPr>
        <w:pStyle w:val="Heading1"/>
        <w:numPr>
          <w:ilvl w:val="0"/>
          <w:numId w:val="2"/>
        </w:numPr>
        <w:rPr/>
      </w:pPr>
      <w:r>
        <w:rPr/>
        <w:t>Testing</w:t>
      </w:r>
      <w:bookmarkStart w:id="19" w:name="_Toc52458173"/>
      <w:bookmarkEnd w:id="19"/>
    </w:p>
    <w:p>
      <w:pPr>
        <w:pStyle w:val="Normal"/>
        <w:rPr/>
      </w:pPr>
      <w:r>
        <w:rPr/>
      </w:r>
    </w:p>
    <w:p>
      <w:pPr>
        <w:pStyle w:val="Normal"/>
        <w:spacing w:lineRule="auto" w:line="276" w:before="200" w:after="0"/>
        <w:ind w:right="360" w:hanging="0"/>
        <w:rPr>
          <w:rFonts w:eastAsia="MS Mincho" w:cs="Times New Roman"/>
          <w:color w:val="000000"/>
          <w:sz w:val="22"/>
          <w:szCs w:val="22"/>
          <w:lang w:bidi="en-US"/>
        </w:rPr>
      </w:pPr>
      <w:r>
        <w:rPr>
          <w:rFonts w:eastAsia="MS Mincho" w:cs="Times New Roman"/>
          <w:color w:val="000000"/>
          <w:sz w:val="22"/>
          <w:szCs w:val="22"/>
          <w:lang w:bidi="en-US"/>
        </w:rPr>
        <w:t xml:space="preserve">Klarna API credentials must be applied for here - </w:t>
      </w:r>
      <w:hyperlink r:id="rId18">
        <w:r>
          <w:rPr>
            <w:rStyle w:val="ListLabel28"/>
            <w:rFonts w:eastAsia="MS Mincho" w:cs="Times New Roman"/>
            <w:i/>
            <w:iCs/>
            <w:color w:val="0000FF"/>
            <w:sz w:val="22"/>
            <w:szCs w:val="22"/>
            <w:u w:val="single"/>
            <w:lang w:bidi="en-US"/>
          </w:rPr>
          <w:t>https://developers.klarna.com/en/gb/kco-v3/test-credentials</w:t>
        </w:r>
      </w:hyperlink>
      <w:r>
        <w:rPr>
          <w:rFonts w:eastAsia="MS Mincho" w:cs="Times New Roman"/>
          <w:color w:val="000000"/>
          <w:sz w:val="22"/>
          <w:szCs w:val="22"/>
          <w:lang w:bidi="en-US"/>
        </w:rPr>
        <w:t xml:space="preserve">. Klarna will provide a Merchant ID (EID) and password. Once these are configured as described in the </w:t>
      </w:r>
      <w:hyperlink w:anchor="_Configuration">
        <w:r>
          <w:rPr>
            <w:rStyle w:val="ListLabel28"/>
            <w:rFonts w:eastAsia="MS Mincho" w:cs="Times New Roman"/>
            <w:i/>
            <w:iCs/>
            <w:color w:val="0000FF"/>
            <w:sz w:val="22"/>
            <w:szCs w:val="22"/>
            <w:u w:val="single"/>
            <w:lang w:bidi="en-US"/>
          </w:rPr>
          <w:t>Configuration section</w:t>
        </w:r>
      </w:hyperlink>
      <w:r>
        <w:rPr>
          <w:rFonts w:eastAsia="MS Mincho" w:cs="Times New Roman"/>
          <w:color w:val="000000"/>
          <w:sz w:val="22"/>
          <w:szCs w:val="22"/>
          <w:lang w:bidi="en-US"/>
        </w:rPr>
        <w:t xml:space="preserve">, Klarna has a set of test credentials that can be used to test checkout - </w:t>
      </w:r>
      <w:hyperlink r:id="rId19">
        <w:r>
          <w:rPr>
            <w:rStyle w:val="ListLabel28"/>
            <w:rFonts w:eastAsia="MS Mincho" w:cs="Times New Roman"/>
            <w:i/>
            <w:iCs/>
            <w:color w:val="0000FF"/>
            <w:sz w:val="22"/>
            <w:szCs w:val="22"/>
            <w:u w:val="single"/>
            <w:lang w:bidi="en-US"/>
          </w:rPr>
          <w:t>http://developers.klarna.com/en/testing/klarna-checkout</w:t>
        </w:r>
      </w:hyperlink>
      <w:r>
        <w:rPr>
          <w:rFonts w:eastAsia="MS Mincho" w:cs="Times New Roman"/>
          <w:color w:val="000000"/>
          <w:sz w:val="22"/>
          <w:szCs w:val="22"/>
          <w:lang w:bidi="en-US"/>
        </w:rPr>
        <w:t xml:space="preserve">.  Some countries require additional address information, which can be found here - </w:t>
      </w:r>
      <w:hyperlink r:id="rId20">
        <w:r>
          <w:rPr>
            <w:rStyle w:val="ListLabel28"/>
            <w:rFonts w:eastAsia="MS Mincho" w:cs="Times New Roman"/>
            <w:i/>
            <w:iCs/>
            <w:color w:val="0000FF"/>
            <w:sz w:val="22"/>
            <w:szCs w:val="22"/>
            <w:u w:val="single"/>
            <w:lang w:bidi="en-US"/>
          </w:rPr>
          <w:t>http://developers.klarna.com/en/testing/invoice-and-account</w:t>
        </w:r>
      </w:hyperlink>
      <w:r>
        <w:rPr>
          <w:rFonts w:eastAsia="MS Mincho" w:cs="Times New Roman"/>
          <w:color w:val="000000"/>
          <w:sz w:val="22"/>
          <w:szCs w:val="22"/>
          <w:lang w:bidi="en-US"/>
        </w:rPr>
        <w:t xml:space="preserve"> </w:t>
      </w:r>
    </w:p>
    <w:p>
      <w:pPr>
        <w:pStyle w:val="Normal"/>
        <w:rPr/>
      </w:pPr>
      <w:r>
        <w:rPr>
          <w:rFonts w:eastAsia="MS Mincho" w:cs="Times New Roman"/>
          <w:sz w:val="22"/>
          <w:szCs w:val="22"/>
          <w:lang w:bidi="en-US"/>
        </w:rPr>
        <w:t xml:space="preserve">It may be helpful to use a service like </w:t>
      </w:r>
      <w:hyperlink r:id="rId21">
        <w:r>
          <w:rPr>
            <w:rStyle w:val="ListLabel29"/>
            <w:rFonts w:eastAsia="MS Mincho" w:cs="Times New Roman"/>
            <w:color w:val="0000FF"/>
            <w:sz w:val="22"/>
            <w:szCs w:val="22"/>
            <w:u w:val="single"/>
            <w:lang w:bidi="en-US"/>
          </w:rPr>
          <w:t>http://proxify.com/</w:t>
        </w:r>
      </w:hyperlink>
      <w:r>
        <w:rPr>
          <w:rFonts w:eastAsia="MS Mincho" w:cs="Times New Roman"/>
          <w:sz w:val="22"/>
          <w:szCs w:val="22"/>
          <w:lang w:bidi="en-US"/>
        </w:rPr>
        <w:t xml:space="preserve"> to simulate Geolocation while testing.</w:t>
      </w:r>
      <w:r>
        <w:br w:type="page"/>
      </w:r>
    </w:p>
    <w:p>
      <w:pPr>
        <w:pStyle w:val="Heading1"/>
        <w:numPr>
          <w:ilvl w:val="0"/>
          <w:numId w:val="2"/>
        </w:numPr>
        <w:rPr/>
      </w:pPr>
      <w:r>
        <w:rPr/>
        <w:t>Operations, Maintenance</w:t>
      </w:r>
      <w:bookmarkStart w:id="20" w:name="_Toc52458174"/>
      <w:bookmarkEnd w:id="20"/>
    </w:p>
    <w:p>
      <w:pPr>
        <w:pStyle w:val="Normal"/>
        <w:rPr/>
      </w:pPr>
      <w:r>
        <w:rPr/>
      </w:r>
    </w:p>
    <w:p>
      <w:pPr>
        <w:pStyle w:val="Heading2"/>
        <w:rPr>
          <w:color w:val="7B7B7B"/>
        </w:rPr>
      </w:pPr>
      <w:r>
        <w:rPr>
          <w:color w:val="7B7B7B"/>
        </w:rPr>
        <w:t>Data Storage</w:t>
      </w:r>
      <w:bookmarkStart w:id="21" w:name="_Toc52458175"/>
      <w:bookmarkEnd w:id="21"/>
    </w:p>
    <w:p>
      <w:pPr>
        <w:pStyle w:val="Normal"/>
        <w:rPr/>
      </w:pPr>
      <w:r>
        <w:rPr/>
        <w:t xml:space="preserve">     </w:t>
      </w:r>
    </w:p>
    <w:p>
      <w:pPr>
        <w:pStyle w:val="Normal"/>
        <w:rPr>
          <w:iCs/>
          <w:sz w:val="22"/>
          <w:szCs w:val="22"/>
          <w:lang w:val="bg-BG"/>
        </w:rPr>
      </w:pPr>
      <w:r>
        <w:rPr>
          <w:iCs/>
          <w:sz w:val="22"/>
          <w:szCs w:val="22"/>
        </w:rPr>
        <w:t xml:space="preserve">The only Custom Objects stored in SCC are the ones created during the initial import. These are described in the </w:t>
      </w:r>
      <w:hyperlink w:anchor="_Configuration">
        <w:r>
          <w:rPr>
            <w:rStyle w:val="InternetLink"/>
            <w:iCs/>
            <w:sz w:val="22"/>
            <w:szCs w:val="22"/>
          </w:rPr>
          <w:t>Configuration section</w:t>
        </w:r>
      </w:hyperlink>
      <w:r>
        <w:rPr>
          <w:iCs/>
          <w:sz w:val="22"/>
          <w:szCs w:val="22"/>
        </w:rPr>
        <w:t>.</w:t>
      </w:r>
    </w:p>
    <w:p>
      <w:pPr>
        <w:pStyle w:val="Normal"/>
        <w:rPr/>
      </w:pPr>
      <w:r>
        <w:rPr/>
      </w:r>
    </w:p>
    <w:p>
      <w:pPr>
        <w:pStyle w:val="Heading2"/>
        <w:rPr>
          <w:color w:val="7B7B7B"/>
        </w:rPr>
      </w:pPr>
      <w:r>
        <w:rPr>
          <w:color w:val="7B7B7B"/>
        </w:rPr>
        <w:t>Availability</w:t>
      </w:r>
      <w:bookmarkStart w:id="22" w:name="_Toc52458176"/>
      <w:bookmarkEnd w:id="22"/>
    </w:p>
    <w:p>
      <w:pPr>
        <w:pStyle w:val="Normal"/>
        <w:rPr/>
      </w:pPr>
      <w:r>
        <w:rPr/>
      </w:r>
    </w:p>
    <w:p>
      <w:pPr>
        <w:pStyle w:val="Normal"/>
        <w:rPr>
          <w:iCs/>
          <w:sz w:val="22"/>
          <w:szCs w:val="22"/>
        </w:rPr>
      </w:pPr>
      <w:r>
        <w:rPr>
          <w:iCs/>
          <w:sz w:val="22"/>
          <w:szCs w:val="22"/>
        </w:rPr>
        <w:t xml:space="preserve">Cartridge functionality will be dependent on the availability of the Klarna API service. Current Klarna operational status can be viewed here - </w:t>
      </w:r>
      <w:hyperlink r:id="rId22">
        <w:r>
          <w:rPr>
            <w:rStyle w:val="InternetLink"/>
            <w:iCs/>
            <w:sz w:val="22"/>
            <w:szCs w:val="22"/>
          </w:rPr>
          <w:t>http://status.klarna.com/</w:t>
        </w:r>
      </w:hyperlink>
    </w:p>
    <w:p>
      <w:pPr>
        <w:pStyle w:val="Normal"/>
        <w:rPr>
          <w:i/>
          <w:i/>
        </w:rPr>
      </w:pPr>
      <w:r>
        <w:rPr>
          <w:i/>
        </w:rPr>
      </w:r>
    </w:p>
    <w:p>
      <w:pPr>
        <w:pStyle w:val="Heading2"/>
        <w:rPr>
          <w:color w:val="7B7B7B"/>
        </w:rPr>
      </w:pPr>
      <w:r>
        <w:rPr>
          <w:color w:val="7B7B7B"/>
        </w:rPr>
        <w:t>Support</w:t>
      </w:r>
      <w:bookmarkStart w:id="23" w:name="_Toc52458177"/>
      <w:bookmarkEnd w:id="23"/>
    </w:p>
    <w:p>
      <w:pPr>
        <w:pStyle w:val="Normal"/>
        <w:rPr/>
      </w:pPr>
      <w:r>
        <w:rPr/>
      </w:r>
    </w:p>
    <w:p>
      <w:pPr>
        <w:pStyle w:val="Normal"/>
        <w:rPr>
          <w:iCs/>
          <w:sz w:val="22"/>
          <w:szCs w:val="22"/>
        </w:rPr>
      </w:pPr>
      <w:r>
        <w:rPr>
          <w:iCs/>
          <w:sz w:val="22"/>
          <w:szCs w:val="22"/>
        </w:rPr>
        <w:t xml:space="preserve">Choose your market at </w:t>
      </w:r>
      <w:hyperlink r:id="rId23">
        <w:r>
          <w:rPr>
            <w:rStyle w:val="InternetLink"/>
            <w:iCs/>
            <w:sz w:val="22"/>
            <w:szCs w:val="22"/>
          </w:rPr>
          <w:t>https://www.klarna.com</w:t>
        </w:r>
      </w:hyperlink>
      <w:r>
        <w:rPr>
          <w:iCs/>
          <w:sz w:val="22"/>
          <w:szCs w:val="22"/>
        </w:rPr>
        <w:t xml:space="preserve"> and then go to Business &gt; Merchant Support</w:t>
      </w:r>
    </w:p>
    <w:p>
      <w:pPr>
        <w:pStyle w:val="Normal"/>
        <w:rPr/>
      </w:pPr>
      <w:r>
        <w:rPr/>
      </w:r>
    </w:p>
    <w:p>
      <w:pPr>
        <w:pStyle w:val="Normal"/>
        <w:rPr/>
      </w:pPr>
      <w:r>
        <w:rPr/>
      </w:r>
    </w:p>
    <w:p>
      <w:pPr>
        <w:pStyle w:val="Heading1"/>
        <w:numPr>
          <w:ilvl w:val="0"/>
          <w:numId w:val="2"/>
        </w:numPr>
        <w:rPr/>
      </w:pPr>
      <w:r>
        <w:rPr/>
        <w:t>User Guide</w:t>
      </w:r>
      <w:bookmarkStart w:id="24" w:name="_Toc52458178"/>
      <w:bookmarkEnd w:id="24"/>
    </w:p>
    <w:p>
      <w:pPr>
        <w:pStyle w:val="Normal"/>
        <w:rPr>
          <w:i/>
          <w:i/>
        </w:rPr>
      </w:pPr>
      <w:r>
        <w:rPr>
          <w:i/>
        </w:rPr>
      </w:r>
    </w:p>
    <w:p>
      <w:pPr>
        <w:pStyle w:val="Heading2"/>
        <w:rPr>
          <w:color w:val="7B7B7B"/>
        </w:rPr>
      </w:pPr>
      <w:r>
        <w:rPr>
          <w:color w:val="7B7B7B"/>
        </w:rPr>
        <w:t>Business Manager</w:t>
      </w:r>
      <w:bookmarkStart w:id="25" w:name="_Toc52458179"/>
      <w:bookmarkEnd w:id="25"/>
    </w:p>
    <w:p>
      <w:pPr>
        <w:pStyle w:val="Heading3"/>
        <w:rPr>
          <w:b w:val="false"/>
          <w:b w:val="false"/>
          <w:bCs/>
          <w:sz w:val="22"/>
          <w:szCs w:val="22"/>
          <w:u w:val="single"/>
        </w:rPr>
      </w:pPr>
      <w:bookmarkStart w:id="26" w:name="_Toc502915451"/>
      <w:bookmarkStart w:id="27" w:name="_Toc52458180"/>
      <w:bookmarkStart w:id="28" w:name="_Klarna_Checkout_Site"/>
      <w:bookmarkEnd w:id="28"/>
      <w:r>
        <w:rPr>
          <w:b w:val="false"/>
          <w:bCs/>
          <w:sz w:val="22"/>
          <w:szCs w:val="22"/>
          <w:u w:val="single"/>
        </w:rPr>
        <w:t>Klarna Checkout Site Preferences</w:t>
      </w:r>
      <w:bookmarkEnd w:id="26"/>
      <w:bookmarkEnd w:id="27"/>
    </w:p>
    <w:p>
      <w:pPr>
        <w:pStyle w:val="Normal"/>
        <w:rPr/>
      </w:pPr>
      <w:r>
        <w:rPr/>
      </w:r>
    </w:p>
    <w:p>
      <w:pPr>
        <w:pStyle w:val="Normal"/>
        <w:rPr/>
      </w:pPr>
      <w:r>
        <w:rPr/>
        <w:drawing>
          <wp:inline distT="0" distB="0" distL="0" distR="0">
            <wp:extent cx="5457190" cy="2240915"/>
            <wp:effectExtent l="0" t="0" r="0" b="0"/>
            <wp:docPr id="13"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descr=""/>
                    <pic:cNvPicPr>
                      <a:picLocks noChangeAspect="1" noChangeArrowheads="1"/>
                    </pic:cNvPicPr>
                  </pic:nvPicPr>
                  <pic:blipFill>
                    <a:blip r:embed="rId24"/>
                    <a:stretch>
                      <a:fillRect/>
                    </a:stretch>
                  </pic:blipFill>
                  <pic:spPr bwMode="auto">
                    <a:xfrm>
                      <a:off x="0" y="0"/>
                      <a:ext cx="5457190" cy="2240915"/>
                    </a:xfrm>
                    <a:prstGeom prst="rect">
                      <a:avLst/>
                    </a:prstGeom>
                  </pic:spPr>
                </pic:pic>
              </a:graphicData>
            </a:graphic>
          </wp:inline>
        </w:drawing>
      </w:r>
    </w:p>
    <w:p>
      <w:pPr>
        <w:pStyle w:val="Normal"/>
        <w:ind w:hanging="2"/>
        <w:rPr/>
      </w:pPr>
      <w:r>
        <w:rPr/>
      </w:r>
    </w:p>
    <w:p>
      <w:pPr>
        <w:pStyle w:val="Normal"/>
        <w:ind w:hanging="2"/>
        <w:rPr/>
      </w:pPr>
      <w:r>
        <w:rPr/>
      </w:r>
    </w:p>
    <w:p>
      <w:pPr>
        <w:pStyle w:val="TextBody"/>
        <w:rPr>
          <w:rFonts w:ascii="Calibri" w:hAnsi="Calibri" w:asciiTheme="minorHAnsi" w:hAnsiTheme="minorHAnsi"/>
        </w:rPr>
      </w:pPr>
      <w:r>
        <w:rPr>
          <w:rFonts w:ascii="Calibri" w:hAnsi="Calibri" w:asciiTheme="minorHAnsi" w:hAnsiTheme="minorHAnsi"/>
          <w:b/>
          <w:u w:val="single"/>
        </w:rPr>
        <w:t xml:space="preserve">Klarna Checkout Payment Mode </w:t>
      </w:r>
      <w:r>
        <w:rPr>
          <w:rFonts w:ascii="Calibri" w:hAnsi="Calibri" w:asciiTheme="minorHAnsi" w:hAnsiTheme="minorHAnsi"/>
        </w:rPr>
        <w:t>– Option to turn on/off Auto capture, default is AUTHORISE, meaning the order will be AUTHORISED, but not captured.</w:t>
      </w:r>
    </w:p>
    <w:p>
      <w:pPr>
        <w:pStyle w:val="TextBody"/>
        <w:rPr>
          <w:rFonts w:ascii="Calibri" w:hAnsi="Calibri" w:asciiTheme="minorHAnsi" w:hAnsiTheme="minorHAnsi"/>
        </w:rPr>
      </w:pPr>
      <w:r>
        <w:rPr>
          <w:rFonts w:ascii="Calibri" w:hAnsi="Calibri" w:asciiTheme="minorHAnsi" w:hAnsiTheme="minorHAnsi"/>
          <w:b/>
          <w:u w:val="single"/>
        </w:rPr>
        <w:t xml:space="preserve">Klarna Checkout Service Name </w:t>
      </w:r>
      <w:r>
        <w:rPr>
          <w:rFonts w:ascii="Calibri" w:hAnsi="Calibri" w:asciiTheme="minorHAnsi" w:hAnsiTheme="minorHAnsi"/>
        </w:rPr>
        <w:t>– The service name used for the current site. Default is klarna.http.defaultendpoint.</w:t>
      </w:r>
    </w:p>
    <w:p>
      <w:pPr>
        <w:pStyle w:val="TextBody"/>
        <w:rPr>
          <w:rFonts w:ascii="Calibri" w:hAnsi="Calibri" w:asciiTheme="minorHAnsi" w:hAnsiTheme="minorHAnsi"/>
        </w:rPr>
      </w:pPr>
      <w:r>
        <w:rPr>
          <w:rFonts w:ascii="Calibri" w:hAnsi="Calibri" w:asciiTheme="minorHAnsi" w:hAnsiTheme="minorHAnsi"/>
          <w:b/>
          <w:u w:val="single"/>
        </w:rPr>
        <w:t xml:space="preserve">Terms and Conditions URL </w:t>
      </w:r>
      <w:r>
        <w:rPr>
          <w:rFonts w:ascii="Calibri" w:hAnsi="Calibri" w:asciiTheme="minorHAnsi" w:hAnsiTheme="minorHAnsi"/>
        </w:rPr>
        <w:t>– Klarna requires a URL to the storefront Terms and Conditions when rendering the checkout page.  Enter the URL of current site Terms and Conditions. The URL will be sent to Klarna with the initial API request.</w:t>
      </w:r>
    </w:p>
    <w:p>
      <w:pPr>
        <w:pStyle w:val="TextBody"/>
        <w:rPr>
          <w:rFonts w:ascii="Calibri" w:hAnsi="Calibri" w:asciiTheme="minorHAnsi" w:hAnsiTheme="minorHAnsi"/>
        </w:rPr>
      </w:pPr>
      <w:r>
        <w:rPr>
          <w:rFonts w:ascii="Calibri" w:hAnsi="Calibri" w:asciiTheme="minorHAnsi" w:hAnsiTheme="minorHAnsi"/>
          <w:b/>
          <w:u w:val="single"/>
        </w:rPr>
        <w:t xml:space="preserve">Cancellation Terms URL  </w:t>
      </w:r>
      <w:r>
        <w:rPr>
          <w:rFonts w:ascii="Calibri" w:hAnsi="Calibri" w:asciiTheme="minorHAnsi" w:hAnsiTheme="minorHAnsi"/>
        </w:rPr>
        <w:t>–  URL of merchant cancellation terms.</w:t>
      </w:r>
      <w:r>
        <w:rPr/>
        <w:t xml:space="preserve">  </w:t>
      </w:r>
      <w:r>
        <w:rPr>
          <w:rFonts w:ascii="Calibri" w:hAnsi="Calibri" w:asciiTheme="minorHAnsi" w:hAnsiTheme="minorHAnsi"/>
        </w:rPr>
        <w:t>Available for DE &amp; AT markets.</w:t>
      </w:r>
    </w:p>
    <w:p>
      <w:pPr>
        <w:pStyle w:val="TextBody"/>
        <w:rPr>
          <w:rFonts w:ascii="Calibri" w:hAnsi="Calibri" w:asciiTheme="minorHAnsi" w:hAnsiTheme="minorHAnsi"/>
        </w:rPr>
      </w:pPr>
      <w:r>
        <w:rPr>
          <w:rFonts w:ascii="Calibri" w:hAnsi="Calibri" w:asciiTheme="minorHAnsi" w:hAnsiTheme="minorHAnsi"/>
          <w:b/>
          <w:u w:val="single"/>
        </w:rPr>
        <w:t>Prefill checkout fields for registered users</w:t>
      </w:r>
      <w:r>
        <w:rPr>
          <w:rFonts w:ascii="Calibri" w:hAnsi="Calibri" w:asciiTheme="minorHAnsi" w:hAnsiTheme="minorHAnsi"/>
        </w:rPr>
        <w:t xml:space="preserve"> – Whether to prefill checkout fields for registered users. Default is Yes.</w:t>
      </w:r>
    </w:p>
    <w:p>
      <w:pPr>
        <w:pStyle w:val="TextBody"/>
        <w:rPr>
          <w:rFonts w:ascii="Calibri" w:hAnsi="Calibri" w:asciiTheme="minorHAnsi" w:hAnsiTheme="minorHAnsi"/>
        </w:rPr>
      </w:pPr>
      <w:r>
        <w:rPr>
          <w:rFonts w:ascii="Calibri" w:hAnsi="Calibri" w:asciiTheme="minorHAnsi" w:hAnsiTheme="minorHAnsi"/>
          <w:b/>
          <w:u w:val="single"/>
        </w:rPr>
        <w:t>Allow separate shipping and billing addresses</w:t>
      </w:r>
      <w:r>
        <w:rPr>
          <w:rFonts w:ascii="Calibri" w:hAnsi="Calibri" w:asciiTheme="minorHAnsi" w:hAnsiTheme="minorHAnsi"/>
        </w:rPr>
        <w:t xml:space="preserve"> – If Yes, the consumer can enter different billing and shipping addresses in Klarna Checkout. Default is No.</w:t>
      </w:r>
    </w:p>
    <w:p>
      <w:pPr>
        <w:pStyle w:val="TextBody"/>
        <w:rPr>
          <w:rFonts w:ascii="Calibri" w:hAnsi="Calibri" w:asciiTheme="minorHAnsi" w:hAnsiTheme="minorHAnsi"/>
        </w:rPr>
      </w:pPr>
      <w:r>
        <w:rPr>
          <w:rFonts w:ascii="Calibri" w:hAnsi="Calibri" w:asciiTheme="minorHAnsi" w:hAnsiTheme="minorHAnsi"/>
          <w:b/>
          <w:u w:val="single"/>
        </w:rPr>
        <w:t xml:space="preserve">Require validate callback success </w:t>
      </w:r>
      <w:r>
        <w:rPr>
          <w:rFonts w:ascii="Calibri" w:hAnsi="Calibri" w:asciiTheme="minorHAnsi" w:hAnsiTheme="minorHAnsi"/>
        </w:rPr>
        <w:t>– If Yes, validate callback must get a positive response to not stop purchase. Default is No.</w:t>
      </w:r>
    </w:p>
    <w:p>
      <w:pPr>
        <w:pStyle w:val="TextBody"/>
        <w:rPr>
          <w:rFonts w:ascii="Calibri" w:hAnsi="Calibri" w:cs="Times New Roman" w:asciiTheme="minorHAnsi" w:hAnsiTheme="minorHAnsi"/>
        </w:rPr>
      </w:pPr>
      <w:r>
        <w:rPr>
          <w:rFonts w:ascii="Calibri" w:hAnsi="Calibri" w:asciiTheme="minorHAnsi" w:hAnsiTheme="minorHAnsi"/>
          <w:b/>
          <w:u w:val="single"/>
        </w:rPr>
        <w:t>Button color preference</w:t>
      </w:r>
      <w:r>
        <w:rPr>
          <w:rFonts w:ascii="Calibri" w:hAnsi="Calibri" w:asciiTheme="minorHAnsi" w:hAnsiTheme="minorHAnsi"/>
        </w:rPr>
        <w:t xml:space="preserve"> – CSS hex color to be used in Klarna. Default is </w:t>
      </w:r>
      <w:r>
        <w:rPr/>
        <w:t>#84bd00.</w:t>
      </w:r>
    </w:p>
    <w:p>
      <w:pPr>
        <w:pStyle w:val="TextBody"/>
        <w:rPr>
          <w:rFonts w:ascii="Calibri" w:hAnsi="Calibri" w:asciiTheme="minorHAnsi" w:hAnsiTheme="minorHAnsi"/>
        </w:rPr>
      </w:pPr>
      <w:r>
        <w:rPr>
          <w:rFonts w:ascii="Calibri" w:hAnsi="Calibri" w:asciiTheme="minorHAnsi" w:hAnsiTheme="minorHAnsi"/>
          <w:b/>
          <w:u w:val="single"/>
        </w:rPr>
        <w:t>Button text color preference</w:t>
      </w:r>
      <w:r>
        <w:rPr>
          <w:rFonts w:ascii="Calibri" w:hAnsi="Calibri" w:asciiTheme="minorHAnsi" w:hAnsiTheme="minorHAnsi"/>
          <w:b/>
        </w:rPr>
        <w:t xml:space="preserve"> </w:t>
      </w:r>
      <w:r>
        <w:rPr>
          <w:rFonts w:ascii="Calibri" w:hAnsi="Calibri" w:asciiTheme="minorHAnsi" w:hAnsiTheme="minorHAnsi"/>
        </w:rPr>
        <w:t xml:space="preserve">– CSS hex color to be used in Klarna. Default is </w:t>
      </w:r>
      <w:r>
        <w:rPr/>
        <w:t>#ffffff</w:t>
      </w:r>
      <w:r>
        <w:rPr>
          <w:rFonts w:ascii="Calibri" w:hAnsi="Calibri" w:asciiTheme="minorHAnsi" w:hAnsiTheme="minorHAnsi"/>
        </w:rPr>
        <w:t>.</w:t>
      </w:r>
    </w:p>
    <w:p>
      <w:pPr>
        <w:pStyle w:val="TextBody"/>
        <w:rPr>
          <w:rFonts w:ascii="Calibri" w:hAnsi="Calibri" w:asciiTheme="minorHAnsi" w:hAnsiTheme="minorHAnsi"/>
        </w:rPr>
      </w:pPr>
      <w:r>
        <w:rPr>
          <w:rFonts w:ascii="Calibri" w:hAnsi="Calibri" w:asciiTheme="minorHAnsi" w:hAnsiTheme="minorHAnsi"/>
          <w:b/>
          <w:u w:val="single"/>
        </w:rPr>
        <w:t>Checkbox text color preference</w:t>
      </w:r>
      <w:r>
        <w:rPr>
          <w:rFonts w:ascii="Calibri" w:hAnsi="Calibri" w:asciiTheme="minorHAnsi" w:hAnsiTheme="minorHAnsi"/>
          <w:b/>
        </w:rPr>
        <w:t xml:space="preserve"> </w:t>
      </w:r>
      <w:r>
        <w:rPr>
          <w:rFonts w:ascii="Calibri" w:hAnsi="Calibri" w:asciiTheme="minorHAnsi" w:hAnsiTheme="minorHAnsi"/>
        </w:rPr>
        <w:t xml:space="preserve">– CSS hex color to be used in Klarna Checkout iFrame. Default is </w:t>
      </w:r>
      <w:r>
        <w:rPr/>
        <w:t>#84bd00.</w:t>
      </w:r>
    </w:p>
    <w:p>
      <w:pPr>
        <w:pStyle w:val="TextBody"/>
        <w:rPr>
          <w:rFonts w:ascii="Calibri" w:hAnsi="Calibri" w:asciiTheme="minorHAnsi" w:hAnsiTheme="minorHAnsi"/>
        </w:rPr>
      </w:pPr>
      <w:r>
        <w:rPr>
          <w:rFonts w:ascii="Calibri" w:hAnsi="Calibri" w:asciiTheme="minorHAnsi" w:hAnsiTheme="minorHAnsi"/>
          <w:b/>
          <w:u w:val="single"/>
        </w:rPr>
        <w:t xml:space="preserve">Checkbox checkmark color preference </w:t>
      </w:r>
      <w:r>
        <w:rPr>
          <w:rFonts w:ascii="Calibri" w:hAnsi="Calibri" w:asciiTheme="minorHAnsi" w:hAnsiTheme="minorHAnsi"/>
        </w:rPr>
        <w:t xml:space="preserve">– CSS hex color to be used in Klarna. Default is </w:t>
      </w:r>
      <w:r>
        <w:rPr/>
        <w:t>#ffffff</w:t>
      </w:r>
      <w:r>
        <w:rPr>
          <w:rFonts w:ascii="Calibri" w:hAnsi="Calibri" w:asciiTheme="minorHAnsi" w:hAnsiTheme="minorHAnsi"/>
        </w:rPr>
        <w:t>.</w:t>
      </w:r>
    </w:p>
    <w:p>
      <w:pPr>
        <w:pStyle w:val="TextBody"/>
        <w:jc w:val="left"/>
        <w:rPr/>
      </w:pPr>
      <w:r>
        <w:rPr>
          <w:rFonts w:ascii="Calibri" w:hAnsi="Calibri" w:asciiTheme="minorHAnsi" w:hAnsiTheme="minorHAnsi"/>
          <w:b/>
          <w:u w:val="single"/>
        </w:rPr>
        <w:t xml:space="preserve">Header color preference </w:t>
      </w:r>
      <w:r>
        <w:rPr>
          <w:rFonts w:ascii="Calibri" w:hAnsi="Calibri" w:asciiTheme="minorHAnsi" w:hAnsiTheme="minorHAnsi"/>
        </w:rPr>
        <w:t xml:space="preserve">– CSS hex color to be used in Klarna. Default is </w:t>
      </w:r>
      <w:r>
        <w:rPr/>
        <w:t>#ffffff.</w:t>
      </w:r>
    </w:p>
    <w:p>
      <w:pPr>
        <w:pStyle w:val="TextBody"/>
        <w:jc w:val="left"/>
        <w:rPr>
          <w:rFonts w:ascii="Calibri" w:hAnsi="Calibri" w:cs="Calibri" w:asciiTheme="minorHAnsi" w:cstheme="minorHAnsi" w:hAnsiTheme="minorHAnsi"/>
          <w:b/>
          <w:b/>
          <w:u w:val="single"/>
        </w:rPr>
      </w:pPr>
      <w:r>
        <w:rPr>
          <w:rFonts w:cs="Calibri" w:ascii="Calibri" w:hAnsi="Calibri" w:asciiTheme="minorHAnsi" w:cstheme="minorHAnsi" w:hAnsiTheme="minorHAnsi"/>
          <w:b/>
          <w:u w:val="single"/>
        </w:rPr>
        <w:t xml:space="preserve">Radius border </w:t>
      </w:r>
      <w:r>
        <w:rPr>
          <w:rFonts w:ascii="Calibri" w:hAnsi="Calibri" w:asciiTheme="minorHAnsi" w:hAnsiTheme="minorHAnsi"/>
        </w:rPr>
        <w:t>– Border radius to be used in Klarna Checkout iFrame. Default is 2.</w:t>
      </w:r>
    </w:p>
    <w:p>
      <w:pPr>
        <w:pStyle w:val="TextBody"/>
        <w:jc w:val="left"/>
        <w:rPr/>
      </w:pPr>
      <w:r>
        <w:rPr>
          <w:rFonts w:ascii="Calibri" w:hAnsi="Calibri" w:asciiTheme="minorHAnsi" w:hAnsiTheme="minorHAnsi"/>
          <w:b/>
          <w:u w:val="single"/>
        </w:rPr>
        <w:t xml:space="preserve">Link color preference </w:t>
      </w:r>
      <w:r>
        <w:rPr>
          <w:rFonts w:ascii="Calibri" w:hAnsi="Calibri" w:asciiTheme="minorHAnsi" w:hAnsiTheme="minorHAnsi"/>
        </w:rPr>
        <w:t xml:space="preserve">– CSS hex color to be used in Klarna. Default is </w:t>
      </w:r>
      <w:r>
        <w:rPr/>
        <w:t>#84bd00.</w:t>
      </w:r>
    </w:p>
    <w:p>
      <w:pPr>
        <w:pStyle w:val="TextBody"/>
        <w:jc w:val="left"/>
        <w:rPr>
          <w:rFonts w:ascii="Calibri" w:hAnsi="Calibri" w:asciiTheme="minorHAnsi" w:hAnsiTheme="minorHAnsi"/>
        </w:rPr>
      </w:pPr>
      <w:r>
        <w:rPr>
          <w:rFonts w:ascii="Calibri" w:hAnsi="Calibri" w:asciiTheme="minorHAnsi" w:hAnsiTheme="minorHAnsi"/>
          <w:b/>
          <w:u w:val="single"/>
        </w:rPr>
        <w:t xml:space="preserve">External Payment Methods </w:t>
      </w:r>
      <w:r>
        <w:rPr>
          <w:rFonts w:ascii="Calibri" w:hAnsi="Calibri" w:asciiTheme="minorHAnsi" w:hAnsiTheme="minorHAnsi"/>
        </w:rPr>
        <w:t>– List of external payment methods.</w:t>
      </w:r>
    </w:p>
    <w:p>
      <w:pPr>
        <w:pStyle w:val="TextBody"/>
        <w:jc w:val="left"/>
        <w:rPr>
          <w:rFonts w:ascii="Calibri" w:hAnsi="Calibri" w:asciiTheme="minorHAnsi" w:hAnsiTheme="minorHAnsi"/>
        </w:rPr>
      </w:pPr>
      <w:r>
        <w:rPr>
          <w:rFonts w:ascii="Calibri" w:hAnsi="Calibri" w:asciiTheme="minorHAnsi" w:hAnsiTheme="minorHAnsi"/>
          <w:b/>
          <w:u w:val="single"/>
        </w:rPr>
        <w:t xml:space="preserve">External Checkouts </w:t>
      </w:r>
      <w:r>
        <w:rPr>
          <w:rFonts w:ascii="Calibri" w:hAnsi="Calibri" w:asciiTheme="minorHAnsi" w:hAnsiTheme="minorHAnsi"/>
        </w:rPr>
        <w:t>– List of external checkouts.</w:t>
      </w:r>
    </w:p>
    <w:p>
      <w:pPr>
        <w:pStyle w:val="TextBody"/>
        <w:jc w:val="left"/>
        <w:rPr>
          <w:rFonts w:ascii="Calibri" w:hAnsi="Calibri" w:asciiTheme="minorHAnsi" w:hAnsiTheme="minorHAnsi"/>
        </w:rPr>
      </w:pPr>
      <w:r>
        <w:rPr>
          <w:rFonts w:ascii="Calibri" w:hAnsi="Calibri" w:asciiTheme="minorHAnsi" w:hAnsiTheme="minorHAnsi"/>
          <w:b/>
          <w:u w:val="single"/>
        </w:rPr>
        <w:t xml:space="preserve">Date of birth mandatory </w:t>
      </w:r>
      <w:r>
        <w:rPr>
          <w:rFonts w:ascii="Calibri" w:hAnsi="Calibri" w:asciiTheme="minorHAnsi" w:hAnsiTheme="minorHAnsi"/>
        </w:rPr>
        <w:t>– If Yes, the consumer cannot skip date of birth. Not available for country US. Default is No.</w:t>
      </w:r>
    </w:p>
    <w:p>
      <w:pPr>
        <w:pStyle w:val="TextBody"/>
        <w:jc w:val="left"/>
        <w:rPr>
          <w:rFonts w:ascii="Calibri" w:hAnsi="Calibri" w:asciiTheme="minorHAnsi" w:hAnsiTheme="minorHAnsi"/>
        </w:rPr>
      </w:pPr>
      <w:r>
        <w:rPr>
          <w:rFonts w:ascii="Calibri" w:hAnsi="Calibri" w:asciiTheme="minorHAnsi" w:hAnsiTheme="minorHAnsi"/>
          <w:b/>
          <w:u w:val="single"/>
        </w:rPr>
        <w:t xml:space="preserve">Additional checkbox </w:t>
      </w:r>
      <w:r>
        <w:rPr>
          <w:rFonts w:ascii="Calibri" w:hAnsi="Calibri" w:asciiTheme="minorHAnsi" w:hAnsiTheme="minorHAnsi"/>
        </w:rPr>
        <w:t>– Additional merchant defined checkbox. e.g. for Newsletter opt-in.</w:t>
      </w:r>
    </w:p>
    <w:p>
      <w:pPr>
        <w:pStyle w:val="TextBody"/>
        <w:jc w:val="left"/>
        <w:rPr>
          <w:rFonts w:ascii="Calibri" w:hAnsi="Calibri" w:asciiTheme="minorHAnsi" w:hAnsiTheme="minorHAnsi"/>
        </w:rPr>
      </w:pPr>
      <w:r>
        <w:rPr>
          <w:rFonts w:ascii="Calibri" w:hAnsi="Calibri" w:asciiTheme="minorHAnsi" w:hAnsiTheme="minorHAnsi"/>
          <w:b/>
          <w:u w:val="single"/>
        </w:rPr>
        <w:t xml:space="preserve">Title mandatory </w:t>
      </w:r>
      <w:r>
        <w:rPr>
          <w:rFonts w:ascii="Calibri" w:hAnsi="Calibri" w:asciiTheme="minorHAnsi" w:hAnsiTheme="minorHAnsi"/>
        </w:rPr>
        <w:t>– If specified to No, title becomes optional. Only available for orders for country GB. Default is No.</w:t>
      </w:r>
    </w:p>
    <w:p>
      <w:pPr>
        <w:pStyle w:val="TextBody"/>
        <w:jc w:val="left"/>
        <w:rPr>
          <w:rFonts w:ascii="Calibri" w:hAnsi="Calibri" w:asciiTheme="minorHAnsi" w:hAnsiTheme="minorHAnsi"/>
        </w:rPr>
      </w:pPr>
      <w:r>
        <w:rPr>
          <w:rFonts w:ascii="Calibri" w:hAnsi="Calibri" w:asciiTheme="minorHAnsi" w:hAnsiTheme="minorHAnsi"/>
          <w:b/>
          <w:u w:val="single"/>
        </w:rPr>
        <w:t xml:space="preserve">Shipping details message </w:t>
      </w:r>
      <w:r>
        <w:rPr>
          <w:rFonts w:ascii="Calibri" w:hAnsi="Calibri" w:asciiTheme="minorHAnsi" w:hAnsiTheme="minorHAnsi"/>
        </w:rPr>
        <w:t>– A message that will be presented on the confirmation page under the headline "Delivery".</w:t>
      </w:r>
    </w:p>
    <w:p>
      <w:pPr>
        <w:pStyle w:val="TextBody"/>
        <w:jc w:val="left"/>
        <w:rPr>
          <w:rFonts w:ascii="Calibri" w:hAnsi="Calibri" w:asciiTheme="minorHAnsi" w:hAnsiTheme="minorHAnsi"/>
        </w:rPr>
      </w:pPr>
      <w:r>
        <w:rPr>
          <w:rFonts w:ascii="Calibri" w:hAnsi="Calibri" w:asciiTheme="minorHAnsi" w:hAnsiTheme="minorHAnsi"/>
          <w:b/>
          <w:u w:val="single"/>
        </w:rPr>
        <w:t xml:space="preserve">Show Subtotal Detail </w:t>
      </w:r>
      <w:r>
        <w:rPr>
          <w:rFonts w:ascii="Calibri" w:hAnsi="Calibri" w:asciiTheme="minorHAnsi" w:hAnsiTheme="minorHAnsi"/>
        </w:rPr>
        <w:t>– If Yes, the Order detail subtotals view is expanded. Default is No.</w:t>
      </w:r>
    </w:p>
    <w:p>
      <w:pPr>
        <w:pStyle w:val="TextBody"/>
        <w:jc w:val="left"/>
        <w:rPr>
          <w:rFonts w:ascii="Calibri" w:hAnsi="Calibri" w:asciiTheme="minorHAnsi" w:hAnsiTheme="minorHAnsi"/>
        </w:rPr>
      </w:pPr>
      <w:r>
        <w:rPr>
          <w:rFonts w:ascii="Calibri" w:hAnsi="Calibri" w:asciiTheme="minorHAnsi" w:hAnsiTheme="minorHAnsi"/>
          <w:b/>
          <w:u w:val="single"/>
        </w:rPr>
        <w:t xml:space="preserve">Send Product and Image URLs </w:t>
      </w:r>
      <w:r>
        <w:rPr>
          <w:rFonts w:ascii="Calibri" w:hAnsi="Calibri" w:asciiTheme="minorHAnsi" w:hAnsiTheme="minorHAnsi"/>
        </w:rPr>
        <w:t>– If Yes, Product URL and Product image URL will be send that can be later embedded in communications between Klarna and the customer. Default is Yes.</w:t>
      </w:r>
    </w:p>
    <w:p>
      <w:pPr>
        <w:pStyle w:val="TextBody"/>
        <w:jc w:val="left"/>
        <w:rPr>
          <w:rFonts w:ascii="Calibri" w:hAnsi="Calibri" w:asciiTheme="minorHAnsi" w:hAnsiTheme="minorHAnsi"/>
        </w:rPr>
      </w:pPr>
      <w:r>
        <w:rPr>
          <w:rFonts w:ascii="Calibri" w:hAnsi="Calibri" w:asciiTheme="minorHAnsi" w:hAnsiTheme="minorHAnsi"/>
          <w:b/>
          <w:u w:val="single"/>
        </w:rPr>
        <w:t xml:space="preserve">Disable Autofocus </w:t>
      </w:r>
      <w:r>
        <w:rPr>
          <w:rFonts w:ascii="Calibri" w:hAnsi="Calibri" w:asciiTheme="minorHAnsi" w:hAnsiTheme="minorHAnsi"/>
        </w:rPr>
        <w:t>– If Yes, Email input will not be focused when you enter the  checkout. Default is No.</w:t>
      </w:r>
    </w:p>
    <w:p>
      <w:pPr>
        <w:pStyle w:val="TextBody"/>
        <w:jc w:val="left"/>
        <w:rPr>
          <w:rFonts w:ascii="Calibri" w:hAnsi="Calibri" w:asciiTheme="minorHAnsi" w:hAnsiTheme="minorHAnsi"/>
        </w:rPr>
      </w:pPr>
      <w:r>
        <w:rPr>
          <w:rFonts w:ascii="Calibri" w:hAnsi="Calibri" w:asciiTheme="minorHAnsi" w:hAnsiTheme="minorHAnsi"/>
          <w:b/>
          <w:u w:val="single"/>
        </w:rPr>
        <w:t xml:space="preserve">Minimal Confirmation </w:t>
      </w:r>
      <w:r>
        <w:rPr>
          <w:rFonts w:ascii="Calibri" w:hAnsi="Calibri" w:asciiTheme="minorHAnsi" w:hAnsiTheme="minorHAnsi"/>
        </w:rPr>
        <w:t>– If Yes, displays minimal confirmation snippet. Default is No.</w:t>
      </w:r>
    </w:p>
    <w:p>
      <w:pPr>
        <w:pStyle w:val="TextBody"/>
        <w:rPr>
          <w:rFonts w:ascii="Calibri" w:hAnsi="Calibri" w:asciiTheme="minorHAnsi" w:hAnsiTheme="minorHAnsi"/>
          <w:lang w:val="bg-BG"/>
        </w:rPr>
      </w:pPr>
      <w:r>
        <w:rPr>
          <w:rFonts w:ascii="Calibri" w:hAnsi="Calibri" w:asciiTheme="minorHAnsi" w:hAnsiTheme="minorHAnsi"/>
          <w:b/>
          <w:bCs/>
          <w:u w:val="single"/>
        </w:rPr>
        <w:t>Attachments</w:t>
      </w:r>
      <w:r>
        <w:rPr>
          <w:rFonts w:ascii="Calibri" w:hAnsi="Calibri" w:asciiTheme="minorHAnsi" w:hAnsiTheme="minorHAnsi"/>
        </w:rPr>
        <w:t xml:space="preserve"> - Flag to swicth on/off the using of attachments when creating a session</w:t>
      </w:r>
      <w:r>
        <w:rPr>
          <w:rFonts w:ascii="Calibri" w:hAnsi="Calibri" w:asciiTheme="minorHAnsi" w:hAnsiTheme="minorHAnsi"/>
          <w:lang w:val="bg-BG"/>
        </w:rPr>
        <w:t>.</w:t>
      </w:r>
    </w:p>
    <w:p>
      <w:pPr>
        <w:pStyle w:val="TextBody"/>
        <w:rPr>
          <w:rFonts w:ascii="Calibri" w:hAnsi="Calibri" w:asciiTheme="minorHAnsi" w:hAnsiTheme="minorHAnsi"/>
          <w:lang w:val="bg-BG"/>
        </w:rPr>
      </w:pPr>
      <w:r>
        <w:rPr>
          <w:rFonts w:ascii="Calibri" w:hAnsi="Calibri" w:asciiTheme="minorHAnsi" w:hAnsiTheme="minorHAnsi"/>
          <w:b/>
          <w:bCs/>
          <w:u w:val="single"/>
        </w:rPr>
        <w:t>Virtual Card Network Enabled</w:t>
      </w:r>
      <w:r>
        <w:rPr>
          <w:rFonts w:ascii="Calibri" w:hAnsi="Calibri" w:asciiTheme="minorHAnsi" w:hAnsiTheme="minorHAnsi"/>
        </w:rPr>
        <w:t xml:space="preserve"> - If set to true SFCC will create Virtual Card Network settlement from every Klarna order. Default is false</w:t>
      </w:r>
      <w:r>
        <w:rPr>
          <w:rFonts w:ascii="Calibri" w:hAnsi="Calibri" w:asciiTheme="minorHAnsi" w:hAnsiTheme="minorHAnsi"/>
          <w:lang w:val="bg-BG"/>
        </w:rPr>
        <w:t>.</w:t>
      </w:r>
    </w:p>
    <w:p>
      <w:pPr>
        <w:pStyle w:val="TextBody"/>
        <w:rPr>
          <w:rFonts w:ascii="Calibri" w:hAnsi="Calibri" w:asciiTheme="minorHAnsi" w:hAnsiTheme="minorHAnsi"/>
          <w:lang w:val="bg-BG"/>
        </w:rPr>
      </w:pPr>
      <w:r>
        <w:rPr>
          <w:rFonts w:ascii="Calibri" w:hAnsi="Calibri" w:asciiTheme="minorHAnsi" w:hAnsiTheme="minorHAnsi"/>
          <w:b/>
          <w:bCs/>
          <w:u w:val="single"/>
        </w:rPr>
        <w:t>VCN Private Key</w:t>
      </w:r>
      <w:r>
        <w:rPr>
          <w:rFonts w:ascii="Calibri" w:hAnsi="Calibri" w:asciiTheme="minorHAnsi" w:hAnsiTheme="minorHAnsi"/>
        </w:rPr>
        <w:t xml:space="preserve"> - Your 4096 bit RSA Private Key</w:t>
      </w:r>
      <w:r>
        <w:rPr>
          <w:rFonts w:ascii="Calibri" w:hAnsi="Calibri" w:asciiTheme="minorHAnsi" w:hAnsiTheme="minorHAnsi"/>
          <w:lang w:val="bg-BG"/>
        </w:rPr>
        <w:t>.</w:t>
      </w:r>
    </w:p>
    <w:p>
      <w:pPr>
        <w:pStyle w:val="TextBody"/>
        <w:rPr>
          <w:rFonts w:ascii="Calibri" w:hAnsi="Calibri" w:asciiTheme="minorHAnsi" w:hAnsiTheme="minorHAnsi"/>
          <w:lang w:val="bg-BG"/>
        </w:rPr>
      </w:pPr>
      <w:r>
        <w:rPr>
          <w:rFonts w:ascii="Calibri" w:hAnsi="Calibri" w:asciiTheme="minorHAnsi" w:hAnsiTheme="minorHAnsi"/>
          <w:b/>
          <w:bCs/>
          <w:u w:val="single"/>
        </w:rPr>
        <w:t>VCN Public Key</w:t>
      </w:r>
      <w:r>
        <w:rPr>
          <w:rFonts w:ascii="Calibri" w:hAnsi="Calibri" w:asciiTheme="minorHAnsi" w:hAnsiTheme="minorHAnsi"/>
        </w:rPr>
        <w:t xml:space="preserve"> - Your 4096 bit RSA Public Key</w:t>
      </w:r>
      <w:r>
        <w:rPr>
          <w:rFonts w:ascii="Calibri" w:hAnsi="Calibri" w:asciiTheme="minorHAnsi" w:hAnsiTheme="minorHAnsi"/>
          <w:lang w:val="bg-BG"/>
        </w:rPr>
        <w:t>.</w:t>
      </w:r>
    </w:p>
    <w:p>
      <w:pPr>
        <w:pStyle w:val="TextBody"/>
        <w:jc w:val="left"/>
        <w:rPr/>
      </w:pPr>
      <w:r>
        <w:rPr>
          <w:rFonts w:ascii="Calibri" w:hAnsi="Calibri" w:asciiTheme="minorHAnsi" w:hAnsiTheme="minorHAnsi"/>
          <w:b/>
          <w:bCs/>
          <w:u w:val="single"/>
        </w:rPr>
        <w:t>VCN Key Id</w:t>
      </w:r>
      <w:r>
        <w:rPr>
          <w:rFonts w:ascii="Calibri" w:hAnsi="Calibri" w:asciiTheme="minorHAnsi" w:hAnsiTheme="minorHAnsi"/>
        </w:rPr>
        <w:t xml:space="preserve"> - Unique identifier for the public key used for encryption of the card data</w:t>
      </w:r>
      <w:r>
        <w:rPr>
          <w:rFonts w:ascii="Calibri" w:hAnsi="Calibri" w:asciiTheme="minorHAnsi" w:hAnsiTheme="minorHAnsi"/>
          <w:lang w:val="bg-BG"/>
        </w:rPr>
        <w:t>.</w:t>
      </w:r>
    </w:p>
    <w:p>
      <w:pPr>
        <w:pStyle w:val="TextBody"/>
        <w:jc w:val="left"/>
        <w:rPr/>
      </w:pPr>
      <w:r>
        <w:rPr>
          <w:rFonts w:eastAsia="" w:cs="" w:ascii="Calibri" w:hAnsi="Calibri" w:asciiTheme="minorHAnsi" w:hAnsiTheme="minorHAnsi"/>
          <w:b/>
          <w:bCs/>
          <w:color w:val="auto"/>
          <w:kern w:val="0"/>
          <w:sz w:val="22"/>
          <w:szCs w:val="22"/>
          <w:u w:val="single"/>
          <w:lang w:val="en-US" w:eastAsia="en-US" w:bidi="en-US"/>
        </w:rPr>
        <w:t>Klarna Checkout Vat Removed</w:t>
      </w:r>
      <w:r>
        <w:rPr>
          <w:rFonts w:ascii="Calibri" w:hAnsi="Calibri" w:asciiTheme="minorHAnsi" w:hAnsiTheme="minorHAnsi"/>
          <w:lang w:val="bg-BG"/>
        </w:rPr>
        <w:t xml:space="preserve"> - If </w:t>
      </w:r>
      <w:r>
        <w:rPr>
          <w:rFonts w:ascii="Calibri" w:hAnsi="Calibri" w:asciiTheme="minorHAnsi" w:hAnsiTheme="minorHAnsi"/>
          <w:lang w:val="bg-BG"/>
        </w:rPr>
        <w:t>set to true</w:t>
      </w:r>
      <w:r>
        <w:rPr>
          <w:rFonts w:ascii="Calibri" w:hAnsi="Calibri" w:asciiTheme="minorHAnsi" w:hAnsiTheme="minorHAnsi"/>
          <w:lang w:val="bg-BG"/>
        </w:rPr>
        <w:t>, VAT is not displayed in Checkout's Order Summary page.</w:t>
      </w:r>
    </w:p>
    <w:p>
      <w:pPr>
        <w:pStyle w:val="TextBody"/>
        <w:jc w:val="left"/>
        <w:rPr>
          <w:rFonts w:ascii="Calibri" w:hAnsi="Calibri" w:asciiTheme="minorHAnsi" w:hAnsiTheme="minorHAnsi"/>
        </w:rPr>
      </w:pPr>
      <w:r>
        <w:rPr>
          <w:rFonts w:asciiTheme="minorHAnsi" w:hAnsiTheme="minorHAnsi" w:ascii="Calibri" w:hAnsi="Calibri"/>
        </w:rPr>
      </w:r>
    </w:p>
    <w:p>
      <w:pPr>
        <w:pStyle w:val="TextBody"/>
        <w:jc w:val="left"/>
        <w:rPr/>
      </w:pPr>
      <w:r>
        <w:rPr>
          <w:rFonts w:ascii="Calibri" w:hAnsi="Calibri" w:asciiTheme="minorHAnsi" w:hAnsiTheme="minorHAnsi"/>
        </w:rPr>
        <w:t xml:space="preserve">Additionally, in KlarnaCountries Custom Objects, you can configure display of shipping countries and shipping options based on current Klarna country as shown in </w:t>
      </w:r>
      <w:r>
        <w:rPr/>
        <w:t xml:space="preserve">the </w:t>
      </w:r>
      <w:hyperlink w:anchor="_Configuration">
        <w:r>
          <w:rPr>
            <w:rStyle w:val="InternetLink"/>
          </w:rPr>
          <w:t>Configuration</w:t>
        </w:r>
      </w:hyperlink>
      <w:r>
        <w:rPr/>
        <w:t xml:space="preserve"> section.</w:t>
      </w:r>
    </w:p>
    <w:p>
      <w:pPr>
        <w:pStyle w:val="TextBody"/>
        <w:jc w:val="left"/>
        <w:rPr/>
      </w:pPr>
      <w:r>
        <w:rPr/>
      </w:r>
    </w:p>
    <w:p>
      <w:pPr>
        <w:pStyle w:val="TextBody"/>
        <w:jc w:val="left"/>
        <w:rPr>
          <w:rFonts w:ascii="Calibri" w:hAnsi="Calibri" w:asciiTheme="minorHAnsi" w:hAnsiTheme="minorHAnsi"/>
          <w:color w:val="808080" w:themeColor="background1" w:themeShade="80"/>
          <w:sz w:val="24"/>
          <w:szCs w:val="24"/>
        </w:rPr>
      </w:pPr>
      <w:r>
        <w:rPr>
          <w:rFonts w:ascii="Calibri" w:hAnsi="Calibri" w:asciiTheme="minorHAnsi" w:hAnsiTheme="minorHAnsi"/>
          <w:color w:val="808080" w:themeColor="background1" w:themeShade="80"/>
          <w:sz w:val="24"/>
          <w:szCs w:val="24"/>
        </w:rPr>
        <w:t>Klarna Checkout Orders</w:t>
      </w:r>
    </w:p>
    <w:p>
      <w:pPr>
        <w:pStyle w:val="TextBody"/>
        <w:rPr>
          <w:rStyle w:val="SubtleEmphasis"/>
          <w:rFonts w:ascii="Calibri" w:hAnsi="Calibri" w:asciiTheme="minorHAnsi" w:hAnsiTheme="minorHAnsi"/>
          <w:i w:val="false"/>
          <w:i w:val="false"/>
          <w:iCs w:val="false"/>
          <w:color w:val="000000" w:themeColor="text1"/>
        </w:rPr>
      </w:pPr>
      <w:r>
        <w:rPr>
          <w:rStyle w:val="SubtleEmphasis"/>
          <w:rFonts w:ascii="Calibri" w:hAnsi="Calibri" w:asciiTheme="minorHAnsi" w:hAnsiTheme="minorHAnsi"/>
          <w:i w:val="false"/>
          <w:iCs w:val="false"/>
          <w:color w:val="000000" w:themeColor="text1"/>
        </w:rPr>
        <w:t xml:space="preserve">When orders are placed using Klarna Checkout, they will show up in the SCC Business Manager as normal orders. The payment method and payment processor will both show up as KLARNA_CHECKOUT.  The transaction ID and the is the Klarna Order ID.  Fraud status is the current Order Fraud Status. </w:t>
      </w:r>
    </w:p>
    <w:p>
      <w:pPr>
        <w:pStyle w:val="TextBody"/>
        <w:jc w:val="left"/>
        <w:rPr>
          <w:rStyle w:val="SubtleEmphasis"/>
          <w:rFonts w:ascii="Calibri" w:hAnsi="Calibri" w:asciiTheme="minorHAnsi" w:hAnsiTheme="minorHAnsi"/>
          <w:i w:val="false"/>
          <w:i w:val="false"/>
          <w:iCs w:val="false"/>
          <w:color w:val="000000" w:themeColor="text1"/>
        </w:rPr>
      </w:pPr>
      <w:r>
        <w:rPr>
          <w:rStyle w:val="SubtleEmphasis"/>
          <w:rFonts w:ascii="Calibri" w:hAnsi="Calibri" w:asciiTheme="minorHAnsi" w:hAnsiTheme="minorHAnsi"/>
          <w:i w:val="false"/>
          <w:iCs w:val="false"/>
          <w:color w:val="000000" w:themeColor="text1"/>
        </w:rPr>
        <w:t>Order system attributes – externalOrderNo, externalOrderStatus, externalOrderText are used to store respectively</w:t>
      </w:r>
      <w:r>
        <w:rPr>
          <w:rStyle w:val="SubtleEmphasis"/>
          <w:rFonts w:ascii="Calibri" w:hAnsi="Calibri" w:asciiTheme="minorHAnsi" w:hAnsiTheme="minorHAnsi"/>
          <w:i w:val="false"/>
          <w:iCs w:val="false"/>
          <w:color w:val="000000" w:themeColor="text1"/>
          <w:lang w:val="bg-BG"/>
        </w:rPr>
        <w:t xml:space="preserve"> </w:t>
      </w:r>
      <w:r>
        <w:rPr>
          <w:rStyle w:val="SubtleEmphasis"/>
          <w:rFonts w:ascii="Calibri" w:hAnsi="Calibri" w:asciiTheme="minorHAnsi" w:hAnsiTheme="minorHAnsi"/>
          <w:i w:val="false"/>
          <w:iCs w:val="false"/>
          <w:color w:val="000000" w:themeColor="text1"/>
        </w:rPr>
        <w:t>Klarna Order ID, Klarna Order Status and Klarna payment method ID.</w:t>
      </w:r>
    </w:p>
    <w:p>
      <w:pPr>
        <w:pStyle w:val="TextBody"/>
        <w:jc w:val="left"/>
        <w:rPr>
          <w:rFonts w:ascii="Calibri" w:hAnsi="Calibri" w:asciiTheme="minorHAnsi" w:hAnsiTheme="minorHAnsi"/>
          <w:i/>
          <w:i/>
          <w:iCs/>
          <w:sz w:val="24"/>
          <w:szCs w:val="24"/>
        </w:rPr>
      </w:pPr>
      <w:r>
        <w:rPr/>
        <w:drawing>
          <wp:inline distT="0" distB="0" distL="0" distR="0">
            <wp:extent cx="3406140" cy="2643505"/>
            <wp:effectExtent l="0" t="0" r="0" b="0"/>
            <wp:docPr id="14"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9" descr=""/>
                    <pic:cNvPicPr>
                      <a:picLocks noChangeAspect="1" noChangeArrowheads="1"/>
                    </pic:cNvPicPr>
                  </pic:nvPicPr>
                  <pic:blipFill>
                    <a:blip r:embed="rId25"/>
                    <a:stretch>
                      <a:fillRect/>
                    </a:stretch>
                  </pic:blipFill>
                  <pic:spPr bwMode="auto">
                    <a:xfrm>
                      <a:off x="0" y="0"/>
                      <a:ext cx="3406140" cy="2643505"/>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2"/>
        <w:rPr>
          <w:color w:val="7B7B7B"/>
        </w:rPr>
      </w:pPr>
      <w:bookmarkStart w:id="29" w:name="_Toc52458181"/>
      <w:r>
        <w:rPr/>
        <w:br/>
      </w:r>
      <w:sdt>
        <w:sdtPr>
          <w:id w:val="1058400570"/>
        </w:sdtPr>
        <w:sdtContent>
          <w:r>
            <w:rPr>
              <w:color w:val="7B7B7B"/>
            </w:rPr>
            <w:t>Storefront Functionality</w:t>
          </w:r>
          <w:bookmarkEnd w:id="29"/>
        </w:sdtContent>
      </w:sdt>
    </w:p>
    <w:p>
      <w:pPr>
        <w:pStyle w:val="Normal"/>
        <w:rPr>
          <w:i/>
          <w:i/>
        </w:rPr>
      </w:pPr>
      <w:r>
        <w:rPr>
          <w:i/>
        </w:rPr>
      </w:r>
    </w:p>
    <w:p>
      <w:pPr>
        <w:pStyle w:val="Normal"/>
        <w:rPr>
          <w:rFonts w:cs="Calibri" w:cstheme="minorHAnsi"/>
          <w:iCs/>
          <w:color w:val="000000" w:themeColor="text1"/>
          <w:sz w:val="22"/>
          <w:szCs w:val="22"/>
        </w:rPr>
      </w:pPr>
      <w:r>
        <w:rPr>
          <w:rFonts w:cs="Calibri" w:cstheme="minorHAnsi"/>
          <w:iCs/>
          <w:color w:val="000000" w:themeColor="text1"/>
          <w:sz w:val="22"/>
          <w:szCs w:val="22"/>
        </w:rPr>
        <w:t xml:space="preserve">When a customer opts to use Klarna Checkout, they are directed to the single-page checkout shown below. Order summary at the right and an iframe with Klarna checkout at the left. If </w:t>
      </w:r>
      <w:r>
        <w:rPr>
          <w:rFonts w:cs="Calibri" w:cstheme="minorHAnsi"/>
          <w:b/>
          <w:iCs/>
          <w:color w:val="000000" w:themeColor="text1"/>
          <w:sz w:val="22"/>
          <w:szCs w:val="22"/>
        </w:rPr>
        <w:t xml:space="preserve">showShippingOptions </w:t>
      </w:r>
      <w:r>
        <w:rPr>
          <w:rFonts w:cs="Calibri" w:cstheme="minorHAnsi"/>
          <w:iCs/>
          <w:color w:val="000000" w:themeColor="text1"/>
          <w:sz w:val="22"/>
          <w:szCs w:val="22"/>
        </w:rPr>
        <w:t xml:space="preserve">in the </w:t>
      </w:r>
      <w:r>
        <w:rPr>
          <w:sz w:val="22"/>
          <w:szCs w:val="22"/>
        </w:rPr>
        <w:t>KlarnaCountries CO is enabled, the applicable shipping options section will be shown above the KCO iFrame.</w:t>
      </w:r>
    </w:p>
    <w:p>
      <w:pPr>
        <w:pStyle w:val="Normal"/>
        <w:rPr>
          <w:rFonts w:cs="Calibri" w:cstheme="minorHAnsi"/>
          <w:iCs/>
          <w:color w:val="000000" w:themeColor="text1"/>
        </w:rPr>
      </w:pPr>
      <w:r>
        <w:rPr>
          <w:rFonts w:cs="Calibri" w:cstheme="minorHAnsi"/>
          <w:iCs/>
          <w:color w:val="000000" w:themeColor="text1"/>
          <w:sz w:val="22"/>
          <w:szCs w:val="22"/>
        </w:rPr>
        <w:t>If a shipping method or shipping address change is made, the order summary and Klarna Checkout iframe will automatically update to reflect the changes</w:t>
      </w:r>
      <w:r>
        <w:rPr>
          <w:rFonts w:cs="Calibri" w:cstheme="minorHAnsi"/>
          <w:iCs/>
          <w:color w:val="000000" w:themeColor="text1"/>
        </w:rPr>
        <w:t>.</w:t>
      </w:r>
    </w:p>
    <w:p>
      <w:pPr>
        <w:pStyle w:val="Normal"/>
        <w:rPr>
          <w:rFonts w:cs="Calibri" w:cstheme="minorHAnsi"/>
          <w:iCs/>
          <w:color w:val="000000" w:themeColor="text1"/>
        </w:rPr>
      </w:pPr>
      <w:r>
        <w:rPr>
          <w:rFonts w:cs="Calibri" w:cstheme="minorHAnsi"/>
          <w:iCs/>
          <w:color w:val="000000" w:themeColor="text1"/>
        </w:rPr>
      </w:r>
    </w:p>
    <w:p>
      <w:pPr>
        <w:pStyle w:val="Normal"/>
        <w:rPr>
          <w:rFonts w:cs="Calibri" w:cstheme="minorHAnsi"/>
          <w:iCs/>
          <w:color w:val="000000" w:themeColor="text1"/>
        </w:rPr>
      </w:pPr>
      <w:r>
        <w:rPr>
          <w:rFonts w:cs="Calibri" w:cstheme="minorHAnsi"/>
          <w:iCs/>
          <w:color w:val="000000" w:themeColor="text1"/>
        </w:rPr>
      </w:r>
    </w:p>
    <w:p>
      <w:pPr>
        <w:pStyle w:val="Normal"/>
        <w:rPr>
          <w:rFonts w:cs="Calibri" w:cstheme="minorHAnsi"/>
          <w:iCs/>
          <w:color w:val="000000" w:themeColor="text1"/>
        </w:rPr>
      </w:pPr>
      <w:r>
        <w:rPr/>
        <w:drawing>
          <wp:inline distT="0" distB="0" distL="0" distR="0">
            <wp:extent cx="5170805" cy="3174365"/>
            <wp:effectExtent l="0" t="0" r="0" b="0"/>
            <wp:docPr id="15"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7" descr=""/>
                    <pic:cNvPicPr>
                      <a:picLocks noChangeAspect="1" noChangeArrowheads="1"/>
                    </pic:cNvPicPr>
                  </pic:nvPicPr>
                  <pic:blipFill>
                    <a:blip r:embed="rId26"/>
                    <a:stretch>
                      <a:fillRect/>
                    </a:stretch>
                  </pic:blipFill>
                  <pic:spPr bwMode="auto">
                    <a:xfrm>
                      <a:off x="0" y="0"/>
                      <a:ext cx="5170805" cy="3174365"/>
                    </a:xfrm>
                    <a:prstGeom prst="rect">
                      <a:avLst/>
                    </a:prstGeom>
                  </pic:spPr>
                </pic:pic>
              </a:graphicData>
            </a:graphic>
          </wp:inline>
        </w:drawing>
      </w:r>
    </w:p>
    <w:p>
      <w:pPr>
        <w:pStyle w:val="Normal"/>
        <w:rPr>
          <w:rFonts w:cs="Calibri" w:cstheme="minorHAnsi"/>
          <w:iCs/>
          <w:color w:val="000000" w:themeColor="text1"/>
        </w:rPr>
      </w:pPr>
      <w:r>
        <w:rPr>
          <w:rFonts w:cs="Calibri" w:cstheme="minorHAnsi"/>
          <w:iCs/>
          <w:color w:val="000000" w:themeColor="text1"/>
        </w:rPr>
      </w:r>
    </w:p>
    <w:p>
      <w:pPr>
        <w:pStyle w:val="Normal"/>
        <w:rPr>
          <w:rFonts w:cs="Calibri" w:cstheme="minorHAnsi"/>
          <w:iCs/>
          <w:color w:val="000000" w:themeColor="text1"/>
        </w:rPr>
      </w:pPr>
      <w:r>
        <w:rPr>
          <w:rFonts w:cs="Calibri" w:cstheme="minorHAnsi"/>
          <w:iCs/>
          <w:color w:val="000000" w:themeColor="text1"/>
        </w:rPr>
      </w:r>
    </w:p>
    <w:p>
      <w:pPr>
        <w:pStyle w:val="Normal"/>
        <w:rPr>
          <w:rFonts w:cs="Calibri" w:cstheme="minorHAnsi"/>
          <w:iCs/>
          <w:color w:val="000000" w:themeColor="text1"/>
        </w:rPr>
      </w:pPr>
      <w:r>
        <w:rPr>
          <w:rFonts w:cs="Calibri" w:cstheme="minorHAnsi"/>
          <w:iCs/>
          <w:color w:val="000000" w:themeColor="text1"/>
        </w:rPr>
      </w:r>
    </w:p>
    <w:p>
      <w:pPr>
        <w:pStyle w:val="Normal"/>
        <w:ind w:left="1080" w:hanging="0"/>
        <w:rPr>
          <w:rStyle w:val="SubtleEmphasis"/>
          <w:rFonts w:ascii="Trebuchet MS" w:hAnsi="Trebuchet MS"/>
          <w:i w:val="false"/>
          <w:i w:val="false"/>
          <w:color w:val="000000" w:themeColor="text1"/>
          <w:sz w:val="18"/>
          <w:szCs w:val="18"/>
        </w:rPr>
      </w:pPr>
      <w:r>
        <w:rPr>
          <w:rFonts w:ascii="Trebuchet MS" w:hAnsi="Trebuchet MS"/>
          <w:i w:val="false"/>
          <w:color w:val="000000" w:themeColor="text1"/>
          <w:sz w:val="18"/>
          <w:szCs w:val="18"/>
        </w:rPr>
      </w:r>
    </w:p>
    <w:p>
      <w:pPr>
        <w:pStyle w:val="Normal"/>
        <w:rPr>
          <w:rStyle w:val="SubtleEmphasis"/>
          <w:rFonts w:cs="Calibri" w:cstheme="minorHAnsi"/>
          <w:i w:val="false"/>
          <w:i w:val="false"/>
          <w:color w:val="000000" w:themeColor="text1"/>
          <w:sz w:val="22"/>
          <w:szCs w:val="22"/>
        </w:rPr>
      </w:pPr>
      <w:r>
        <w:rPr>
          <w:rStyle w:val="SubtleEmphasis"/>
          <w:rFonts w:cs="Calibri" w:cstheme="minorHAnsi"/>
          <w:i w:val="false"/>
          <w:color w:val="000000" w:themeColor="text1"/>
          <w:sz w:val="22"/>
          <w:szCs w:val="22"/>
        </w:rPr>
        <w:t xml:space="preserve">Once the customer completes the checkout form and submits the order, </w:t>
      </w:r>
      <w:r>
        <w:rPr>
          <w:rFonts w:cs="Calibri" w:cstheme="minorHAnsi"/>
          <w:color w:val="222222"/>
          <w:sz w:val="22"/>
          <w:szCs w:val="22"/>
          <w:shd w:fill="FFFFFF" w:val="clear"/>
        </w:rPr>
        <w:t xml:space="preserve">Klarna will perform a POST request to the provided validate URL. This checkout function will validate the information provided by the consumer in the Klarna Checkout iframe before the order is </w:t>
      </w:r>
      <w:r>
        <w:rPr>
          <w:rStyle w:val="SubtleEmphasis"/>
          <w:rFonts w:cs="Calibri" w:cstheme="minorHAnsi"/>
          <w:i w:val="false"/>
          <w:color w:val="000000" w:themeColor="text1"/>
          <w:sz w:val="22"/>
          <w:szCs w:val="22"/>
        </w:rPr>
        <w:t>created in the SCC system</w:t>
      </w:r>
      <w:r>
        <w:rPr>
          <w:rFonts w:cs="Calibri" w:cstheme="minorHAnsi"/>
          <w:color w:val="222222"/>
          <w:sz w:val="22"/>
          <w:szCs w:val="22"/>
          <w:shd w:fill="FFFFFF" w:val="clear"/>
        </w:rPr>
        <w:t xml:space="preserve">. Then </w:t>
      </w:r>
      <w:r>
        <w:rPr>
          <w:rStyle w:val="SubtleEmphasis"/>
          <w:rFonts w:cs="Calibri" w:cstheme="minorHAnsi"/>
          <w:i w:val="false"/>
          <w:color w:val="000000" w:themeColor="text1"/>
          <w:sz w:val="22"/>
          <w:szCs w:val="22"/>
        </w:rPr>
        <w:t>the customer will be redirected to the order confirmation page shown below.</w:t>
      </w:r>
    </w:p>
    <w:p>
      <w:pPr>
        <w:pStyle w:val="Normal"/>
        <w:rPr>
          <w:rStyle w:val="SubtleEmphasis"/>
          <w:rFonts w:cs="Calibri" w:cstheme="minorHAnsi"/>
          <w:i w:val="false"/>
          <w:i w:val="false"/>
          <w:color w:val="000000" w:themeColor="text1"/>
          <w:sz w:val="22"/>
          <w:szCs w:val="22"/>
        </w:rPr>
      </w:pPr>
      <w:r>
        <w:rPr>
          <w:rFonts w:cs="Calibri" w:cstheme="minorHAnsi"/>
          <w:i w:val="false"/>
          <w:color w:val="000000" w:themeColor="text1"/>
          <w:sz w:val="22"/>
          <w:szCs w:val="22"/>
        </w:rPr>
      </w:r>
    </w:p>
    <w:p>
      <w:pPr>
        <w:pStyle w:val="Normal"/>
        <w:ind w:left="720" w:firstLine="720"/>
        <w:rPr>
          <w:rStyle w:val="SubtleEmphasis"/>
          <w:rFonts w:cs="Calibri" w:cstheme="minorHAnsi"/>
          <w:i w:val="false"/>
          <w:i w:val="false"/>
          <w:color w:val="000000" w:themeColor="text1"/>
          <w:sz w:val="22"/>
          <w:szCs w:val="22"/>
        </w:rPr>
      </w:pPr>
      <w:r>
        <w:rPr/>
        <w:drawing>
          <wp:inline distT="0" distB="0" distL="0" distR="0">
            <wp:extent cx="4099560" cy="3597275"/>
            <wp:effectExtent l="0" t="0" r="0" b="0"/>
            <wp:docPr id="16"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8" descr=""/>
                    <pic:cNvPicPr>
                      <a:picLocks noChangeAspect="1" noChangeArrowheads="1"/>
                    </pic:cNvPicPr>
                  </pic:nvPicPr>
                  <pic:blipFill>
                    <a:blip r:embed="rId27"/>
                    <a:stretch>
                      <a:fillRect/>
                    </a:stretch>
                  </pic:blipFill>
                  <pic:spPr bwMode="auto">
                    <a:xfrm>
                      <a:off x="0" y="0"/>
                      <a:ext cx="4099560" cy="3597275"/>
                    </a:xfrm>
                    <a:prstGeom prst="rect">
                      <a:avLst/>
                    </a:prstGeom>
                  </pic:spPr>
                </pic:pic>
              </a:graphicData>
            </a:graphic>
          </wp:inline>
        </w:drawing>
      </w:r>
    </w:p>
    <w:p>
      <w:pPr>
        <w:pStyle w:val="Normal"/>
        <w:rPr>
          <w:rStyle w:val="SubtleEmphasis"/>
          <w:rFonts w:cs="Calibri" w:cstheme="minorHAnsi"/>
          <w:i w:val="false"/>
          <w:i w:val="false"/>
          <w:color w:val="000000" w:themeColor="text1"/>
          <w:sz w:val="22"/>
          <w:szCs w:val="22"/>
        </w:rPr>
      </w:pPr>
      <w:r>
        <w:rPr>
          <w:rFonts w:cs="Calibri" w:cstheme="minorHAnsi"/>
          <w:i w:val="false"/>
          <w:color w:val="000000" w:themeColor="text1"/>
          <w:sz w:val="22"/>
          <w:szCs w:val="22"/>
        </w:rPr>
      </w:r>
    </w:p>
    <w:p>
      <w:pPr>
        <w:pStyle w:val="Normal"/>
        <w:rPr>
          <w:rStyle w:val="SubtleEmphasis"/>
          <w:rFonts w:cs="Calibri" w:cstheme="minorHAnsi"/>
          <w:i w:val="false"/>
          <w:i w:val="false"/>
          <w:color w:val="000000" w:themeColor="text1"/>
        </w:rPr>
      </w:pPr>
      <w:r>
        <w:rPr>
          <w:rFonts w:cs="Calibri" w:cstheme="minorHAnsi"/>
          <w:i w:val="false"/>
          <w:color w:val="000000" w:themeColor="text1"/>
        </w:rPr>
      </w:r>
    </w:p>
    <w:p>
      <w:pPr>
        <w:pStyle w:val="Normal"/>
        <w:rPr>
          <w:rStyle w:val="SubtleEmphasis"/>
          <w:rFonts w:cs="Calibri" w:cstheme="minorHAnsi"/>
          <w:i w:val="false"/>
          <w:i w:val="false"/>
          <w:color w:val="000000" w:themeColor="text1"/>
        </w:rPr>
      </w:pPr>
      <w:r>
        <w:rPr>
          <w:rFonts w:cs="Calibri" w:cstheme="minorHAnsi"/>
          <w:i w:val="false"/>
          <w:color w:val="000000" w:themeColor="text1"/>
        </w:rPr>
      </w:r>
    </w:p>
    <w:p>
      <w:pPr>
        <w:pStyle w:val="Normal"/>
        <w:rPr>
          <w:rStyle w:val="SubtleEmphasis"/>
          <w:rFonts w:cs="Calibri" w:cstheme="minorHAnsi"/>
          <w:i w:val="false"/>
          <w:i w:val="false"/>
          <w:color w:val="000000" w:themeColor="text1"/>
        </w:rPr>
      </w:pPr>
      <w:r>
        <w:rPr>
          <w:rFonts w:cs="Calibri" w:cstheme="minorHAnsi"/>
          <w:i w:val="false"/>
          <w:color w:val="000000" w:themeColor="text1"/>
        </w:rPr>
      </w:r>
    </w:p>
    <w:p>
      <w:pPr>
        <w:pStyle w:val="Normal"/>
        <w:rPr>
          <w:rStyle w:val="SubtleEmphasis"/>
          <w:rFonts w:cs="Calibri" w:cstheme="minorHAnsi"/>
          <w:i w:val="false"/>
          <w:i w:val="false"/>
          <w:color w:val="000000" w:themeColor="text1"/>
        </w:rPr>
      </w:pPr>
      <w:r>
        <w:rPr>
          <w:rFonts w:cs="Calibri" w:cstheme="minorHAnsi"/>
          <w:i w:val="false"/>
          <w:color w:val="000000" w:themeColor="text1"/>
        </w:rPr>
      </w:r>
    </w:p>
    <w:p>
      <w:pPr>
        <w:pStyle w:val="Normal"/>
        <w:rPr>
          <w:rStyle w:val="SubtleEmphasis"/>
          <w:rFonts w:cs="Calibri" w:cstheme="minorHAnsi"/>
          <w:i w:val="false"/>
          <w:i w:val="false"/>
          <w:color w:val="000000" w:themeColor="text1"/>
          <w:sz w:val="22"/>
          <w:szCs w:val="22"/>
        </w:rPr>
      </w:pPr>
      <w:r>
        <w:rPr>
          <w:rStyle w:val="SubtleEmphasis"/>
          <w:rFonts w:cs="Calibri" w:cstheme="minorHAnsi"/>
          <w:i w:val="false"/>
          <w:color w:val="000000" w:themeColor="text1"/>
          <w:sz w:val="22"/>
          <w:szCs w:val="22"/>
        </w:rPr>
        <w:t>If the validation callback success is mandatory (which is recommended), SCC order will be created here. After the confirmation snippet html is got successfully from Klarna, the order is ‘placed’ in SCC as well and the standard confirmation template is rendered along with the Klarna confirmation snippet.</w:t>
      </w:r>
    </w:p>
    <w:p>
      <w:pPr>
        <w:pStyle w:val="Normal"/>
        <w:rPr>
          <w:rStyle w:val="SubtleEmphasis"/>
          <w:rFonts w:cs="Calibri" w:cstheme="minorHAnsi"/>
          <w:b/>
          <w:b/>
          <w:i w:val="false"/>
          <w:i w:val="false"/>
          <w:iCs w:val="false"/>
          <w:color w:val="222222"/>
          <w:sz w:val="22"/>
          <w:szCs w:val="22"/>
          <w:highlight w:val="white"/>
        </w:rPr>
      </w:pPr>
      <w:r>
        <w:rPr>
          <w:rStyle w:val="SubtleEmphasis"/>
          <w:rFonts w:cs="Calibri" w:cstheme="minorHAnsi"/>
          <w:i w:val="false"/>
          <w:iCs w:val="false"/>
          <w:color w:val="222222"/>
          <w:sz w:val="22"/>
          <w:szCs w:val="22"/>
          <w:shd w:fill="FFFFFF" w:val="clear"/>
        </w:rPr>
        <w:t>Klarna will send a push notification to the SCC storefront to confirm that the order has been created and placed. This push notification will be sent every two hours for a total of 48 hours or until it has been confirmed that the order has been received. A final attempt for order creation and placing in SCC can be made here (confirmation page redirect may fail for many reasons). If the SCC order is in the correct status, the Klarna will be ‘</w:t>
      </w:r>
      <w:r>
        <w:rPr>
          <w:rStyle w:val="Strong"/>
          <w:rFonts w:cs="Calibri" w:cstheme="minorHAnsi"/>
          <w:b w:val="false"/>
          <w:color w:val="222222"/>
          <w:sz w:val="22"/>
          <w:szCs w:val="22"/>
          <w:shd w:fill="FFFFFF" w:val="clear"/>
        </w:rPr>
        <w:t>acknowledged</w:t>
      </w:r>
      <w:r>
        <w:rPr>
          <w:rStyle w:val="SubtleEmphasis"/>
          <w:rFonts w:cs="Calibri" w:cstheme="minorHAnsi"/>
          <w:b/>
          <w:i w:val="false"/>
          <w:iCs w:val="false"/>
          <w:color w:val="222222"/>
          <w:sz w:val="22"/>
          <w:szCs w:val="22"/>
          <w:shd w:fill="FFFFFF" w:val="clear"/>
        </w:rPr>
        <w:t xml:space="preserve">’. </w:t>
      </w:r>
    </w:p>
    <w:p>
      <w:pPr>
        <w:pStyle w:val="Normal"/>
        <w:rPr>
          <w:rStyle w:val="SubtleEmphasis"/>
          <w:rFonts w:cs="Calibri" w:cstheme="minorHAnsi"/>
          <w:b/>
          <w:b/>
          <w:i w:val="false"/>
          <w:i w:val="false"/>
          <w:iCs w:val="false"/>
          <w:color w:val="222222"/>
          <w:sz w:val="22"/>
          <w:szCs w:val="22"/>
          <w:highlight w:val="white"/>
        </w:rPr>
      </w:pPr>
      <w:r>
        <w:rPr>
          <w:rFonts w:cs="Calibri" w:cstheme="minorHAnsi"/>
          <w:b/>
          <w:i w:val="false"/>
          <w:iCs w:val="false"/>
          <w:color w:val="222222"/>
          <w:sz w:val="22"/>
          <w:szCs w:val="22"/>
          <w:highlight w:val="white"/>
        </w:rPr>
      </w:r>
    </w:p>
    <w:p>
      <w:pPr>
        <w:pStyle w:val="Normal"/>
        <w:rPr>
          <w:rStyle w:val="SubtleEmphasis"/>
          <w:rFonts w:cs="Calibri" w:cstheme="minorHAnsi"/>
          <w:i w:val="false"/>
          <w:i w:val="false"/>
          <w:iCs w:val="false"/>
          <w:color w:val="222222"/>
          <w:sz w:val="22"/>
          <w:szCs w:val="22"/>
          <w:highlight w:val="white"/>
        </w:rPr>
      </w:pPr>
      <w:r>
        <w:rPr>
          <w:rStyle w:val="SubtleEmphasis"/>
          <w:rFonts w:cs="Calibri" w:cstheme="minorHAnsi"/>
          <w:i w:val="false"/>
          <w:iCs w:val="false"/>
          <w:color w:val="222222"/>
          <w:sz w:val="22"/>
          <w:szCs w:val="22"/>
          <w:shd w:fill="FFFFFF" w:val="clear"/>
        </w:rPr>
        <w:t>Payment results are sent asynchronously to a 'notification URL' at the Merchant (SCC) site. Payments can change status over the time (Accepted, Rejected and Pending) on Klarna Checkout side, and these statuses are updated automatically on the Commerce Cloud side through sending these notifications.</w:t>
      </w:r>
    </w:p>
    <w:p>
      <w:pPr>
        <w:pStyle w:val="Normal"/>
        <w:rPr>
          <w:rStyle w:val="SubtleEmphasis"/>
          <w:rFonts w:cs="Calibri" w:cstheme="minorHAnsi"/>
          <w:i w:val="false"/>
          <w:i w:val="false"/>
          <w:iCs w:val="false"/>
          <w:color w:val="222222"/>
          <w:sz w:val="22"/>
          <w:szCs w:val="22"/>
          <w:highlight w:val="white"/>
        </w:rPr>
      </w:pPr>
      <w:r>
        <w:rPr>
          <w:rStyle w:val="SubtleEmphasis"/>
          <w:rFonts w:cs="Calibri" w:cstheme="minorHAnsi"/>
          <w:i w:val="false"/>
          <w:iCs w:val="false"/>
          <w:color w:val="222222"/>
          <w:sz w:val="22"/>
          <w:szCs w:val="22"/>
          <w:shd w:fill="FFFFFF" w:val="clear"/>
        </w:rPr>
        <w:t xml:space="preserve">In case order is ACCEPTED order creation in SCC proceeds as usual, in case of REJECTED status, order is failed and in case of PENDING status the 'two phase ordering' approach is used, where the order is first created but only 'placed' after notification for ACCEPTED status is asynchronously received. If neither ACCEPTED, nor REJECTED status is received the order will stay in status ‘created’ until an action is taken by the merchant.  </w:t>
      </w:r>
    </w:p>
    <w:p>
      <w:pPr>
        <w:pStyle w:val="Normal"/>
        <w:rPr>
          <w:i/>
          <w:i/>
        </w:rPr>
      </w:pPr>
      <w:r>
        <w:rPr>
          <w:i/>
        </w:rPr>
      </w:r>
    </w:p>
    <w:p>
      <w:pPr>
        <w:pStyle w:val="Normal"/>
        <w:rPr>
          <w:i/>
          <w:i/>
        </w:rPr>
      </w:pPr>
      <w:r>
        <w:rPr>
          <w:i/>
        </w:rPr>
      </w:r>
    </w:p>
    <w:p>
      <w:pPr>
        <w:pStyle w:val="Normal"/>
        <w:rPr>
          <w:i/>
          <w:i/>
        </w:rPr>
      </w:pPr>
      <w:r>
        <w:rPr>
          <w:i/>
        </w:rPr>
      </w:r>
    </w:p>
    <w:p>
      <w:pPr>
        <w:pStyle w:val="Normal"/>
        <w:rPr/>
      </w:pPr>
      <w:r>
        <w:rPr/>
      </w:r>
    </w:p>
    <w:p>
      <w:pPr>
        <w:pStyle w:val="Heading1"/>
        <w:numPr>
          <w:ilvl w:val="0"/>
          <w:numId w:val="2"/>
        </w:numPr>
        <w:rPr/>
      </w:pPr>
      <w:r>
        <w:rPr/>
        <w:t>Known Issues</w:t>
      </w:r>
      <w:bookmarkStart w:id="30" w:name="_Toc52458182"/>
      <w:bookmarkEnd w:id="30"/>
    </w:p>
    <w:p>
      <w:pPr>
        <w:pStyle w:val="Normal"/>
        <w:rPr>
          <w:i/>
          <w:i/>
        </w:rPr>
      </w:pPr>
      <w:r>
        <w:rPr>
          <w:i/>
        </w:rPr>
      </w:r>
    </w:p>
    <w:p>
      <w:pPr>
        <w:pStyle w:val="Normal"/>
        <w:rPr>
          <w:rFonts w:cs="Calibri" w:cstheme="minorHAnsi"/>
          <w:color w:val="000000" w:themeColor="text1"/>
          <w:sz w:val="22"/>
          <w:szCs w:val="22"/>
        </w:rPr>
      </w:pPr>
      <w:r>
        <w:rPr>
          <w:rFonts w:cs="Calibri" w:cstheme="minorHAnsi"/>
          <w:color w:val="000000" w:themeColor="text1"/>
          <w:sz w:val="22"/>
          <w:szCs w:val="22"/>
        </w:rPr>
        <w:t>Due to the way the Klarna API is creating the order in SFCC (in a new session, different than the customer one), All customer group based promotions that require the customer to be authenticated in the system, will not be applied in the traditional way. Instead, a custom price adjustment will be applied for the same amount as the initially applied promotion together will all other applicable promotions for the given product or order.</w:t>
      </w:r>
    </w:p>
    <w:p>
      <w:pPr>
        <w:pStyle w:val="Normal"/>
        <w:rPr/>
      </w:pPr>
      <w:r>
        <w:rPr/>
      </w:r>
    </w:p>
    <w:p>
      <w:pPr>
        <w:pStyle w:val="Heading1"/>
        <w:numPr>
          <w:ilvl w:val="0"/>
          <w:numId w:val="2"/>
        </w:numPr>
        <w:rPr/>
      </w:pPr>
      <w:r>
        <w:rPr/>
        <w:t>Release History</w:t>
      </w:r>
      <w:bookmarkStart w:id="31" w:name="_Toc52458183"/>
      <w:bookmarkEnd w:id="31"/>
    </w:p>
    <w:p>
      <w:pPr>
        <w:pStyle w:val="Normal"/>
        <w:rPr>
          <w:i/>
          <w:i/>
        </w:rPr>
      </w:pPr>
      <w:r>
        <w:rPr>
          <w:i/>
        </w:rPr>
      </w:r>
    </w:p>
    <w:tbl>
      <w:tblPr>
        <w:tblW w:w="9393" w:type="dxa"/>
        <w:jc w:val="left"/>
        <w:tblInd w:w="378"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CellMar>
          <w:top w:w="58" w:type="dxa"/>
          <w:left w:w="110" w:type="dxa"/>
          <w:bottom w:w="0" w:type="dxa"/>
          <w:right w:w="115" w:type="dxa"/>
        </w:tblCellMar>
        <w:tblLook w:noVBand="1" w:val="04a0" w:noHBand="0" w:lastColumn="0" w:firstColumn="1" w:lastRow="0" w:firstRow="1"/>
      </w:tblPr>
      <w:tblGrid>
        <w:gridCol w:w="1653"/>
        <w:gridCol w:w="1614"/>
        <w:gridCol w:w="6126"/>
      </w:tblGrid>
      <w:tr>
        <w:trPr>
          <w:trHeight w:val="361" w:hRule="atLeast"/>
        </w:trPr>
        <w:tc>
          <w:tcPr>
            <w:tcW w:w="1653"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TextBody"/>
              <w:keepNext w:val="true"/>
              <w:spacing w:lineRule="auto" w:line="276" w:before="0" w:after="200"/>
              <w:rPr>
                <w:rFonts w:ascii="Trebuchet MS" w:hAnsi="Trebuchet MS"/>
                <w:sz w:val="18"/>
                <w:szCs w:val="18"/>
              </w:rPr>
            </w:pPr>
            <w:r>
              <w:rPr>
                <w:rFonts w:ascii="Trebuchet MS" w:hAnsi="Trebuchet MS"/>
                <w:sz w:val="18"/>
                <w:szCs w:val="18"/>
              </w:rPr>
              <w:t>17.1.0</w:t>
            </w:r>
          </w:p>
        </w:tc>
        <w:tc>
          <w:tcPr>
            <w:tcW w:w="1614"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TextBody"/>
              <w:keepNext w:val="true"/>
              <w:spacing w:lineRule="auto" w:line="276" w:before="0" w:after="200"/>
              <w:rPr>
                <w:rFonts w:ascii="Trebuchet MS" w:hAnsi="Trebuchet MS"/>
                <w:b/>
                <w:b/>
                <w:sz w:val="18"/>
                <w:szCs w:val="18"/>
              </w:rPr>
            </w:pPr>
            <w:r>
              <w:rPr>
                <w:rFonts w:ascii="Trebuchet MS" w:hAnsi="Trebuchet MS"/>
                <w:b/>
                <w:sz w:val="18"/>
                <w:szCs w:val="18"/>
              </w:rPr>
            </w:r>
          </w:p>
        </w:tc>
        <w:tc>
          <w:tcPr>
            <w:tcW w:w="6126"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TextBody"/>
              <w:keepNext w:val="true"/>
              <w:spacing w:lineRule="auto" w:line="276" w:before="0" w:after="200"/>
              <w:rPr>
                <w:rFonts w:ascii="Trebuchet MS" w:hAnsi="Trebuchet MS"/>
                <w:sz w:val="18"/>
                <w:szCs w:val="18"/>
              </w:rPr>
            </w:pPr>
            <w:r>
              <w:rPr>
                <w:rFonts w:ascii="Trebuchet MS" w:hAnsi="Trebuchet MS"/>
                <w:sz w:val="18"/>
                <w:szCs w:val="18"/>
              </w:rPr>
              <w:t>Initial release</w:t>
            </w:r>
          </w:p>
        </w:tc>
      </w:tr>
      <w:tr>
        <w:trPr>
          <w:trHeight w:val="341" w:hRule="atLeast"/>
        </w:trPr>
        <w:tc>
          <w:tcPr>
            <w:tcW w:w="1653"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TextBody"/>
              <w:keepNext w:val="true"/>
              <w:spacing w:before="0" w:after="200"/>
              <w:rPr>
                <w:rFonts w:ascii="Trebuchet MS" w:hAnsi="Trebuchet MS"/>
                <w:sz w:val="18"/>
                <w:szCs w:val="18"/>
              </w:rPr>
            </w:pPr>
            <w:r>
              <w:rPr>
                <w:rFonts w:ascii="Trebuchet MS" w:hAnsi="Trebuchet MS"/>
                <w:sz w:val="18"/>
                <w:szCs w:val="18"/>
              </w:rPr>
              <w:t>17.1.1</w:t>
            </w:r>
          </w:p>
        </w:tc>
        <w:tc>
          <w:tcPr>
            <w:tcW w:w="1614"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TextBody"/>
              <w:keepNext w:val="true"/>
              <w:spacing w:before="0" w:after="200"/>
              <w:rPr>
                <w:rFonts w:ascii="Trebuchet MS" w:hAnsi="Trebuchet MS"/>
                <w:sz w:val="18"/>
                <w:szCs w:val="18"/>
              </w:rPr>
            </w:pPr>
            <w:r>
              <w:rPr>
                <w:rFonts w:ascii="Trebuchet MS" w:hAnsi="Trebuchet MS"/>
                <w:sz w:val="18"/>
                <w:szCs w:val="18"/>
              </w:rPr>
            </w:r>
          </w:p>
        </w:tc>
        <w:tc>
          <w:tcPr>
            <w:tcW w:w="6126"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TextBody"/>
              <w:keepNext w:val="true"/>
              <w:spacing w:before="0" w:after="200"/>
              <w:rPr>
                <w:rFonts w:ascii="Trebuchet MS" w:hAnsi="Trebuchet MS"/>
                <w:sz w:val="18"/>
                <w:szCs w:val="18"/>
              </w:rPr>
            </w:pPr>
            <w:r>
              <w:rPr>
                <w:rFonts w:ascii="Trebuchet MS" w:hAnsi="Trebuchet MS"/>
                <w:sz w:val="18"/>
                <w:szCs w:val="18"/>
              </w:rPr>
              <w:t>Documentation update</w:t>
            </w:r>
          </w:p>
        </w:tc>
      </w:tr>
      <w:tr>
        <w:trPr>
          <w:trHeight w:val="341" w:hRule="atLeast"/>
        </w:trPr>
        <w:tc>
          <w:tcPr>
            <w:tcW w:w="1653"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TextBody"/>
              <w:keepNext w:val="true"/>
              <w:spacing w:before="0" w:after="200"/>
              <w:rPr>
                <w:rFonts w:ascii="Trebuchet MS" w:hAnsi="Trebuchet MS"/>
                <w:sz w:val="18"/>
                <w:szCs w:val="18"/>
              </w:rPr>
            </w:pPr>
            <w:r>
              <w:rPr>
                <w:rFonts w:ascii="Trebuchet MS" w:hAnsi="Trebuchet MS"/>
                <w:sz w:val="18"/>
                <w:szCs w:val="18"/>
              </w:rPr>
              <w:t>18.1.0</w:t>
            </w:r>
          </w:p>
        </w:tc>
        <w:tc>
          <w:tcPr>
            <w:tcW w:w="1614"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TextBody"/>
              <w:keepNext w:val="true"/>
              <w:spacing w:before="0" w:after="200"/>
              <w:rPr>
                <w:rFonts w:ascii="Trebuchet MS" w:hAnsi="Trebuchet MS"/>
                <w:sz w:val="18"/>
                <w:szCs w:val="18"/>
              </w:rPr>
            </w:pPr>
            <w:r>
              <w:rPr>
                <w:rFonts w:ascii="Trebuchet MS" w:hAnsi="Trebuchet MS"/>
                <w:sz w:val="18"/>
                <w:szCs w:val="18"/>
              </w:rPr>
            </w:r>
          </w:p>
        </w:tc>
        <w:tc>
          <w:tcPr>
            <w:tcW w:w="6126"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TextBody"/>
              <w:keepNext w:val="true"/>
              <w:spacing w:before="0" w:after="200"/>
              <w:rPr>
                <w:rFonts w:ascii="Trebuchet MS" w:hAnsi="Trebuchet MS"/>
                <w:sz w:val="18"/>
                <w:szCs w:val="18"/>
              </w:rPr>
            </w:pPr>
            <w:r>
              <w:rPr>
                <w:rFonts w:ascii="Trebuchet MS" w:hAnsi="Trebuchet MS"/>
                <w:sz w:val="18"/>
                <w:szCs w:val="18"/>
              </w:rPr>
              <w:t>SFRA release</w:t>
            </w:r>
          </w:p>
        </w:tc>
      </w:tr>
      <w:tr>
        <w:trPr>
          <w:trHeight w:val="341" w:hRule="atLeast"/>
        </w:trPr>
        <w:tc>
          <w:tcPr>
            <w:tcW w:w="1653"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TextBody"/>
              <w:keepNext w:val="true"/>
              <w:spacing w:before="0" w:after="200"/>
              <w:rPr>
                <w:rFonts w:ascii="Trebuchet MS" w:hAnsi="Trebuchet MS"/>
                <w:sz w:val="18"/>
                <w:szCs w:val="18"/>
              </w:rPr>
            </w:pPr>
            <w:r>
              <w:rPr>
                <w:rFonts w:ascii="Trebuchet MS" w:hAnsi="Trebuchet MS"/>
                <w:sz w:val="18"/>
                <w:szCs w:val="18"/>
              </w:rPr>
              <w:t>20.1.0</w:t>
            </w:r>
          </w:p>
        </w:tc>
        <w:tc>
          <w:tcPr>
            <w:tcW w:w="1614"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TextBody"/>
              <w:keepNext w:val="true"/>
              <w:spacing w:before="0" w:after="200"/>
              <w:rPr>
                <w:rFonts w:ascii="Trebuchet MS" w:hAnsi="Trebuchet MS"/>
                <w:sz w:val="18"/>
                <w:szCs w:val="18"/>
              </w:rPr>
            </w:pPr>
            <w:r>
              <w:rPr>
                <w:rFonts w:ascii="Trebuchet MS" w:hAnsi="Trebuchet MS"/>
                <w:sz w:val="18"/>
                <w:szCs w:val="18"/>
              </w:rPr>
            </w:r>
          </w:p>
        </w:tc>
        <w:tc>
          <w:tcPr>
            <w:tcW w:w="6126"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TextBody"/>
              <w:keepNext w:val="true"/>
              <w:spacing w:before="0" w:after="200"/>
              <w:rPr>
                <w:rFonts w:ascii="Trebuchet MS" w:hAnsi="Trebuchet MS"/>
                <w:sz w:val="18"/>
                <w:szCs w:val="18"/>
              </w:rPr>
            </w:pPr>
            <w:r>
              <w:rPr>
                <w:rFonts w:ascii="Trebuchet MS" w:hAnsi="Trebuchet MS"/>
                <w:sz w:val="18"/>
                <w:szCs w:val="18"/>
              </w:rPr>
              <w:t>Klarna OSM. VCN update.</w:t>
            </w:r>
          </w:p>
        </w:tc>
      </w:tr>
      <w:tr>
        <w:trPr>
          <w:trHeight w:val="331" w:hRule="atLeast"/>
        </w:trPr>
        <w:tc>
          <w:tcPr>
            <w:tcW w:w="1653"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TextBody"/>
              <w:keepNext w:val="true"/>
              <w:spacing w:before="0" w:after="200"/>
              <w:rPr/>
            </w:pPr>
            <w:r>
              <w:rPr>
                <w:rFonts w:ascii="Trebuchet MS" w:hAnsi="Trebuchet MS"/>
                <w:sz w:val="18"/>
                <w:szCs w:val="18"/>
              </w:rPr>
              <w:t>20.1.1</w:t>
            </w:r>
          </w:p>
        </w:tc>
        <w:tc>
          <w:tcPr>
            <w:tcW w:w="1614"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TextBody"/>
              <w:keepNext w:val="true"/>
              <w:spacing w:before="0" w:after="200"/>
              <w:rPr>
                <w:rFonts w:ascii="Trebuchet MS" w:hAnsi="Trebuchet MS"/>
                <w:sz w:val="18"/>
                <w:szCs w:val="18"/>
              </w:rPr>
            </w:pPr>
            <w:r>
              <w:rPr>
                <w:rFonts w:ascii="Trebuchet MS" w:hAnsi="Trebuchet MS"/>
                <w:sz w:val="18"/>
                <w:szCs w:val="18"/>
              </w:rPr>
            </w:r>
          </w:p>
        </w:tc>
        <w:tc>
          <w:tcPr>
            <w:tcW w:w="6126"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TextBody"/>
              <w:keepNext w:val="true"/>
              <w:rPr>
                <w:rFonts w:ascii="Trebuchet MS" w:hAnsi="Trebuchet MS"/>
                <w:sz w:val="18"/>
                <w:szCs w:val="18"/>
              </w:rPr>
            </w:pPr>
            <w:r>
              <w:rPr>
                <w:rFonts w:ascii="Trebuchet MS" w:hAnsi="Trebuchet MS"/>
                <w:sz w:val="18"/>
                <w:szCs w:val="18"/>
              </w:rPr>
              <w:t>Updated VCN to store encrypted card details</w:t>
            </w:r>
          </w:p>
          <w:p>
            <w:pPr>
              <w:pStyle w:val="TextBody"/>
              <w:keepNext w:val="true"/>
              <w:spacing w:before="0" w:after="200"/>
              <w:rPr>
                <w:rFonts w:ascii="Trebuchet MS" w:hAnsi="Trebuchet MS"/>
                <w:sz w:val="18"/>
                <w:szCs w:val="18"/>
              </w:rPr>
            </w:pPr>
            <w:bookmarkStart w:id="32" w:name="_GoBack"/>
            <w:r>
              <w:rPr>
                <w:rFonts w:ascii="Trebuchet MS" w:hAnsi="Trebuchet MS"/>
                <w:sz w:val="18"/>
                <w:szCs w:val="18"/>
              </w:rPr>
              <w:t>Minor fixes around the CSS/JS location</w:t>
            </w:r>
            <w:bookmarkStart w:id="33" w:name="_Toc279703594"/>
            <w:bookmarkStart w:id="34" w:name="_Toc279703501"/>
            <w:bookmarkEnd w:id="32"/>
            <w:bookmarkEnd w:id="33"/>
            <w:bookmarkEnd w:id="34"/>
          </w:p>
        </w:tc>
      </w:tr>
      <w:tr>
        <w:trPr>
          <w:trHeight w:val="331" w:hRule="atLeast"/>
        </w:trPr>
        <w:tc>
          <w:tcPr>
            <w:tcW w:w="1653"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TextBody"/>
              <w:keepNext w:val="true"/>
              <w:spacing w:before="0" w:after="200"/>
              <w:rPr>
                <w:rFonts w:ascii="Trebuchet MS" w:hAnsi="Trebuchet MS" w:eastAsia="" w:cs="" w:cstheme="minorBidi" w:eastAsiaTheme="minorEastAsia"/>
                <w:color w:val="auto"/>
                <w:kern w:val="0"/>
                <w:sz w:val="18"/>
                <w:szCs w:val="18"/>
                <w:lang w:val="en-US" w:eastAsia="en-US" w:bidi="en-US"/>
              </w:rPr>
            </w:pPr>
            <w:r>
              <w:rPr>
                <w:rFonts w:eastAsia="" w:cs="" w:cstheme="minorBidi" w:eastAsiaTheme="minorEastAsia" w:ascii="Trebuchet MS" w:hAnsi="Trebuchet MS"/>
                <w:color w:val="auto"/>
                <w:kern w:val="0"/>
                <w:sz w:val="18"/>
                <w:szCs w:val="18"/>
                <w:lang w:val="en-US" w:eastAsia="en-US" w:bidi="en-US"/>
              </w:rPr>
              <w:t>22.1.0</w:t>
            </w:r>
          </w:p>
        </w:tc>
        <w:tc>
          <w:tcPr>
            <w:tcW w:w="1614"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TextBody"/>
              <w:keepNext w:val="true"/>
              <w:spacing w:before="0" w:after="200"/>
              <w:rPr>
                <w:rFonts w:ascii="Trebuchet MS" w:hAnsi="Trebuchet MS"/>
                <w:sz w:val="18"/>
                <w:szCs w:val="18"/>
              </w:rPr>
            </w:pPr>
            <w:r>
              <w:rPr>
                <w:rFonts w:ascii="Trebuchet MS" w:hAnsi="Trebuchet MS"/>
                <w:sz w:val="18"/>
                <w:szCs w:val="18"/>
              </w:rPr>
            </w:r>
          </w:p>
        </w:tc>
        <w:tc>
          <w:tcPr>
            <w:tcW w:w="6126"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TextBody"/>
              <w:keepNext w:val="true"/>
              <w:spacing w:before="0" w:after="200"/>
              <w:rPr>
                <w:rFonts w:ascii="Trebuchet MS" w:hAnsi="Trebuchet MS" w:eastAsia="" w:cs="" w:cstheme="minorBidi" w:eastAsiaTheme="minorEastAsia"/>
                <w:color w:val="auto"/>
                <w:kern w:val="0"/>
                <w:sz w:val="18"/>
                <w:szCs w:val="18"/>
                <w:lang w:val="en-US" w:eastAsia="en-US" w:bidi="en-US"/>
              </w:rPr>
            </w:pPr>
            <w:r>
              <w:rPr>
                <w:rFonts w:eastAsia="" w:cs="" w:cstheme="minorBidi" w:eastAsiaTheme="minorEastAsia" w:ascii="Trebuchet MS" w:hAnsi="Trebuchet MS"/>
                <w:color w:val="auto"/>
                <w:kern w:val="0"/>
                <w:sz w:val="18"/>
                <w:szCs w:val="18"/>
                <w:lang w:val="en-US" w:eastAsia="en-US" w:bidi="en-US"/>
              </w:rPr>
              <w:t>Cartridge re-certification</w:t>
            </w:r>
          </w:p>
        </w:tc>
      </w:tr>
      <w:tr>
        <w:trPr>
          <w:trHeight w:val="331" w:hRule="atLeast"/>
        </w:trPr>
        <w:tc>
          <w:tcPr>
            <w:tcW w:w="1653" w:type="dxa"/>
            <w:tcBorders>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TextBody"/>
              <w:keepNext w:val="true"/>
              <w:spacing w:before="0" w:after="200"/>
              <w:rPr>
                <w:rFonts w:ascii="Trebuchet MS" w:hAnsi="Trebuchet MS" w:eastAsia="" w:cs="" w:cstheme="minorBidi" w:eastAsiaTheme="minorEastAsia"/>
                <w:color w:val="auto"/>
                <w:kern w:val="0"/>
                <w:sz w:val="18"/>
                <w:szCs w:val="18"/>
                <w:lang w:val="en-US" w:eastAsia="en-US" w:bidi="en-US"/>
              </w:rPr>
            </w:pPr>
            <w:r>
              <w:rPr>
                <w:rFonts w:eastAsia="" w:cs="" w:cstheme="minorBidi" w:eastAsiaTheme="minorEastAsia" w:ascii="Trebuchet MS" w:hAnsi="Trebuchet MS"/>
                <w:color w:val="auto"/>
                <w:kern w:val="0"/>
                <w:sz w:val="18"/>
                <w:szCs w:val="18"/>
                <w:lang w:val="en-US" w:eastAsia="en-US" w:bidi="en-US"/>
              </w:rPr>
              <w:t>22.2.0</w:t>
            </w:r>
          </w:p>
        </w:tc>
        <w:tc>
          <w:tcPr>
            <w:tcW w:w="1614" w:type="dxa"/>
            <w:tcBorders>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TextBody"/>
              <w:keepNext w:val="true"/>
              <w:spacing w:before="0" w:after="200"/>
              <w:rPr>
                <w:rFonts w:ascii="Trebuchet MS" w:hAnsi="Trebuchet MS"/>
                <w:sz w:val="18"/>
                <w:szCs w:val="18"/>
              </w:rPr>
            </w:pPr>
            <w:r>
              <w:rPr>
                <w:rFonts w:ascii="Trebuchet MS" w:hAnsi="Trebuchet MS"/>
                <w:sz w:val="18"/>
                <w:szCs w:val="18"/>
              </w:rPr>
            </w:r>
          </w:p>
        </w:tc>
        <w:tc>
          <w:tcPr>
            <w:tcW w:w="6126" w:type="dxa"/>
            <w:tcBorders>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TextBody"/>
              <w:keepNext w:val="true"/>
              <w:spacing w:before="0" w:after="200"/>
              <w:rPr/>
            </w:pPr>
            <w:bookmarkStart w:id="35" w:name="__DdeLink__1320_1642990456"/>
            <w:r>
              <w:rPr/>
              <w:t>SitePref option to hide the VAT in the order summary</w:t>
            </w:r>
            <w:bookmarkEnd w:id="35"/>
          </w:p>
        </w:tc>
      </w:tr>
    </w:tbl>
    <w:p>
      <w:pPr>
        <w:pStyle w:val="Normal"/>
        <w:rPr/>
      </w:pPr>
      <w:r>
        <w:rPr/>
        <w:t xml:space="preserve">     </w:t>
      </w:r>
    </w:p>
    <w:p>
      <w:pPr>
        <w:pStyle w:val="Normal"/>
        <w:rPr/>
      </w:pPr>
      <w:r>
        <w:rPr/>
      </w:r>
    </w:p>
    <w:sectPr>
      <w:headerReference w:type="default" r:id="rId28"/>
      <w:footerReference w:type="default" r:id="rId29"/>
      <w:type w:val="nextPage"/>
      <w:pgSz w:w="12240" w:h="15840"/>
      <w:pgMar w:left="1440" w:right="1440" w:header="720" w:top="1440" w:footer="720" w:bottom="1440" w:gutter="0"/>
      <w:pgNumType w:start="1" w:fmt="decimal"/>
      <w:formProt w:val="false"/>
      <w:textDirection w:val="lrTb"/>
      <w:docGrid w:type="default" w:linePitch="10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Trebuchet MS">
    <w:charset w:val="01"/>
    <w:family w:val="roman"/>
    <w:pitch w:val="variable"/>
  </w:font>
  <w:font w:name="Courier New">
    <w:charset w:val="01"/>
    <w:family w:val="roman"/>
    <w:pitch w:val="variable"/>
  </w:font>
  <w:font w:name="Times New Roman">
    <w:charset w:val="01"/>
    <w:family w:val="roman"/>
    <w:pitch w:val="variable"/>
  </w:font>
  <w:font w:name="Liberation Sans">
    <w:altName w:val="Arial"/>
    <w:charset w:val="01"/>
    <w:family w:val="roman"/>
    <w:pitch w:val="variable"/>
  </w:font>
  <w:font w:name="Georgia">
    <w:charset w:val="01"/>
    <w:family w:val="roman"/>
    <w:pitch w:val="variable"/>
  </w:font>
  <w:font w:name="Symbol">
    <w:charset w:val="02"/>
    <w:family w:val="auto"/>
    <w:pitch w:val="default"/>
  </w:font>
  <w:font w:name="Courier New">
    <w:charset w:val="01"/>
    <w:family w:val="auto"/>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enter" w:pos="4680" w:leader="none"/>
        <w:tab w:val="right" w:pos="9360" w:leader="none"/>
      </w:tabs>
      <w:jc w:val="right"/>
      <w:rPr>
        <w:color w:val="000000"/>
      </w:rPr>
    </w:pPr>
    <w:r>
      <w:rPr/>
      <w:fldChar w:fldCharType="begin"/>
    </w:r>
    <w:r>
      <w:rPr/>
      <w:instrText> PAGE </w:instrText>
    </w:r>
    <w:r>
      <w:rPr/>
      <w:fldChar w:fldCharType="separate"/>
    </w:r>
    <w:r>
      <w:rPr/>
      <w:t>4</w:t>
    </w:r>
    <w:r>
      <w:rPr/>
      <w:fldChar w:fldCharType="end"/>
    </w:r>
  </w:p>
  <w:p>
    <w:pPr>
      <w:pStyle w:val="Normal"/>
      <w:tabs>
        <w:tab w:val="center" w:pos="4680" w:leader="none"/>
        <w:tab w:val="right" w:pos="9360" w:leader="none"/>
      </w:tabs>
      <w:ind w:right="360" w:hanging="0"/>
      <w:rPr>
        <w:color w:val="000000"/>
      </w:rPr>
    </w:pPr>
    <w:r>
      <w:rPr>
        <w:i/>
        <w:color w:val="000000"/>
      </w:rPr>
      <w:t>{SFRA Klarna Checkout Integration Documentation}</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enter" w:pos="4680" w:leader="none"/>
        <w:tab w:val="right" w:pos="9360" w:leader="none"/>
      </w:tabs>
      <w:rPr>
        <w:color w:val="000000"/>
      </w:rPr>
    </w:pPr>
    <w:r>
      <w:rPr/>
      <w:t xml:space="preserve">     </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tabs>
          <w:tab w:val="num" w:pos="720"/>
        </w:tabs>
        <w:ind w:left="720" w:hanging="72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lvl w:ilvl="0">
      <w:start w:val="1"/>
      <w:numFmt w:val="bullet"/>
      <w:lvlText w:val=""/>
      <w:lvlJc w:val="left"/>
      <w:pPr>
        <w:ind w:left="1800" w:hanging="360"/>
      </w:pPr>
      <w:rPr>
        <w:rFonts w:ascii="Symbol" w:hAnsi="Symbol" w:cs="Symbol" w:hint="default"/>
        <w:sz w:val="22"/>
        <w:rFonts w:cs="Symbol"/>
      </w:rPr>
    </w:lvl>
    <w:lvl w:ilvl="1">
      <w:start w:val="1"/>
      <w:numFmt w:val="bullet"/>
      <w:lvlText w:val="o"/>
      <w:lvlJc w:val="left"/>
      <w:pPr>
        <w:ind w:left="2520" w:hanging="360"/>
      </w:pPr>
      <w:rPr>
        <w:rFonts w:ascii="Courier New" w:hAnsi="Courier New" w:cs="Courier New" w:hint="default"/>
        <w:rFonts w:cs="Courier New"/>
      </w:rPr>
    </w:lvl>
    <w:lvl w:ilvl="2">
      <w:start w:val="1"/>
      <w:numFmt w:val="bullet"/>
      <w:lvlText w:val=""/>
      <w:lvlJc w:val="left"/>
      <w:pPr>
        <w:ind w:left="3240" w:hanging="360"/>
      </w:pPr>
      <w:rPr>
        <w:rFonts w:ascii="Wingdings" w:hAnsi="Wingdings" w:cs="Wingdings" w:hint="default"/>
        <w:rFonts w:cs="Wingdings"/>
      </w:rPr>
    </w:lvl>
    <w:lvl w:ilvl="3">
      <w:start w:val="1"/>
      <w:numFmt w:val="bullet"/>
      <w:lvlText w:val=""/>
      <w:lvlJc w:val="left"/>
      <w:pPr>
        <w:ind w:left="3960" w:hanging="360"/>
      </w:pPr>
      <w:rPr>
        <w:rFonts w:ascii="Symbol" w:hAnsi="Symbol" w:cs="Symbol" w:hint="default"/>
        <w:rFonts w:cs="Symbol"/>
      </w:rPr>
    </w:lvl>
    <w:lvl w:ilvl="4">
      <w:start w:val="1"/>
      <w:numFmt w:val="bullet"/>
      <w:lvlText w:val="o"/>
      <w:lvlJc w:val="left"/>
      <w:pPr>
        <w:ind w:left="4680" w:hanging="360"/>
      </w:pPr>
      <w:rPr>
        <w:rFonts w:ascii="Courier New" w:hAnsi="Courier New" w:cs="Courier New" w:hint="default"/>
        <w:rFonts w:cs="Courier New"/>
      </w:rPr>
    </w:lvl>
    <w:lvl w:ilvl="5">
      <w:start w:val="1"/>
      <w:numFmt w:val="bullet"/>
      <w:lvlText w:val=""/>
      <w:lvlJc w:val="left"/>
      <w:pPr>
        <w:ind w:left="5400" w:hanging="360"/>
      </w:pPr>
      <w:rPr>
        <w:rFonts w:ascii="Wingdings" w:hAnsi="Wingdings" w:cs="Wingdings" w:hint="default"/>
        <w:rFonts w:cs="Wingdings"/>
      </w:rPr>
    </w:lvl>
    <w:lvl w:ilvl="6">
      <w:start w:val="1"/>
      <w:numFmt w:val="bullet"/>
      <w:lvlText w:val=""/>
      <w:lvlJc w:val="left"/>
      <w:pPr>
        <w:ind w:left="6120" w:hanging="360"/>
      </w:pPr>
      <w:rPr>
        <w:rFonts w:ascii="Symbol" w:hAnsi="Symbol" w:cs="Symbol" w:hint="default"/>
        <w:rFonts w:cs="Symbol"/>
      </w:rPr>
    </w:lvl>
    <w:lvl w:ilvl="7">
      <w:start w:val="1"/>
      <w:numFmt w:val="bullet"/>
      <w:lvlText w:val="o"/>
      <w:lvlJc w:val="left"/>
      <w:pPr>
        <w:ind w:left="6840" w:hanging="360"/>
      </w:pPr>
      <w:rPr>
        <w:rFonts w:ascii="Courier New" w:hAnsi="Courier New" w:cs="Courier New" w:hint="default"/>
        <w:rFonts w:cs="Courier New"/>
      </w:rPr>
    </w:lvl>
    <w:lvl w:ilvl="8">
      <w:start w:val="1"/>
      <w:numFmt w:val="bullet"/>
      <w:lvlText w:val=""/>
      <w:lvlJc w:val="left"/>
      <w:pPr>
        <w:ind w:left="7560" w:hanging="360"/>
      </w:pPr>
      <w:rPr>
        <w:rFonts w:ascii="Wingdings" w:hAnsi="Wingdings" w:cs="Wingdings" w:hint="default"/>
        <w:rFonts w:cs="Wingdings"/>
      </w:rPr>
    </w:lvl>
  </w:abstractNum>
  <w:abstractNum w:abstractNumId="4">
    <w:lvl w:ilvl="0">
      <w:start w:val="1"/>
      <w:numFmt w:val="bullet"/>
      <w:lvlText w:val=""/>
      <w:lvlJc w:val="left"/>
      <w:pPr>
        <w:ind w:left="1800" w:hanging="360"/>
      </w:pPr>
      <w:rPr>
        <w:rFonts w:ascii="Symbol" w:hAnsi="Symbol" w:cs="Symbol" w:hint="default"/>
        <w:sz w:val="22"/>
        <w:rFonts w:cs="Symbol"/>
      </w:rPr>
    </w:lvl>
    <w:lvl w:ilvl="1">
      <w:start w:val="1"/>
      <w:numFmt w:val="bullet"/>
      <w:lvlText w:val="o"/>
      <w:lvlJc w:val="left"/>
      <w:pPr>
        <w:ind w:left="2520" w:hanging="360"/>
      </w:pPr>
      <w:rPr>
        <w:rFonts w:ascii="Courier New" w:hAnsi="Courier New" w:cs="Courier New" w:hint="default"/>
        <w:rFonts w:cs="Courier New"/>
      </w:rPr>
    </w:lvl>
    <w:lvl w:ilvl="2">
      <w:start w:val="1"/>
      <w:numFmt w:val="bullet"/>
      <w:lvlText w:val=""/>
      <w:lvlJc w:val="left"/>
      <w:pPr>
        <w:ind w:left="3240" w:hanging="360"/>
      </w:pPr>
      <w:rPr>
        <w:rFonts w:ascii="Wingdings" w:hAnsi="Wingdings" w:cs="Wingdings" w:hint="default"/>
        <w:rFonts w:cs="Wingdings"/>
      </w:rPr>
    </w:lvl>
    <w:lvl w:ilvl="3">
      <w:start w:val="1"/>
      <w:numFmt w:val="bullet"/>
      <w:lvlText w:val=""/>
      <w:lvlJc w:val="left"/>
      <w:pPr>
        <w:ind w:left="3960" w:hanging="360"/>
      </w:pPr>
      <w:rPr>
        <w:rFonts w:ascii="Symbol" w:hAnsi="Symbol" w:cs="Symbol" w:hint="default"/>
        <w:rFonts w:cs="Symbol"/>
      </w:rPr>
    </w:lvl>
    <w:lvl w:ilvl="4">
      <w:start w:val="1"/>
      <w:numFmt w:val="bullet"/>
      <w:lvlText w:val="o"/>
      <w:lvlJc w:val="left"/>
      <w:pPr>
        <w:ind w:left="4680" w:hanging="360"/>
      </w:pPr>
      <w:rPr>
        <w:rFonts w:ascii="Courier New" w:hAnsi="Courier New" w:cs="Courier New" w:hint="default"/>
        <w:rFonts w:cs="Courier New"/>
      </w:rPr>
    </w:lvl>
    <w:lvl w:ilvl="5">
      <w:start w:val="1"/>
      <w:numFmt w:val="bullet"/>
      <w:lvlText w:val=""/>
      <w:lvlJc w:val="left"/>
      <w:pPr>
        <w:ind w:left="5400" w:hanging="360"/>
      </w:pPr>
      <w:rPr>
        <w:rFonts w:ascii="Wingdings" w:hAnsi="Wingdings" w:cs="Wingdings" w:hint="default"/>
        <w:rFonts w:cs="Wingdings"/>
      </w:rPr>
    </w:lvl>
    <w:lvl w:ilvl="6">
      <w:start w:val="1"/>
      <w:numFmt w:val="bullet"/>
      <w:lvlText w:val=""/>
      <w:lvlJc w:val="left"/>
      <w:pPr>
        <w:ind w:left="6120" w:hanging="360"/>
      </w:pPr>
      <w:rPr>
        <w:rFonts w:ascii="Symbol" w:hAnsi="Symbol" w:cs="Symbol" w:hint="default"/>
        <w:rFonts w:cs="Symbol"/>
      </w:rPr>
    </w:lvl>
    <w:lvl w:ilvl="7">
      <w:start w:val="1"/>
      <w:numFmt w:val="bullet"/>
      <w:lvlText w:val="o"/>
      <w:lvlJc w:val="left"/>
      <w:pPr>
        <w:ind w:left="6840" w:hanging="360"/>
      </w:pPr>
      <w:rPr>
        <w:rFonts w:ascii="Courier New" w:hAnsi="Courier New" w:cs="Courier New" w:hint="default"/>
        <w:rFonts w:cs="Courier New"/>
      </w:rPr>
    </w:lvl>
    <w:lvl w:ilvl="8">
      <w:start w:val="1"/>
      <w:numFmt w:val="bullet"/>
      <w:lvlText w:val=""/>
      <w:lvlJc w:val="left"/>
      <w:pPr>
        <w:ind w:left="7560" w:hanging="360"/>
      </w:pPr>
      <w:rPr>
        <w:rFonts w:ascii="Wingdings" w:hAnsi="Wingdings" w:cs="Wingdings" w:hint="default"/>
        <w:rFonts w:cs="Wingdings"/>
      </w:rPr>
    </w:lvl>
  </w:abstractNum>
  <w:abstractNum w:abstractNumId="5">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lvl w:ilvl="0">
      <w:start w:val="1"/>
      <w:numFmt w:val="bullet"/>
      <w:lvlText w:val=""/>
      <w:lvlJc w:val="left"/>
      <w:pPr>
        <w:ind w:left="720" w:hanging="360"/>
      </w:pPr>
      <w:rPr>
        <w:rFonts w:ascii="Symbol" w:hAnsi="Symbol" w:cs="Symbol" w:hint="default"/>
        <w:sz w:val="22"/>
        <w:rFonts w:cs="Symbol"/>
      </w:rPr>
    </w:lvl>
    <w:lvl w:ilvl="1">
      <w:start w:val="1"/>
      <w:numFmt w:val="bullet"/>
      <w:lvlText w:val="o"/>
      <w:lvlJc w:val="left"/>
      <w:pPr>
        <w:ind w:left="1440" w:hanging="360"/>
      </w:pPr>
      <w:rPr>
        <w:rFonts w:ascii="Courier New" w:hAnsi="Courier New" w:cs="Courier New" w:hint="default"/>
        <w:sz w:val="22"/>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7">
    <w:lvl w:ilvl="0">
      <w:start w:val="1"/>
      <w:numFmt w:val="bullet"/>
      <w:lvlText w:val=""/>
      <w:lvlJc w:val="left"/>
      <w:pPr>
        <w:ind w:left="720" w:hanging="360"/>
      </w:pPr>
      <w:rPr>
        <w:rFonts w:ascii="Symbol" w:hAnsi="Symbol" w:cs="Symbol" w:hint="default"/>
        <w:sz w:val="22"/>
        <w:rFonts w:cs="Symbol"/>
      </w:rPr>
    </w:lvl>
    <w:lvl w:ilvl="1">
      <w:start w:val="1"/>
      <w:numFmt w:val="bullet"/>
      <w:lvlText w:val="o"/>
      <w:lvlJc w:val="left"/>
      <w:pPr>
        <w:ind w:left="1440" w:hanging="360"/>
      </w:pPr>
      <w:rPr>
        <w:rFonts w:ascii="Courier New" w:hAnsi="Courier New" w:cs="Courier New" w:hint="default"/>
        <w:sz w:val="22"/>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8">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sz w:val="22"/>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9">
    <w:lvl w:ilvl="0">
      <w:start w:val="1"/>
      <w:numFmt w:val="bullet"/>
      <w:lvlText w:val=""/>
      <w:lvlJc w:val="left"/>
      <w:pPr>
        <w:ind w:left="720" w:hanging="360"/>
      </w:pPr>
      <w:rPr>
        <w:rFonts w:ascii="Symbol" w:hAnsi="Symbol" w:cs="Symbol" w:hint="default"/>
        <w:sz w:val="22"/>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lang w:val="en-US"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a347c2"/>
    <w:pPr>
      <w:widowControl/>
      <w:bidi w:val="0"/>
      <w:jc w:val="left"/>
    </w:pPr>
    <w:rPr>
      <w:rFonts w:ascii="Calibri" w:hAnsi="Calibri" w:eastAsia="Calibri" w:cs="Calibri"/>
      <w:color w:val="auto"/>
      <w:kern w:val="0"/>
      <w:sz w:val="20"/>
      <w:szCs w:val="20"/>
      <w:lang w:val="en-US" w:eastAsia="en-US" w:bidi="ar-SA"/>
    </w:rPr>
  </w:style>
  <w:style w:type="paragraph" w:styleId="Heading1">
    <w:name w:val="Heading 1"/>
    <w:basedOn w:val="Normal"/>
    <w:next w:val="Normal"/>
    <w:link w:val="Heading1Char"/>
    <w:uiPriority w:val="9"/>
    <w:qFormat/>
    <w:rsid w:val="00a347c2"/>
    <w:pPr>
      <w:keepNext w:val="true"/>
      <w:keepLines/>
      <w:numPr>
        <w:ilvl w:val="0"/>
        <w:numId w:val="1"/>
      </w:numPr>
      <w:spacing w:before="240" w:after="0"/>
      <w:outlineLvl w:val="0"/>
    </w:pPr>
    <w:rPr>
      <w:rFonts w:eastAsia="" w:cs="" w:cstheme="majorBidi" w:eastAsiaTheme="majorEastAsia"/>
      <w:color w:val="00B0F0"/>
      <w:sz w:val="28"/>
      <w:szCs w:val="28"/>
    </w:rPr>
  </w:style>
  <w:style w:type="paragraph" w:styleId="Heading2">
    <w:name w:val="Heading 2"/>
    <w:basedOn w:val="Normal"/>
    <w:next w:val="Normal"/>
    <w:link w:val="Heading2Char"/>
    <w:uiPriority w:val="9"/>
    <w:unhideWhenUsed/>
    <w:qFormat/>
    <w:rsid w:val="00a347c2"/>
    <w:pPr>
      <w:keepNext w:val="true"/>
      <w:keepLines/>
      <w:spacing w:before="40" w:after="0"/>
      <w:outlineLvl w:val="1"/>
    </w:pPr>
    <w:rPr>
      <w:rFonts w:eastAsia="" w:cs="" w:cstheme="majorBidi" w:eastAsiaTheme="majorEastAsia"/>
      <w:color w:val="7B7B7B" w:themeColor="accent3" w:themeShade="bf"/>
      <w:sz w:val="24"/>
      <w:szCs w:val="26"/>
    </w:rPr>
  </w:style>
  <w:style w:type="paragraph" w:styleId="Heading3">
    <w:name w:val="Heading 3"/>
    <w:basedOn w:val="Normal"/>
    <w:next w:val="Normal"/>
    <w:uiPriority w:val="9"/>
    <w:semiHidden/>
    <w:unhideWhenUsed/>
    <w:qFormat/>
    <w:pPr>
      <w:keepNext w:val="true"/>
      <w:keepLines/>
      <w:spacing w:before="280" w:after="80"/>
      <w:outlineLvl w:val="2"/>
    </w:pPr>
    <w:rPr>
      <w:b/>
      <w:sz w:val="28"/>
      <w:szCs w:val="28"/>
    </w:rPr>
  </w:style>
  <w:style w:type="paragraph" w:styleId="Heading4">
    <w:name w:val="Heading 4"/>
    <w:basedOn w:val="Normal"/>
    <w:next w:val="Normal"/>
    <w:uiPriority w:val="9"/>
    <w:semiHidden/>
    <w:unhideWhenUsed/>
    <w:qFormat/>
    <w:pPr>
      <w:keepNext w:val="true"/>
      <w:keepLines/>
      <w:spacing w:before="240" w:after="40"/>
      <w:outlineLvl w:val="3"/>
    </w:pPr>
    <w:rPr>
      <w:b/>
      <w:sz w:val="24"/>
      <w:szCs w:val="24"/>
    </w:rPr>
  </w:style>
  <w:style w:type="paragraph" w:styleId="Heading5">
    <w:name w:val="Heading 5"/>
    <w:basedOn w:val="Normal"/>
    <w:next w:val="Normal"/>
    <w:uiPriority w:val="9"/>
    <w:semiHidden/>
    <w:unhideWhenUsed/>
    <w:qFormat/>
    <w:pPr>
      <w:keepNext w:val="true"/>
      <w:keepLines/>
      <w:spacing w:before="220" w:after="40"/>
      <w:outlineLvl w:val="4"/>
    </w:pPr>
    <w:rPr>
      <w:b/>
      <w:sz w:val="22"/>
      <w:szCs w:val="22"/>
    </w:rPr>
  </w:style>
  <w:style w:type="paragraph" w:styleId="Heading6">
    <w:name w:val="Heading 6"/>
    <w:basedOn w:val="Normal"/>
    <w:next w:val="Normal"/>
    <w:uiPriority w:val="9"/>
    <w:semiHidden/>
    <w:unhideWhenUsed/>
    <w:qFormat/>
    <w:pPr>
      <w:keepNext w:val="true"/>
      <w:keepLines/>
      <w:spacing w:before="200" w:after="40"/>
      <w:outlineLvl w:val="5"/>
    </w:pPr>
    <w:rPr>
      <w:b/>
    </w:rPr>
  </w:style>
  <w:style w:type="character" w:styleId="DefaultParagraphFont" w:default="1">
    <w:name w:val="Default Paragraph Font"/>
    <w:uiPriority w:val="1"/>
    <w:semiHidden/>
    <w:unhideWhenUsed/>
    <w:qFormat/>
    <w:rPr/>
  </w:style>
  <w:style w:type="character" w:styleId="FootnoteTextChar" w:customStyle="1">
    <w:name w:val="Footnote Text Char"/>
    <w:basedOn w:val="DefaultParagraphFont"/>
    <w:link w:val="FootnoteText"/>
    <w:uiPriority w:val="99"/>
    <w:semiHidden/>
    <w:qFormat/>
    <w:rsid w:val="00d44356"/>
    <w:rPr>
      <w:sz w:val="20"/>
      <w:szCs w:val="20"/>
    </w:rPr>
  </w:style>
  <w:style w:type="character" w:styleId="FootnoteCharacters">
    <w:name w:val="Footnote Characters"/>
    <w:basedOn w:val="DefaultParagraphFont"/>
    <w:uiPriority w:val="99"/>
    <w:semiHidden/>
    <w:unhideWhenUsed/>
    <w:qFormat/>
    <w:rsid w:val="00d44356"/>
    <w:rPr>
      <w:vertAlign w:val="superscript"/>
    </w:rPr>
  </w:style>
  <w:style w:type="character" w:styleId="FootnoteAnchor">
    <w:name w:val="Footnote Anchor"/>
    <w:rPr>
      <w:vertAlign w:val="superscript"/>
    </w:rPr>
  </w:style>
  <w:style w:type="character" w:styleId="Heading1Char" w:customStyle="1">
    <w:name w:val="Heading 1 Char"/>
    <w:basedOn w:val="DefaultParagraphFont"/>
    <w:link w:val="Heading1"/>
    <w:uiPriority w:val="9"/>
    <w:qFormat/>
    <w:rsid w:val="00a347c2"/>
    <w:rPr>
      <w:rFonts w:eastAsia="" w:cs="" w:cstheme="majorBidi" w:eastAsiaTheme="majorEastAsia"/>
      <w:color w:val="00B0F0"/>
      <w:sz w:val="28"/>
      <w:szCs w:val="28"/>
    </w:rPr>
  </w:style>
  <w:style w:type="character" w:styleId="InternetLink">
    <w:name w:val="Internet Link"/>
    <w:basedOn w:val="DefaultParagraphFont"/>
    <w:uiPriority w:val="99"/>
    <w:unhideWhenUsed/>
    <w:rsid w:val="00d44356"/>
    <w:rPr>
      <w:color w:val="0563C1" w:themeColor="hyperlink"/>
      <w:u w:val="single"/>
    </w:rPr>
  </w:style>
  <w:style w:type="character" w:styleId="HeaderChar" w:customStyle="1">
    <w:name w:val="Header Char"/>
    <w:basedOn w:val="DefaultParagraphFont"/>
    <w:link w:val="Header"/>
    <w:uiPriority w:val="99"/>
    <w:qFormat/>
    <w:rsid w:val="00d44356"/>
    <w:rPr/>
  </w:style>
  <w:style w:type="character" w:styleId="FooterChar" w:customStyle="1">
    <w:name w:val="Footer Char"/>
    <w:basedOn w:val="DefaultParagraphFont"/>
    <w:link w:val="Footer"/>
    <w:uiPriority w:val="99"/>
    <w:qFormat/>
    <w:rsid w:val="00d44356"/>
    <w:rPr/>
  </w:style>
  <w:style w:type="character" w:styleId="Pagenumber">
    <w:name w:val="page number"/>
    <w:basedOn w:val="DefaultParagraphFont"/>
    <w:uiPriority w:val="99"/>
    <w:semiHidden/>
    <w:unhideWhenUsed/>
    <w:qFormat/>
    <w:rsid w:val="00d44356"/>
    <w:rPr/>
  </w:style>
  <w:style w:type="character" w:styleId="NoSpacingChar" w:customStyle="1">
    <w:name w:val="No Spacing Char"/>
    <w:basedOn w:val="DefaultParagraphFont"/>
    <w:link w:val="NoSpacing"/>
    <w:uiPriority w:val="1"/>
    <w:qFormat/>
    <w:rsid w:val="00d44356"/>
    <w:rPr>
      <w:rFonts w:eastAsia="" w:eastAsiaTheme="minorEastAsia"/>
      <w:sz w:val="22"/>
      <w:szCs w:val="22"/>
      <w:lang w:eastAsia="zh-CN"/>
    </w:rPr>
  </w:style>
  <w:style w:type="character" w:styleId="Heading2Char" w:customStyle="1">
    <w:name w:val="Heading 2 Char"/>
    <w:basedOn w:val="DefaultParagraphFont"/>
    <w:link w:val="Heading2"/>
    <w:uiPriority w:val="9"/>
    <w:qFormat/>
    <w:rsid w:val="00a347c2"/>
    <w:rPr>
      <w:rFonts w:eastAsia="" w:cs="" w:cstheme="majorBidi" w:eastAsiaTheme="majorEastAsia"/>
      <w:color w:val="7B7B7B" w:themeColor="accent3" w:themeShade="bf"/>
      <w:szCs w:val="26"/>
    </w:rPr>
  </w:style>
  <w:style w:type="character" w:styleId="TitleChar" w:customStyle="1">
    <w:name w:val="Title Char"/>
    <w:basedOn w:val="DefaultParagraphFont"/>
    <w:link w:val="Title"/>
    <w:uiPriority w:val="10"/>
    <w:qFormat/>
    <w:rsid w:val="00a347c2"/>
    <w:rPr>
      <w:rFonts w:ascii="Calibri Light" w:hAnsi="Calibri Light" w:eastAsia="" w:cs="" w:asciiTheme="majorHAnsi" w:cstheme="majorBidi" w:eastAsiaTheme="majorEastAsia" w:hAnsiTheme="majorHAnsi"/>
      <w:spacing w:val="-10"/>
      <w:kern w:val="2"/>
      <w:sz w:val="56"/>
      <w:szCs w:val="56"/>
    </w:rPr>
  </w:style>
  <w:style w:type="character" w:styleId="StandardChar" w:customStyle="1">
    <w:name w:val="Standard Char"/>
    <w:basedOn w:val="DefaultParagraphFont"/>
    <w:link w:val="Standard1"/>
    <w:qFormat/>
    <w:rsid w:val="00ea5b59"/>
    <w:rPr>
      <w:rFonts w:ascii="Trebuchet MS" w:hAnsi="Trebuchet MS" w:eastAsia="" w:cs="" w:cstheme="minorBidi" w:eastAsiaTheme="minorEastAsia"/>
      <w:lang w:bidi="en-US"/>
    </w:rPr>
  </w:style>
  <w:style w:type="character" w:styleId="FollowedHyperlink">
    <w:name w:val="FollowedHyperlink"/>
    <w:basedOn w:val="DefaultParagraphFont"/>
    <w:uiPriority w:val="99"/>
    <w:semiHidden/>
    <w:unhideWhenUsed/>
    <w:qFormat/>
    <w:rsid w:val="00f30220"/>
    <w:rPr>
      <w:color w:val="954F72" w:themeColor="followedHyperlink"/>
      <w:u w:val="single"/>
    </w:rPr>
  </w:style>
  <w:style w:type="character" w:styleId="UnresolvedMention">
    <w:name w:val="Unresolved Mention"/>
    <w:basedOn w:val="DefaultParagraphFont"/>
    <w:uiPriority w:val="99"/>
    <w:semiHidden/>
    <w:unhideWhenUsed/>
    <w:qFormat/>
    <w:rsid w:val="00c27830"/>
    <w:rPr>
      <w:color w:val="605E5C"/>
      <w:shd w:fill="E1DFDD" w:val="clear"/>
    </w:rPr>
  </w:style>
  <w:style w:type="character" w:styleId="StyleCOdeChar" w:customStyle="1">
    <w:name w:val="StyleCOde Char"/>
    <w:basedOn w:val="DefaultParagraphFont"/>
    <w:link w:val="StyleCOde"/>
    <w:qFormat/>
    <w:rsid w:val="0094762a"/>
    <w:rPr>
      <w:rFonts w:ascii="Courier New" w:hAnsi="Courier New" w:eastAsia="Times New Roman" w:cs="Courier New"/>
      <w:color w:val="2E74B5" w:themeColor="accent5" w:themeShade="bf"/>
      <w:lang w:val="ro-RO" w:eastAsia="ro-RO"/>
    </w:rPr>
  </w:style>
  <w:style w:type="character" w:styleId="BodyTextChar" w:customStyle="1">
    <w:name w:val="Body Text Char"/>
    <w:basedOn w:val="DefaultParagraphFont"/>
    <w:link w:val="BodyText"/>
    <w:semiHidden/>
    <w:qFormat/>
    <w:rsid w:val="00fe272a"/>
    <w:rPr>
      <w:rFonts w:ascii="Times New Roman" w:hAnsi="Times New Roman" w:eastAsia="" w:cs="" w:cstheme="minorBidi" w:eastAsiaTheme="minorEastAsia"/>
      <w:sz w:val="22"/>
      <w:szCs w:val="22"/>
      <w:lang w:bidi="en-US"/>
    </w:rPr>
  </w:style>
  <w:style w:type="character" w:styleId="SubtleEmphasis">
    <w:name w:val="Subtle Emphasis"/>
    <w:uiPriority w:val="19"/>
    <w:qFormat/>
    <w:rsid w:val="00e2536a"/>
    <w:rPr>
      <w:i/>
      <w:iCs/>
    </w:rPr>
  </w:style>
  <w:style w:type="character" w:styleId="Strong">
    <w:name w:val="Strong"/>
    <w:uiPriority w:val="22"/>
    <w:qFormat/>
    <w:rsid w:val="00893c56"/>
    <w:rPr>
      <w:b/>
      <w:bCs/>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sz w:val="22"/>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sz w:val="22"/>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sz w:val="22"/>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eastAsia="" w:cs=""/>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sz w:val="22"/>
      <w:szCs w:val="22"/>
    </w:rPr>
  </w:style>
  <w:style w:type="character" w:styleId="ListLabel24">
    <w:name w:val="ListLabel 24"/>
    <w:qFormat/>
    <w:rPr>
      <w:rFonts w:eastAsia="Times New Roman" w:cs="Times New Roman"/>
      <w:color w:val="0000FF"/>
      <w:sz w:val="22"/>
      <w:szCs w:val="22"/>
      <w:u w:val="single"/>
      <w:lang w:eastAsia="bg-BG"/>
    </w:rPr>
  </w:style>
  <w:style w:type="character" w:styleId="ListLabel25">
    <w:name w:val="ListLabel 25"/>
    <w:qFormat/>
    <w:rPr>
      <w:rFonts w:ascii="Trebuchet MS" w:hAnsi="Trebuchet MS" w:eastAsia="MS Mincho" w:cs="Times New Roman"/>
      <w:color w:val="0000FF"/>
      <w:u w:val="single"/>
      <w:lang w:bidi="en-US"/>
    </w:rPr>
  </w:style>
  <w:style w:type="character" w:styleId="ListLabel26">
    <w:name w:val="ListLabel 26"/>
    <w:qFormat/>
    <w:rPr>
      <w:rFonts w:ascii="Calibri" w:hAnsi="Calibri" w:asciiTheme="minorHAnsi" w:hAnsiTheme="minorHAnsi"/>
      <w:sz w:val="22"/>
      <w:szCs w:val="22"/>
      <w:lang w:eastAsia="de-DE"/>
    </w:rPr>
  </w:style>
  <w:style w:type="character" w:styleId="ListLabel27">
    <w:name w:val="ListLabel 27"/>
    <w:qFormat/>
    <w:rPr>
      <w:rFonts w:ascii="Calibri" w:hAnsi="Calibri" w:asciiTheme="minorHAnsi" w:hAnsiTheme="minorHAnsi"/>
    </w:rPr>
  </w:style>
  <w:style w:type="character" w:styleId="ListLabel28">
    <w:name w:val="ListLabel 28"/>
    <w:qFormat/>
    <w:rPr>
      <w:rFonts w:eastAsia="MS Mincho" w:cs="Times New Roman"/>
      <w:i/>
      <w:iCs/>
      <w:color w:val="0000FF"/>
      <w:sz w:val="22"/>
      <w:szCs w:val="22"/>
      <w:u w:val="single"/>
      <w:lang w:bidi="en-US"/>
    </w:rPr>
  </w:style>
  <w:style w:type="character" w:styleId="ListLabel29">
    <w:name w:val="ListLabel 29"/>
    <w:qFormat/>
    <w:rPr>
      <w:rFonts w:eastAsia="MS Mincho" w:cs="Times New Roman"/>
      <w:color w:val="0000FF"/>
      <w:sz w:val="22"/>
      <w:szCs w:val="22"/>
      <w:u w:val="single"/>
      <w:lang w:bidi="en-US"/>
    </w:rPr>
  </w:style>
  <w:style w:type="character" w:styleId="ListLabel30">
    <w:name w:val="ListLabel 30"/>
    <w:qFormat/>
    <w:rPr>
      <w:iCs/>
      <w:sz w:val="22"/>
      <w:szCs w:val="22"/>
    </w:rPr>
  </w:style>
  <w:style w:type="character" w:styleId="ListLabel31">
    <w:name w:val="ListLabel 31"/>
    <w:qFormat/>
    <w:rPr/>
  </w:style>
  <w:style w:type="character" w:styleId="IndexLink">
    <w:name w:val="Index Link"/>
    <w:qFormat/>
    <w:rPr/>
  </w:style>
  <w:style w:type="character" w:styleId="ListLabel32">
    <w:name w:val="ListLabel 32"/>
    <w:qFormat/>
    <w:rPr>
      <w:rFonts w:cs="Symbol"/>
      <w:sz w:val="22"/>
    </w:rPr>
  </w:style>
  <w:style w:type="character" w:styleId="ListLabel33">
    <w:name w:val="ListLabel 33"/>
    <w:qFormat/>
    <w:rPr>
      <w:rFonts w:cs="Courier New"/>
    </w:rPr>
  </w:style>
  <w:style w:type="character" w:styleId="ListLabel34">
    <w:name w:val="ListLabel 34"/>
    <w:qFormat/>
    <w:rPr>
      <w:rFonts w:cs="Wingdings"/>
    </w:rPr>
  </w:style>
  <w:style w:type="character" w:styleId="ListLabel35">
    <w:name w:val="ListLabel 35"/>
    <w:qFormat/>
    <w:rPr>
      <w:rFonts w:cs="Symbol"/>
    </w:rPr>
  </w:style>
  <w:style w:type="character" w:styleId="ListLabel36">
    <w:name w:val="ListLabel 36"/>
    <w:qFormat/>
    <w:rPr>
      <w:rFonts w:cs="Courier New"/>
    </w:rPr>
  </w:style>
  <w:style w:type="character" w:styleId="ListLabel37">
    <w:name w:val="ListLabel 37"/>
    <w:qFormat/>
    <w:rPr>
      <w:rFonts w:cs="Wingdings"/>
    </w:rPr>
  </w:style>
  <w:style w:type="character" w:styleId="ListLabel38">
    <w:name w:val="ListLabel 38"/>
    <w:qFormat/>
    <w:rPr>
      <w:rFonts w:cs="Symbol"/>
    </w:rPr>
  </w:style>
  <w:style w:type="character" w:styleId="ListLabel39">
    <w:name w:val="ListLabel 39"/>
    <w:qFormat/>
    <w:rPr>
      <w:rFonts w:cs="Courier New"/>
    </w:rPr>
  </w:style>
  <w:style w:type="character" w:styleId="ListLabel40">
    <w:name w:val="ListLabel 40"/>
    <w:qFormat/>
    <w:rPr>
      <w:rFonts w:cs="Wingdings"/>
    </w:rPr>
  </w:style>
  <w:style w:type="character" w:styleId="ListLabel41">
    <w:name w:val="ListLabel 41"/>
    <w:qFormat/>
    <w:rPr>
      <w:rFonts w:ascii="Calibri" w:hAnsi="Calibri" w:cs="Symbol"/>
      <w:sz w:val="22"/>
    </w:rPr>
  </w:style>
  <w:style w:type="character" w:styleId="ListLabel42">
    <w:name w:val="ListLabel 42"/>
    <w:qFormat/>
    <w:rPr>
      <w:rFonts w:cs="Courier New"/>
    </w:rPr>
  </w:style>
  <w:style w:type="character" w:styleId="ListLabel43">
    <w:name w:val="ListLabel 43"/>
    <w:qFormat/>
    <w:rPr>
      <w:rFonts w:cs="Wingdings"/>
    </w:rPr>
  </w:style>
  <w:style w:type="character" w:styleId="ListLabel44">
    <w:name w:val="ListLabel 44"/>
    <w:qFormat/>
    <w:rPr>
      <w:rFonts w:cs="Symbol"/>
    </w:rPr>
  </w:style>
  <w:style w:type="character" w:styleId="ListLabel45">
    <w:name w:val="ListLabel 45"/>
    <w:qFormat/>
    <w:rPr>
      <w:rFonts w:cs="Courier New"/>
    </w:rPr>
  </w:style>
  <w:style w:type="character" w:styleId="ListLabel46">
    <w:name w:val="ListLabel 46"/>
    <w:qFormat/>
    <w:rPr>
      <w:rFonts w:cs="Wingdings"/>
    </w:rPr>
  </w:style>
  <w:style w:type="character" w:styleId="ListLabel47">
    <w:name w:val="ListLabel 47"/>
    <w:qFormat/>
    <w:rPr>
      <w:rFonts w:cs="Symbol"/>
    </w:rPr>
  </w:style>
  <w:style w:type="character" w:styleId="ListLabel48">
    <w:name w:val="ListLabel 48"/>
    <w:qFormat/>
    <w:rPr>
      <w:rFonts w:cs="Courier New"/>
    </w:rPr>
  </w:style>
  <w:style w:type="character" w:styleId="ListLabel49">
    <w:name w:val="ListLabel 49"/>
    <w:qFormat/>
    <w:rPr>
      <w:rFonts w:cs="Wingdings"/>
    </w:rPr>
  </w:style>
  <w:style w:type="character" w:styleId="ListLabel50">
    <w:name w:val="ListLabel 50"/>
    <w:qFormat/>
    <w:rPr>
      <w:rFonts w:cs="Symbol"/>
      <w:sz w:val="22"/>
    </w:rPr>
  </w:style>
  <w:style w:type="character" w:styleId="ListLabel51">
    <w:name w:val="ListLabel 51"/>
    <w:qFormat/>
    <w:rPr>
      <w:rFonts w:cs="Courier New"/>
      <w:sz w:val="22"/>
    </w:rPr>
  </w:style>
  <w:style w:type="character" w:styleId="ListLabel52">
    <w:name w:val="ListLabel 52"/>
    <w:qFormat/>
    <w:rPr>
      <w:rFonts w:cs="Wingdings"/>
    </w:rPr>
  </w:style>
  <w:style w:type="character" w:styleId="ListLabel53">
    <w:name w:val="ListLabel 53"/>
    <w:qFormat/>
    <w:rPr>
      <w:rFonts w:cs="Symbol"/>
    </w:rPr>
  </w:style>
  <w:style w:type="character" w:styleId="ListLabel54">
    <w:name w:val="ListLabel 54"/>
    <w:qFormat/>
    <w:rPr>
      <w:rFonts w:cs="Courier New"/>
    </w:rPr>
  </w:style>
  <w:style w:type="character" w:styleId="ListLabel55">
    <w:name w:val="ListLabel 55"/>
    <w:qFormat/>
    <w:rPr>
      <w:rFonts w:cs="Wingdings"/>
    </w:rPr>
  </w:style>
  <w:style w:type="character" w:styleId="ListLabel56">
    <w:name w:val="ListLabel 56"/>
    <w:qFormat/>
    <w:rPr>
      <w:rFonts w:cs="Symbol"/>
    </w:rPr>
  </w:style>
  <w:style w:type="character" w:styleId="ListLabel57">
    <w:name w:val="ListLabel 57"/>
    <w:qFormat/>
    <w:rPr>
      <w:rFonts w:cs="Courier New"/>
    </w:rPr>
  </w:style>
  <w:style w:type="character" w:styleId="ListLabel58">
    <w:name w:val="ListLabel 58"/>
    <w:qFormat/>
    <w:rPr>
      <w:rFonts w:cs="Wingdings"/>
    </w:rPr>
  </w:style>
  <w:style w:type="character" w:styleId="ListLabel59">
    <w:name w:val="ListLabel 59"/>
    <w:qFormat/>
    <w:rPr>
      <w:rFonts w:cs="Symbol"/>
      <w:sz w:val="22"/>
    </w:rPr>
  </w:style>
  <w:style w:type="character" w:styleId="ListLabel60">
    <w:name w:val="ListLabel 60"/>
    <w:qFormat/>
    <w:rPr>
      <w:rFonts w:cs="Courier New"/>
      <w:sz w:val="22"/>
    </w:rPr>
  </w:style>
  <w:style w:type="character" w:styleId="ListLabel61">
    <w:name w:val="ListLabel 61"/>
    <w:qFormat/>
    <w:rPr>
      <w:rFonts w:cs="Wingdings"/>
    </w:rPr>
  </w:style>
  <w:style w:type="character" w:styleId="ListLabel62">
    <w:name w:val="ListLabel 62"/>
    <w:qFormat/>
    <w:rPr>
      <w:rFonts w:cs="Symbol"/>
    </w:rPr>
  </w:style>
  <w:style w:type="character" w:styleId="ListLabel63">
    <w:name w:val="ListLabel 63"/>
    <w:qFormat/>
    <w:rPr>
      <w:rFonts w:cs="Courier New"/>
    </w:rPr>
  </w:style>
  <w:style w:type="character" w:styleId="ListLabel64">
    <w:name w:val="ListLabel 64"/>
    <w:qFormat/>
    <w:rPr>
      <w:rFonts w:cs="Wingdings"/>
    </w:rPr>
  </w:style>
  <w:style w:type="character" w:styleId="ListLabel65">
    <w:name w:val="ListLabel 65"/>
    <w:qFormat/>
    <w:rPr>
      <w:rFonts w:cs="Symbol"/>
    </w:rPr>
  </w:style>
  <w:style w:type="character" w:styleId="ListLabel66">
    <w:name w:val="ListLabel 66"/>
    <w:qFormat/>
    <w:rPr>
      <w:rFonts w:cs="Courier New"/>
    </w:rPr>
  </w:style>
  <w:style w:type="character" w:styleId="ListLabel67">
    <w:name w:val="ListLabel 67"/>
    <w:qFormat/>
    <w:rPr>
      <w:rFonts w:cs="Wingdings"/>
    </w:rPr>
  </w:style>
  <w:style w:type="character" w:styleId="ListLabel68">
    <w:name w:val="ListLabel 68"/>
    <w:qFormat/>
    <w:rPr>
      <w:rFonts w:cs="Symbol"/>
    </w:rPr>
  </w:style>
  <w:style w:type="character" w:styleId="ListLabel69">
    <w:name w:val="ListLabel 69"/>
    <w:qFormat/>
    <w:rPr>
      <w:rFonts w:cs="Courier New"/>
      <w:sz w:val="22"/>
    </w:rPr>
  </w:style>
  <w:style w:type="character" w:styleId="ListLabel70">
    <w:name w:val="ListLabel 70"/>
    <w:qFormat/>
    <w:rPr>
      <w:rFonts w:cs="Wingdings"/>
    </w:rPr>
  </w:style>
  <w:style w:type="character" w:styleId="ListLabel71">
    <w:name w:val="ListLabel 71"/>
    <w:qFormat/>
    <w:rPr>
      <w:rFonts w:cs="Symbol"/>
    </w:rPr>
  </w:style>
  <w:style w:type="character" w:styleId="ListLabel72">
    <w:name w:val="ListLabel 72"/>
    <w:qFormat/>
    <w:rPr>
      <w:rFonts w:cs="Courier New"/>
    </w:rPr>
  </w:style>
  <w:style w:type="character" w:styleId="ListLabel73">
    <w:name w:val="ListLabel 73"/>
    <w:qFormat/>
    <w:rPr>
      <w:rFonts w:cs="Wingdings"/>
    </w:rPr>
  </w:style>
  <w:style w:type="character" w:styleId="ListLabel74">
    <w:name w:val="ListLabel 74"/>
    <w:qFormat/>
    <w:rPr>
      <w:rFonts w:cs="Symbol"/>
    </w:rPr>
  </w:style>
  <w:style w:type="character" w:styleId="ListLabel75">
    <w:name w:val="ListLabel 75"/>
    <w:qFormat/>
    <w:rPr>
      <w:rFonts w:cs="Courier New"/>
    </w:rPr>
  </w:style>
  <w:style w:type="character" w:styleId="ListLabel76">
    <w:name w:val="ListLabel 76"/>
    <w:qFormat/>
    <w:rPr>
      <w:rFonts w:cs="Wingdings"/>
    </w:rPr>
  </w:style>
  <w:style w:type="character" w:styleId="ListLabel77">
    <w:name w:val="ListLabel 77"/>
    <w:qFormat/>
    <w:rPr>
      <w:rFonts w:cs="Symbol"/>
      <w:sz w:val="22"/>
    </w:rPr>
  </w:style>
  <w:style w:type="character" w:styleId="ListLabel78">
    <w:name w:val="ListLabel 78"/>
    <w:qFormat/>
    <w:rPr>
      <w:rFonts w:cs="Courier New"/>
    </w:rPr>
  </w:style>
  <w:style w:type="character" w:styleId="ListLabel79">
    <w:name w:val="ListLabel 79"/>
    <w:qFormat/>
    <w:rPr>
      <w:rFonts w:cs="Wingdings"/>
    </w:rPr>
  </w:style>
  <w:style w:type="character" w:styleId="ListLabel80">
    <w:name w:val="ListLabel 80"/>
    <w:qFormat/>
    <w:rPr>
      <w:rFonts w:cs="Symbol"/>
    </w:rPr>
  </w:style>
  <w:style w:type="character" w:styleId="ListLabel81">
    <w:name w:val="ListLabel 81"/>
    <w:qFormat/>
    <w:rPr>
      <w:rFonts w:cs="Courier New"/>
    </w:rPr>
  </w:style>
  <w:style w:type="character" w:styleId="ListLabel82">
    <w:name w:val="ListLabel 82"/>
    <w:qFormat/>
    <w:rPr>
      <w:rFonts w:cs="Wingdings"/>
    </w:rPr>
  </w:style>
  <w:style w:type="character" w:styleId="ListLabel83">
    <w:name w:val="ListLabel 83"/>
    <w:qFormat/>
    <w:rPr>
      <w:rFonts w:cs="Symbol"/>
    </w:rPr>
  </w:style>
  <w:style w:type="character" w:styleId="ListLabel84">
    <w:name w:val="ListLabel 84"/>
    <w:qFormat/>
    <w:rPr>
      <w:rFonts w:cs="Courier New"/>
    </w:rPr>
  </w:style>
  <w:style w:type="character" w:styleId="ListLabel85">
    <w:name w:val="ListLabel 85"/>
    <w:qFormat/>
    <w:rPr>
      <w:rFonts w:cs="Wingdings"/>
    </w:rPr>
  </w:style>
  <w:style w:type="character" w:styleId="ListLabel86">
    <w:name w:val="ListLabel 86"/>
    <w:qFormat/>
    <w:rPr>
      <w:sz w:val="22"/>
      <w:szCs w:val="22"/>
    </w:rPr>
  </w:style>
  <w:style w:type="character" w:styleId="ListLabel87">
    <w:name w:val="ListLabel 87"/>
    <w:qFormat/>
    <w:rPr>
      <w:rFonts w:eastAsia="Times New Roman" w:cs="Times New Roman"/>
      <w:color w:val="0000FF"/>
      <w:sz w:val="22"/>
      <w:szCs w:val="22"/>
      <w:u w:val="single"/>
      <w:lang w:eastAsia="bg-BG"/>
    </w:rPr>
  </w:style>
  <w:style w:type="character" w:styleId="ListLabel88">
    <w:name w:val="ListLabel 88"/>
    <w:qFormat/>
    <w:rPr>
      <w:rFonts w:ascii="Trebuchet MS" w:hAnsi="Trebuchet MS" w:eastAsia="MS Mincho" w:cs="Times New Roman"/>
      <w:color w:val="0000FF"/>
      <w:u w:val="single"/>
      <w:lang w:bidi="en-US"/>
    </w:rPr>
  </w:style>
  <w:style w:type="character" w:styleId="ListLabel89">
    <w:name w:val="ListLabel 89"/>
    <w:qFormat/>
    <w:rPr>
      <w:rFonts w:ascii="Calibri" w:hAnsi="Calibri" w:asciiTheme="minorHAnsi" w:hAnsiTheme="minorHAnsi"/>
      <w:sz w:val="22"/>
      <w:szCs w:val="22"/>
      <w:lang w:eastAsia="de-DE"/>
    </w:rPr>
  </w:style>
  <w:style w:type="character" w:styleId="ListLabel90">
    <w:name w:val="ListLabel 90"/>
    <w:qFormat/>
    <w:rPr>
      <w:rFonts w:ascii="Calibri" w:hAnsi="Calibri" w:asciiTheme="minorHAnsi" w:hAnsiTheme="minorHAnsi"/>
    </w:rPr>
  </w:style>
  <w:style w:type="character" w:styleId="ListLabel91">
    <w:name w:val="ListLabel 91"/>
    <w:qFormat/>
    <w:rPr>
      <w:rFonts w:eastAsia="MS Mincho" w:cs="Times New Roman"/>
      <w:i/>
      <w:iCs/>
      <w:color w:val="0000FF"/>
      <w:sz w:val="22"/>
      <w:szCs w:val="22"/>
      <w:u w:val="single"/>
      <w:lang w:bidi="en-US"/>
    </w:rPr>
  </w:style>
  <w:style w:type="character" w:styleId="ListLabel92">
    <w:name w:val="ListLabel 92"/>
    <w:qFormat/>
    <w:rPr>
      <w:rFonts w:eastAsia="MS Mincho" w:cs="Times New Roman"/>
      <w:color w:val="0000FF"/>
      <w:sz w:val="22"/>
      <w:szCs w:val="22"/>
      <w:u w:val="single"/>
      <w:lang w:bidi="en-US"/>
    </w:rPr>
  </w:style>
  <w:style w:type="character" w:styleId="ListLabel93">
    <w:name w:val="ListLabel 93"/>
    <w:qFormat/>
    <w:rPr>
      <w:iCs/>
      <w:sz w:val="22"/>
      <w:szCs w:val="22"/>
    </w:rPr>
  </w:style>
  <w:style w:type="character" w:styleId="ListLabel94">
    <w:name w:val="ListLabel 94"/>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
    <w:semiHidden/>
    <w:rsid w:val="00fe272a"/>
    <w:pPr>
      <w:spacing w:before="0" w:after="200"/>
      <w:jc w:val="both"/>
    </w:pPr>
    <w:rPr>
      <w:rFonts w:ascii="Times New Roman" w:hAnsi="Times New Roman" w:eastAsia="" w:cs="" w:cstheme="minorBidi" w:eastAsiaTheme="minorEastAsia"/>
      <w:sz w:val="22"/>
      <w:szCs w:val="22"/>
      <w:lang w:bidi="en-US"/>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a347c2"/>
    <w:pPr>
      <w:spacing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Footnote">
    <w:name w:val="Footnote Text"/>
    <w:basedOn w:val="Normal"/>
    <w:link w:val="FootnoteTextChar"/>
    <w:uiPriority w:val="99"/>
    <w:semiHidden/>
    <w:unhideWhenUsed/>
    <w:rsid w:val="00d44356"/>
    <w:pPr/>
    <w:rPr/>
  </w:style>
  <w:style w:type="paragraph" w:styleId="TOCHeading">
    <w:name w:val="TOC Heading"/>
    <w:basedOn w:val="Heading1"/>
    <w:next w:val="Normal"/>
    <w:uiPriority w:val="39"/>
    <w:unhideWhenUsed/>
    <w:qFormat/>
    <w:rsid w:val="00d44356"/>
    <w:pPr>
      <w:numPr>
        <w:ilvl w:val="0"/>
        <w:numId w:val="0"/>
      </w:numPr>
      <w:spacing w:lineRule="auto" w:line="276" w:before="480" w:after="0"/>
    </w:pPr>
    <w:rPr>
      <w:rFonts w:ascii="Calibri Light" w:hAnsi="Calibri Light" w:asciiTheme="majorHAnsi" w:hAnsiTheme="majorHAnsi"/>
      <w:b/>
      <w:bCs/>
      <w:color w:val="2F5496" w:themeColor="accent1" w:themeShade="bf"/>
    </w:rPr>
  </w:style>
  <w:style w:type="paragraph" w:styleId="Contents1">
    <w:name w:val="TOC 1"/>
    <w:basedOn w:val="Normal"/>
    <w:next w:val="Normal"/>
    <w:autoRedefine/>
    <w:uiPriority w:val="39"/>
    <w:unhideWhenUsed/>
    <w:rsid w:val="00d44356"/>
    <w:pPr>
      <w:spacing w:before="240" w:after="120"/>
    </w:pPr>
    <w:rPr>
      <w:b/>
      <w:bCs/>
    </w:rPr>
  </w:style>
  <w:style w:type="paragraph" w:styleId="Contents2">
    <w:name w:val="TOC 2"/>
    <w:basedOn w:val="Normal"/>
    <w:next w:val="Normal"/>
    <w:autoRedefine/>
    <w:uiPriority w:val="39"/>
    <w:unhideWhenUsed/>
    <w:rsid w:val="00d44356"/>
    <w:pPr>
      <w:spacing w:before="120" w:after="0"/>
      <w:ind w:left="240" w:hanging="0"/>
    </w:pPr>
    <w:rPr>
      <w:i/>
      <w:iCs/>
    </w:rPr>
  </w:style>
  <w:style w:type="paragraph" w:styleId="Contents3">
    <w:name w:val="TOC 3"/>
    <w:basedOn w:val="Normal"/>
    <w:next w:val="Normal"/>
    <w:autoRedefine/>
    <w:uiPriority w:val="39"/>
    <w:unhideWhenUsed/>
    <w:rsid w:val="00d44356"/>
    <w:pPr>
      <w:ind w:left="480" w:hanging="0"/>
    </w:pPr>
    <w:rPr/>
  </w:style>
  <w:style w:type="paragraph" w:styleId="Contents4">
    <w:name w:val="TOC 4"/>
    <w:basedOn w:val="Normal"/>
    <w:next w:val="Normal"/>
    <w:autoRedefine/>
    <w:uiPriority w:val="39"/>
    <w:semiHidden/>
    <w:unhideWhenUsed/>
    <w:rsid w:val="00d44356"/>
    <w:pPr>
      <w:ind w:left="720" w:hanging="0"/>
    </w:pPr>
    <w:rPr/>
  </w:style>
  <w:style w:type="paragraph" w:styleId="Contents5">
    <w:name w:val="TOC 5"/>
    <w:basedOn w:val="Normal"/>
    <w:next w:val="Normal"/>
    <w:autoRedefine/>
    <w:uiPriority w:val="39"/>
    <w:semiHidden/>
    <w:unhideWhenUsed/>
    <w:rsid w:val="00d44356"/>
    <w:pPr>
      <w:ind w:left="960" w:hanging="0"/>
    </w:pPr>
    <w:rPr/>
  </w:style>
  <w:style w:type="paragraph" w:styleId="Contents6">
    <w:name w:val="TOC 6"/>
    <w:basedOn w:val="Normal"/>
    <w:next w:val="Normal"/>
    <w:autoRedefine/>
    <w:uiPriority w:val="39"/>
    <w:semiHidden/>
    <w:unhideWhenUsed/>
    <w:rsid w:val="00d44356"/>
    <w:pPr>
      <w:ind w:left="1200" w:hanging="0"/>
    </w:pPr>
    <w:rPr/>
  </w:style>
  <w:style w:type="paragraph" w:styleId="Contents7">
    <w:name w:val="TOC 7"/>
    <w:basedOn w:val="Normal"/>
    <w:next w:val="Normal"/>
    <w:autoRedefine/>
    <w:uiPriority w:val="39"/>
    <w:semiHidden/>
    <w:unhideWhenUsed/>
    <w:rsid w:val="00d44356"/>
    <w:pPr>
      <w:ind w:left="1440" w:hanging="0"/>
    </w:pPr>
    <w:rPr/>
  </w:style>
  <w:style w:type="paragraph" w:styleId="Contents8">
    <w:name w:val="TOC 8"/>
    <w:basedOn w:val="Normal"/>
    <w:next w:val="Normal"/>
    <w:autoRedefine/>
    <w:uiPriority w:val="39"/>
    <w:semiHidden/>
    <w:unhideWhenUsed/>
    <w:rsid w:val="00d44356"/>
    <w:pPr>
      <w:ind w:left="1680" w:hanging="0"/>
    </w:pPr>
    <w:rPr/>
  </w:style>
  <w:style w:type="paragraph" w:styleId="Contents9">
    <w:name w:val="TOC 9"/>
    <w:basedOn w:val="Normal"/>
    <w:next w:val="Normal"/>
    <w:autoRedefine/>
    <w:uiPriority w:val="39"/>
    <w:semiHidden/>
    <w:unhideWhenUsed/>
    <w:rsid w:val="00d44356"/>
    <w:pPr>
      <w:ind w:left="1920" w:hanging="0"/>
    </w:pPr>
    <w:rPr/>
  </w:style>
  <w:style w:type="paragraph" w:styleId="ListParagraph">
    <w:name w:val="List Paragraph"/>
    <w:basedOn w:val="Normal"/>
    <w:uiPriority w:val="34"/>
    <w:qFormat/>
    <w:rsid w:val="00d44356"/>
    <w:pPr>
      <w:spacing w:before="0" w:after="0"/>
      <w:ind w:left="720" w:hanging="0"/>
      <w:contextualSpacing/>
    </w:pPr>
    <w:rPr/>
  </w:style>
  <w:style w:type="paragraph" w:styleId="Header">
    <w:name w:val="Header"/>
    <w:basedOn w:val="Normal"/>
    <w:link w:val="HeaderChar"/>
    <w:uiPriority w:val="99"/>
    <w:unhideWhenUsed/>
    <w:rsid w:val="00d44356"/>
    <w:pPr>
      <w:tabs>
        <w:tab w:val="center" w:pos="4680" w:leader="none"/>
        <w:tab w:val="right" w:pos="9360" w:leader="none"/>
      </w:tabs>
    </w:pPr>
    <w:rPr/>
  </w:style>
  <w:style w:type="paragraph" w:styleId="Footer">
    <w:name w:val="Footer"/>
    <w:basedOn w:val="Normal"/>
    <w:link w:val="FooterChar"/>
    <w:uiPriority w:val="99"/>
    <w:unhideWhenUsed/>
    <w:rsid w:val="00d44356"/>
    <w:pPr>
      <w:tabs>
        <w:tab w:val="center" w:pos="4680" w:leader="none"/>
        <w:tab w:val="right" w:pos="9360" w:leader="none"/>
      </w:tabs>
    </w:pPr>
    <w:rPr/>
  </w:style>
  <w:style w:type="paragraph" w:styleId="NoSpacing">
    <w:name w:val="No Spacing"/>
    <w:link w:val="NoSpacingChar"/>
    <w:uiPriority w:val="1"/>
    <w:qFormat/>
    <w:rsid w:val="00d44356"/>
    <w:pPr>
      <w:widowControl/>
      <w:bidi w:val="0"/>
      <w:jc w:val="left"/>
    </w:pPr>
    <w:rPr>
      <w:rFonts w:ascii="Calibri" w:hAnsi="Calibri" w:eastAsia="" w:cs="Calibri" w:eastAsiaTheme="minorEastAsia"/>
      <w:color w:val="auto"/>
      <w:kern w:val="0"/>
      <w:sz w:val="22"/>
      <w:szCs w:val="22"/>
      <w:lang w:val="en-US" w:eastAsia="zh-CN" w:bidi="ar-SA"/>
    </w:rPr>
  </w:style>
  <w:style w:type="paragraph" w:styleId="Subtitle">
    <w:name w:val="Subtitle"/>
    <w:basedOn w:val="Normal"/>
    <w:next w:val="Normal"/>
    <w:uiPriority w:val="11"/>
    <w:qFormat/>
    <w:pPr>
      <w:keepNext w:val="true"/>
      <w:keepLines/>
      <w:spacing w:before="360" w:after="80"/>
    </w:pPr>
    <w:rPr>
      <w:rFonts w:ascii="Georgia" w:hAnsi="Georgia" w:eastAsia="Georgia" w:cs="Georgia"/>
      <w:i/>
      <w:color w:val="666666"/>
      <w:sz w:val="48"/>
      <w:szCs w:val="48"/>
    </w:rPr>
  </w:style>
  <w:style w:type="paragraph" w:styleId="Standard1" w:customStyle="1">
    <w:name w:val="Standard1"/>
    <w:basedOn w:val="Normal"/>
    <w:link w:val="StandardChar"/>
    <w:qFormat/>
    <w:rsid w:val="00ea5b59"/>
    <w:pPr>
      <w:spacing w:lineRule="auto" w:line="360" w:before="0" w:after="120"/>
    </w:pPr>
    <w:rPr>
      <w:rFonts w:ascii="Trebuchet MS" w:hAnsi="Trebuchet MS" w:eastAsia="" w:cs="" w:cstheme="minorBidi" w:eastAsiaTheme="minorEastAsia"/>
      <w:lang w:bidi="en-US"/>
    </w:rPr>
  </w:style>
  <w:style w:type="paragraph" w:styleId="StyleCOde" w:customStyle="1">
    <w:name w:val="StyleCOde"/>
    <w:basedOn w:val="ListParagraph"/>
    <w:link w:val="StyleCOdeChar"/>
    <w:qFormat/>
    <w:rsid w:val="0094762a"/>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900" w:hanging="0"/>
    </w:pPr>
    <w:rPr>
      <w:rFonts w:ascii="Courier New" w:hAnsi="Courier New" w:eastAsia="Times New Roman" w:cs="Courier New"/>
      <w:color w:val="2E74B5" w:themeColor="accent5" w:themeShade="bf"/>
      <w:lang w:val="ro-RO" w:eastAsia="ro-RO"/>
    </w:rPr>
  </w:style>
  <w:style w:type="paragraph" w:styleId="Code" w:customStyle="1">
    <w:name w:val="code"/>
    <w:basedOn w:val="Normal"/>
    <w:qFormat/>
    <w:rsid w:val="00fe272a"/>
    <w:pPr>
      <w:tabs>
        <w:tab w:val="left" w:pos="113" w:leader="dot"/>
        <w:tab w:val="left" w:pos="284" w:leader="none"/>
      </w:tabs>
      <w:spacing w:lineRule="auto" w:line="360" w:before="0" w:after="120"/>
      <w:ind w:left="2124" w:hanging="0"/>
    </w:pPr>
    <w:rPr>
      <w:rFonts w:ascii="Courier New" w:hAnsi="Courier New" w:eastAsia="" w:cs="" w:cstheme="minorBidi" w:eastAsiaTheme="minorEastAsia"/>
      <w:color w:val="7F7F7F" w:themeColor="text1" w:themeTint="80"/>
      <w:sz w:val="18"/>
      <w:szCs w:val="18"/>
      <w:lang w:bidi="en-US"/>
    </w:rPr>
  </w:style>
  <w:style w:type="paragraph" w:styleId="DmcTabellenNummerierung7pt" w:customStyle="1">
    <w:name w:val="dmc Tabellen Nummerierung 7pt"/>
    <w:basedOn w:val="Normal"/>
    <w:qFormat/>
    <w:rsid w:val="0033687d"/>
    <w:pPr>
      <w:tabs>
        <w:tab w:val="left" w:pos="1134" w:leader="none"/>
      </w:tabs>
      <w:spacing w:lineRule="auto" w:line="276" w:before="60" w:after="60"/>
    </w:pPr>
    <w:rPr>
      <w:rFonts w:ascii="Calibri" w:hAnsi="Calibri" w:eastAsia="" w:cs="" w:asciiTheme="minorHAnsi" w:cstheme="minorBidi" w:eastAsiaTheme="minorEastAsia" w:hAnsiTheme="minorHAnsi"/>
      <w:sz w:val="14"/>
      <w:szCs w:val="22"/>
      <w:lang w:bidi="en-U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developers.klarna.com/en/us/kco-v2/klarna-checkout-overview-v1/"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jpeg"/><Relationship Id="rId9" Type="http://schemas.openxmlformats.org/officeDocument/2006/relationships/image" Target="media/image7.jpe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hyperlink" Target="https://developers.klarna.com/resources/on-site-messaging" TargetMode="External"/><Relationship Id="rId14" Type="http://schemas.openxmlformats.org/officeDocument/2006/relationships/image" Target="media/image11.png"/><Relationship Id="rId15" Type="http://schemas.openxmlformats.org/officeDocument/2006/relationships/image" Target="media/image12.jpeg"/><Relationship Id="rId16" Type="http://schemas.openxmlformats.org/officeDocument/2006/relationships/hyperlink" Target="https://developers.klarna.com/documentation/merchant-card-service/decryption/" TargetMode="External"/><Relationship Id="rId17" Type="http://schemas.openxmlformats.org/officeDocument/2006/relationships/hyperlink" Target="https://developers.klarna.com/en/gb/kco-v3/checkout" TargetMode="External"/><Relationship Id="rId18" Type="http://schemas.openxmlformats.org/officeDocument/2006/relationships/hyperlink" Target="https://developers.klarna.com/en/gb/kco-v3/test-credentials" TargetMode="External"/><Relationship Id="rId19" Type="http://schemas.openxmlformats.org/officeDocument/2006/relationships/hyperlink" Target="http://developers.klarna.com/en/testing/klarna-checkout" TargetMode="External"/><Relationship Id="rId20" Type="http://schemas.openxmlformats.org/officeDocument/2006/relationships/hyperlink" Target="http://developers.klarna.com/en/testing/invoice-and-account" TargetMode="External"/><Relationship Id="rId21" Type="http://schemas.openxmlformats.org/officeDocument/2006/relationships/hyperlink" Target="http://proxify.com/" TargetMode="External"/><Relationship Id="rId22" Type="http://schemas.openxmlformats.org/officeDocument/2006/relationships/hyperlink" Target="http://status.klarna.com/" TargetMode="External"/><Relationship Id="rId23" Type="http://schemas.openxmlformats.org/officeDocument/2006/relationships/hyperlink" Target="https://www.klarna.com/" TargetMode="External"/><Relationship Id="rId24" Type="http://schemas.openxmlformats.org/officeDocument/2006/relationships/image" Target="media/image13.jpeg"/><Relationship Id="rId25" Type="http://schemas.openxmlformats.org/officeDocument/2006/relationships/image" Target="media/image14.jpe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header" Target="header1.xml"/><Relationship Id="rId29" Type="http://schemas.openxmlformats.org/officeDocument/2006/relationships/footer" Target="footer1.xml"/><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Relationship Id="rId34" Type="http://schemas.openxmlformats.org/officeDocument/2006/relationships/customXml" Target="../customXml/item1.xml"/><Relationship Id="rId35" Type="http://schemas.openxmlformats.org/officeDocument/2006/relationships/customXml" Target="../customXml/item2.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roundtripDataSignature="AMtx7mh1N24sHT/nBR9ZAfdII85yRlP5EQ==">AMUW2mVlhYrgDm/8UXxfjK5jA0aGRGhQTFEU/EgD6/csY8UaQDZwkJzeElWunIUa0LyVZY0gDGWkMn26WPZVRcEFWoCpEllBgd5frYgDiq0OpZi3T+HZPvcj9T23uEe8ItJkNM/GsDUZuswzk9IbPlW0uZKNqOlrZsRnFzYGL6Pia8d4vfWY16zGqN1EgcG30fLc6ZTMcVQXWXBMtUkmCFEVBz5iWWd64q9icirIOgyXqm7uHO2H3dGSqlh13Tqm8U/JXrUCBp0YqXdMG8fGgRAS6d3tRMUS/yqkur/rJ6g9EF6MeVuHBlfxbBD9UTMBHL1OaLiFUdfvGD31tBHbfdmopM/TErAr/WiFh0SIs8GfEWGt08YaHxafi95jzF+K1LTX2ktB7pEPIPwZJF4YisB1psp/XZAm3sHosfM9OdwwPVTV4nuwvtCD1vWPnddbQ6+9/QWWmxYjhhKZHjSrdgJnMKEcMf0OcQ==</go:docsCustomData>
</go:gDocsCustomXmlDataStorage>
</file>

<file path=customXml/itemProps1.xml><?xml version="1.0" encoding="utf-8"?>
<ds:datastoreItem xmlns:ds="http://schemas.openxmlformats.org/officeDocument/2006/customXml" ds:itemID="{5645DD52-DE6A-440F-AEA6-8C1044B006B0}">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471</TotalTime>
  <Application>LibreOffice/6.0.7.3$Linux_X86_64 LibreOffice_project/00m0$Build-3</Application>
  <Pages>30</Pages>
  <Words>4577</Words>
  <Characters>29846</Characters>
  <CharactersWithSpaces>34460</CharactersWithSpaces>
  <Paragraphs>483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2019-12-05T08:30:00Z</dcterms:created>
  <dc:creator>Kayla Sward</dc:creator>
  <dc:description/>
  <dc:language>en-US</dc:language>
  <cp:lastModifiedBy/>
  <dcterms:modified xsi:type="dcterms:W3CDTF">2022-05-12T16:42:44Z</dcterms:modified>
  <cp:revision>82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