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5965" cy="14344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143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sz w:val="42"/>
          <w:szCs w:val="42"/>
        </w:rPr>
        <w:t>NAME: MAXWELL WAIME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sz w:val="42"/>
          <w:szCs w:val="42"/>
        </w:rPr>
        <w:t>ADM NO: BSCCS/2024/59239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sz w:val="42"/>
          <w:szCs w:val="42"/>
        </w:rPr>
        <w:t>UNIT: ADVANCED CRYPTOGRAPHY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sz w:val="42"/>
          <w:szCs w:val="42"/>
        </w:rPr>
        <w:t>COURSE: BACHELOR OF SCIENCE IN COMPUTER SCIENCE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sz w:val="42"/>
          <w:szCs w:val="42"/>
        </w:rPr>
        <w:t>DEPARTMENT: COMPUTING AND INFORMATICS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sz w:val="42"/>
          <w:szCs w:val="42"/>
        </w:rPr>
        <w:t>LECTURER : MICHAEL NYORO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sz w:val="42"/>
          <w:szCs w:val="42"/>
        </w:rPr>
        <w:t>TOPIC: WEEK 4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Table of Contents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fldChar w:fldCharType="begin"/>
          </w:r>
          <w:r>
            <w:rPr>
              <w:rStyle w:val="IndexLink"/>
              <w:b/>
              <w:bCs/>
              <w:sz w:val="24"/>
              <w:szCs w:val="24"/>
            </w:rPr>
            <w:instrText xml:space="preserve"> TOC \o "1-9" \h</w:instrText>
          </w:r>
          <w:r>
            <w:rPr>
              <w:rStyle w:val="IndexLink"/>
              <w:b/>
              <w:bCs/>
              <w:sz w:val="24"/>
              <w:szCs w:val="24"/>
            </w:rPr>
            <w:fldChar w:fldCharType="separate"/>
          </w:r>
          <w:r>
            <w:rPr>
              <w:rStyle w:val="IndexLink"/>
              <w:b/>
              <w:bCs/>
              <w:sz w:val="24"/>
              <w:szCs w:val="24"/>
            </w:rPr>
            <w:t>Project Details</w:t>
          </w:r>
          <w:r>
            <w:rPr>
              <w:b/>
              <w:bCs/>
              <w:sz w:val="24"/>
              <w:szCs w:val="24"/>
            </w:rPr>
            <w:tab/>
            <w:t>3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Online Portfolio / GitHub Link</w:t>
            <w:tab/>
            <w:t>3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Week 1</w:t>
            <w:tab/>
            <w:t>3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Title: Installation and Configuration of Cryptography Development Environment</w:t>
            <w:tab/>
            <w:t>3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179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3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183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4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187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5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191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5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195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6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199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7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Week 1 Reflection</w:t>
            <w:tab/>
            <w:t>7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Week 2: Classical Cryptography and Cipher Design</w:t>
            <w:tab/>
            <w:t>8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09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11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9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13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9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15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10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17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10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19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11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21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11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Week 2 Reflection</w:t>
            <w:tab/>
            <w:t>12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Week 3</w:t>
            <w:tab/>
            <w:t>12</w:t>
          </w:r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Title: Implementation of Stream Cipher Systems and Random Sequence Analysis</w:t>
            <w:tab/>
            <w:t>12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31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13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33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14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35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15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37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16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39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17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Week 3 Reflection</w:t>
            <w:tab/>
            <w:t>18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Week 4</w:t>
            <w:tab/>
            <w:t>19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Title: Advanced Encryption Standard (AES) and Block Cipher Operations for Secure Medical Staff Data Protection</w:t>
            <w:tab/>
            <w:t>19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51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19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53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20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55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21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57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22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59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23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Week 4 Reflection</w:t>
            <w:tab/>
            <w:t>23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WEEK 5</w:t>
            <w:tab/>
            <w:t>25</w:t>
          </w:r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Title: Implementation of RSA Encryption and Key Management for Secure Authentication</w:t>
            <w:tab/>
            <w:t>25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69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26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71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27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75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28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277_1626370592">
            <w:r>
              <w:rPr>
                <w:rStyle w:val="IndexLink"/>
                <w:b/>
                <w:bCs/>
                <w:sz w:val="24"/>
                <w:szCs w:val="24"/>
              </w:rPr>
              <w:tab/>
              <w:t>29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r>
            <w:rPr>
              <w:b/>
              <w:bCs/>
              <w:sz w:val="24"/>
              <w:szCs w:val="24"/>
            </w:rPr>
            <w:t>Student Summary</w:t>
            <w:tab/>
            <w:t>30</w:t>
          </w:r>
          <w:r>
            <w:rPr>
              <w:b/>
              <w:bCs/>
              <w:sz w:val="24"/>
              <w:szCs w:val="24"/>
            </w:rPr>
            <w:fldChar w:fldCharType="end"/>
          </w:r>
        </w:p>
      </w:sdtContent>
    </w:sdt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Heading1"/>
        <w:rPr/>
      </w:pPr>
      <w:bookmarkStart w:id="0" w:name="__RefHeading___Toc2458_1626370592"/>
      <w:bookmarkEnd w:id="0"/>
      <w:r>
        <w:rPr/>
        <w:t>Project Details</w:t>
      </w:r>
    </w:p>
    <w:p>
      <w:pPr>
        <w:pStyle w:val="BodyText"/>
        <w:rPr/>
      </w:pPr>
      <w:r>
        <w:rPr>
          <w:rFonts w:eastAsia="Times New Roman" w:cs="Times New Roman" w:ascii="Times New Roman" w:hAnsi="Times New Roman"/>
          <w:b w:val="false"/>
          <w:bCs w:val="false"/>
          <w:sz w:val="36"/>
          <w:szCs w:val="36"/>
        </w:rPr>
        <w:t xml:space="preserve">Project Title: </w:t>
      </w:r>
      <w:r>
        <w:rPr>
          <w:b w:val="false"/>
          <w:bCs w:val="false"/>
          <w:sz w:val="30"/>
          <w:szCs w:val="30"/>
        </w:rPr>
        <w:t>Development of a Secure Medical Equipment Staff Authentication System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1" w:name="__RefHeading___Toc173_1626370592"/>
      <w:bookmarkEnd w:id="1"/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Online Portfolio / GitHub Link</w:t>
      </w:r>
    </w:p>
    <w:p>
      <w:pPr>
        <w:pStyle w:val="Normal"/>
        <w:bidi w:val="0"/>
        <w:spacing w:lineRule="auto" w:line="240" w:beforeAutospacing="1" w:afterAutospacing="1"/>
        <w:jc w:val="start"/>
        <w:rPr/>
      </w:pPr>
      <w:r>
        <w:rPr>
          <w:rStyle w:val="Hyperlink"/>
          <w:rFonts w:eastAsia="Times New Roman"/>
          <w:b/>
          <w:bCs/>
          <w:color w:val="0000FF"/>
          <w:sz w:val="26"/>
          <w:szCs w:val="26"/>
          <w:u w:val="single"/>
        </w:rPr>
        <w:t>https://github.com/Waimemax/BIT-4138-Adavanced-Cryptography</w:t>
      </w:r>
    </w:p>
    <w:p>
      <w:pPr>
        <w:pStyle w:val="Normal"/>
        <w:bidi w:val="0"/>
        <w:spacing w:lineRule="auto" w:line="240" w:beforeAutospacing="1" w:afterAutospacing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1"/>
        <w:rPr/>
      </w:pPr>
      <w:bookmarkStart w:id="2" w:name="__RefHeading___Toc175_1626370592"/>
      <w:bookmarkEnd w:id="2"/>
      <w:r>
        <w:rPr/>
        <w:t xml:space="preserve">Week 1 </w:t>
      </w:r>
    </w:p>
    <w:p>
      <w:pPr>
        <w:pStyle w:val="Heading1"/>
        <w:rPr/>
      </w:pPr>
      <w:bookmarkStart w:id="3" w:name="__RefHeading___Toc2596_1626370592"/>
      <w:bookmarkEnd w:id="3"/>
      <w:r>
        <w:rPr/>
        <w:t xml:space="preserve">Title: </w:t>
      </w:r>
      <w:r>
        <w:rPr>
          <w:rStyle w:val="Strong"/>
          <w:b/>
          <w:bCs/>
        </w:rPr>
        <w:t>Installation and Configuration of Cryptography Development Environment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4" w:name="__RefHeading___Toc179_1626370592"/>
      <w:bookmarkEnd w:id="4"/>
      <w:r>
        <w:rPr/>
        <w:drawing>
          <wp:inline distT="0" distB="0" distL="0" distR="0">
            <wp:extent cx="6332220" cy="150050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0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5" w:name="__RefHeading___Toc181_1626370592"/>
      <w:bookmarkEnd w:id="5"/>
      <w:r>
        <w:rPr/>
        <w:t>Fig 1: Installation of Python and VS Code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6" w:name="__RefHeading___Toc183_1626370592"/>
      <w:bookmarkEnd w:id="6"/>
      <w:r>
        <w:rPr/>
        <w:drawing>
          <wp:inline distT="0" distB="0" distL="0" distR="0">
            <wp:extent cx="6332220" cy="508825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08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7" w:name="__RefHeading___Toc185_1626370592"/>
      <w:bookmarkEnd w:id="7"/>
      <w:r>
        <w:rPr/>
        <w:t>Fig 2: Installation of Cryptography Libraries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8" w:name="__RefHeading___Toc187_1626370592"/>
      <w:bookmarkEnd w:id="8"/>
      <w:r>
        <w:rPr/>
        <w:drawing>
          <wp:inline distT="0" distB="0" distL="0" distR="0">
            <wp:extent cx="5591175" cy="100012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9" w:name="__RefHeading___Toc189_1626370592"/>
      <w:bookmarkEnd w:id="9"/>
      <w:r>
        <w:rPr/>
        <w:t>Fig 3: OpenSSL successfully installed and configured for cryptographic key generation and certificate management.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10" w:name="__RefHeading___Toc191_1626370592"/>
      <w:bookmarkEnd w:id="10"/>
      <w:r>
        <w:rPr/>
        <w:drawing>
          <wp:inline distT="0" distB="0" distL="0" distR="0">
            <wp:extent cx="6332220" cy="284543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4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1" w:name="__RefHeading___Toc193_1626370592"/>
      <w:bookmarkEnd w:id="11"/>
      <w:r>
        <w:rPr>
          <w:b w:val="false"/>
          <w:bCs w:val="false"/>
        </w:rPr>
        <w:t>Fig 4: Execution of a Python encryption script demonstrating secure encryption and decryption using the Cryptography library.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 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12" w:name="__RefHeading___Toc195_1626370592"/>
      <w:bookmarkEnd w:id="12"/>
      <w:r>
        <w:rPr/>
        <w:drawing>
          <wp:inline distT="0" distB="0" distL="0" distR="0">
            <wp:extent cx="6332220" cy="552894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52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3" w:name="__RefHeading___Toc197_1626370592"/>
      <w:bookmarkEnd w:id="13"/>
      <w:r>
        <w:rPr/>
        <w:t>Fig 5: Git repository initialization and first project commit demonstrating version control implementation.</w:t>
      </w:r>
    </w:p>
    <w:p>
      <w:pPr>
        <w:pStyle w:val="Caption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14" w:name="__RefHeading___Toc199_1626370592"/>
      <w:bookmarkEnd w:id="14"/>
      <w:r>
        <w:rPr/>
        <w:drawing>
          <wp:inline distT="0" distB="0" distL="0" distR="0">
            <wp:extent cx="6332220" cy="391223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1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5" w:name="__RefHeading___Toc201_1626370592"/>
      <w:bookmarkEnd w:id="15"/>
      <w:r>
        <w:rPr/>
        <w:t>Fig 6: GitHub repository created and synchronized with the local project to support secure development workflow and version management.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16" w:name="__RefHeading___Toc203_1626370592"/>
      <w:bookmarkEnd w:id="16"/>
      <w:r>
        <w:rPr/>
        <w:t>Week 1 Reflection</w:t>
      </w:r>
    </w:p>
    <w:p>
      <w:pPr>
        <w:pStyle w:val="BlockQuotation"/>
        <w:bidi w:val="0"/>
        <w:spacing w:before="280" w:after="280"/>
        <w:ind w:hanging="0" w:start="0" w:end="567"/>
        <w:jc w:val="start"/>
        <w:rPr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I focused on setting up the development environment for the Secure Medical Equipment Staff Authentication System. Python, Flask, Cryptography, OpenSSL, and GitHub were successfully configured. A basic encryption script was executed, demonstrating secure data protection concepts and establishing the foundation for future cryptographic implementations.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17" w:name="__RefHeading___Toc205_1626370592"/>
      <w:bookmarkEnd w:id="17"/>
      <w:r>
        <w:rPr/>
        <w:t>Week 2: Classical Cryptography and Cipher Design</w:t>
      </w:r>
    </w:p>
    <w:p>
      <w:pPr>
        <w:pStyle w:val="BodyText"/>
        <w:rPr/>
      </w:pPr>
      <w:bookmarkStart w:id="18" w:name="__RefHeading___Toc207_1626370592"/>
      <w:bookmarkEnd w:id="18"/>
      <w:r>
        <w:rPr>
          <w:rFonts w:eastAsia="Times New Roman"/>
          <w:b/>
          <w:bCs/>
          <w:kern w:val="2"/>
          <w:sz w:val="48"/>
          <w:szCs w:val="48"/>
        </w:rPr>
        <w:t xml:space="preserve">Title: </w:t>
      </w:r>
      <w:r>
        <w:rPr>
          <w:b w:val="false"/>
          <w:bCs w:val="false"/>
          <w:sz w:val="36"/>
          <w:szCs w:val="36"/>
        </w:rPr>
        <w:t>Implementation of Classical Encryption Algorithms for Secure Staff Credential Protection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19" w:name="__RefHeading___Toc209_1626370592"/>
      <w:bookmarkEnd w:id="19"/>
      <w:r>
        <w:rPr/>
        <w:drawing>
          <wp:inline distT="0" distB="0" distL="0" distR="0">
            <wp:extent cx="6332220" cy="397573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7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Fig 7: Caesar Cipher Implementation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20" w:name="__RefHeading___Toc211_1626370592"/>
      <w:bookmarkEnd w:id="20"/>
      <w:r>
        <w:rPr/>
        <w:drawing>
          <wp:inline distT="0" distB="0" distL="0" distR="0">
            <wp:extent cx="6332220" cy="397573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7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Fig 8: Vigenère Cipher Encryption Process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21" w:name="__RefHeading___Toc213_1626370592"/>
      <w:bookmarkEnd w:id="21"/>
      <w:r>
        <w:rPr/>
        <w:drawing>
          <wp:inline distT="0" distB="0" distL="0" distR="0">
            <wp:extent cx="4486275" cy="228600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22" w:name="__RefHeading___Toc215_1626370592"/>
      <w:bookmarkEnd w:id="22"/>
      <w:r>
        <w:rPr/>
        <w:drawing>
          <wp:inline distT="0" distB="0" distL="0" distR="0">
            <wp:extent cx="6332220" cy="2159635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sz w:val="24"/>
          <w:szCs w:val="24"/>
        </w:rPr>
      </w:pPr>
      <w:r>
        <w:rPr>
          <w:sz w:val="24"/>
          <w:szCs w:val="24"/>
        </w:rPr>
        <w:t>Fig 9: Encryption and Decryption Output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23" w:name="__RefHeading___Toc217_1626370592"/>
      <w:bookmarkEnd w:id="23"/>
      <w:r>
        <w:rPr/>
        <w:drawing>
          <wp:inline distT="0" distB="0" distL="0" distR="0">
            <wp:extent cx="6332220" cy="475234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5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>
          <w:sz w:val="24"/>
          <w:szCs w:val="24"/>
        </w:rPr>
        <w:t>Fig 10: User Input Validation Interface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24" w:name="__RefHeading___Toc219_1626370592"/>
      <w:bookmarkEnd w:id="24"/>
      <w:r>
        <w:rPr/>
        <w:drawing>
          <wp:inline distT="0" distB="0" distL="0" distR="0">
            <wp:extent cx="6332220" cy="4258945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5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Fig 11: Cipher Testing Code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25" w:name="__RefHeading___Toc221_1626370592"/>
      <w:bookmarkEnd w:id="25"/>
      <w:r>
        <w:rPr/>
        <w:drawing>
          <wp:inline distT="0" distB="0" distL="0" distR="0">
            <wp:extent cx="5972175" cy="2914650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sz w:val="24"/>
          <w:szCs w:val="24"/>
        </w:rPr>
      </w:pPr>
      <w:r>
        <w:rPr>
          <w:sz w:val="24"/>
          <w:szCs w:val="24"/>
        </w:rPr>
        <w:t>Fig 12: Cipher Testing Results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Heading2"/>
        <w:rPr/>
      </w:pPr>
      <w:r>
        <w:rPr/>
      </w:r>
    </w:p>
    <w:p>
      <w:pPr>
        <w:pStyle w:val="Heading2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26" w:name="__RefHeading___Toc223_1626370592"/>
      <w:bookmarkEnd w:id="26"/>
      <w:r>
        <w:rPr/>
        <w:t>Week 2 Reflection</w:t>
      </w:r>
    </w:p>
    <w:p>
      <w:pPr>
        <w:pStyle w:val="BodyText"/>
        <w:rPr>
          <w:rFonts w:ascii="Times New Roman" w:hAnsi="Times New Roman" w:eastAsia="Times New Roman" w:cs="Times New Roman"/>
          <w:b/>
          <w:bCs/>
          <w:kern w:val="2"/>
        </w:rPr>
      </w:pPr>
      <w:bookmarkStart w:id="27" w:name="__RefHeading___Toc225_1626370592"/>
      <w:bookmarkEnd w:id="27"/>
      <w:r>
        <w:rPr>
          <w:sz w:val="28"/>
          <w:szCs w:val="28"/>
        </w:rPr>
        <w:t>This week, I implemented Caesar and Vigenère Cipher algorithms to protect staff authentication data within the Secure Medical Equipment Staff Authentication System. Through encryption and decryption testing, I learned the importance of cryptographic keys, input validation, and secure data handling while identifying security limitations of classical encryption methods.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28" w:name="__RefHeading___Toc227_1626370592"/>
      <w:bookmarkEnd w:id="28"/>
      <w:r>
        <w:rPr/>
        <w:t>Week 3</w:t>
      </w:r>
    </w:p>
    <w:p>
      <w:pPr>
        <w:pStyle w:val="Heading2"/>
        <w:rPr/>
      </w:pPr>
      <w:bookmarkStart w:id="29" w:name="__RefHeading___Toc229_1626370592"/>
      <w:bookmarkEnd w:id="29"/>
      <w:r>
        <w:rPr>
          <w:rStyle w:val="Strong"/>
          <w:b/>
          <w:bCs/>
          <w:sz w:val="36"/>
          <w:szCs w:val="36"/>
        </w:rPr>
        <w:t xml:space="preserve">Title: </w:t>
      </w:r>
      <w:r>
        <w:rPr>
          <w:rStyle w:val="Strong"/>
          <w:b w:val="false"/>
          <w:bCs w:val="false"/>
          <w:sz w:val="36"/>
          <w:szCs w:val="36"/>
        </w:rPr>
        <w:t>Implementation of Stream Cipher Systems and Random Sequence Analysis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0" w:name="__RefHeading___Toc231_1626370592"/>
      <w:bookmarkEnd w:id="30"/>
      <w:r>
        <w:rPr/>
        <w:drawing>
          <wp:inline distT="0" distB="0" distL="0" distR="0">
            <wp:extent cx="6332220" cy="650240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50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>
          <w:rStyle w:val="Strong"/>
          <w:b w:val="false"/>
          <w:bCs w:val="false"/>
          <w:sz w:val="24"/>
          <w:szCs w:val="24"/>
        </w:rPr>
        <w:t>Fig 13: Demonstrates implementation of an LFSR generator used to create pseudorandom sequences for cryptographic applications.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1" w:name="__RefHeading___Toc233_1626370592"/>
      <w:bookmarkEnd w:id="31"/>
      <w:r>
        <w:rPr/>
        <w:drawing>
          <wp:inline distT="0" distB="0" distL="0" distR="0">
            <wp:extent cx="6332220" cy="5102225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10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>
          <w:rStyle w:val="Strong"/>
          <w:b w:val="false"/>
          <w:bCs w:val="false"/>
          <w:sz w:val="24"/>
          <w:szCs w:val="24"/>
        </w:rPr>
        <w:t>Fig 14: Pseudorandom Sequence Output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2" w:name="__RefHeading___Toc235_1626370592"/>
      <w:bookmarkEnd w:id="32"/>
      <w:r>
        <w:rPr/>
        <w:drawing>
          <wp:inline distT="0" distB="0" distL="0" distR="0">
            <wp:extent cx="6332220" cy="5835015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83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>
          <w:rStyle w:val="Strong"/>
          <w:b w:val="false"/>
          <w:bCs w:val="false"/>
        </w:rPr>
        <w:t>Fig 15: Statistical Randomness Testing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3" w:name="__RefHeading___Toc237_1626370592"/>
      <w:bookmarkEnd w:id="33"/>
      <w:r>
        <w:rPr/>
        <w:drawing>
          <wp:inline distT="0" distB="0" distL="0" distR="0">
            <wp:extent cx="6332220" cy="5247005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24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>
          <w:rStyle w:val="Strong"/>
          <w:b w:val="false"/>
          <w:bCs w:val="false"/>
          <w:sz w:val="24"/>
          <w:szCs w:val="24"/>
        </w:rPr>
        <w:t>Fig 16: RC4 Stream Cipher Simulation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4" w:name="__RefHeading___Toc239_1626370592"/>
      <w:bookmarkEnd w:id="34"/>
      <w:r>
        <w:rPr/>
        <w:drawing>
          <wp:inline distT="0" distB="0" distL="0" distR="0">
            <wp:extent cx="6332220" cy="6451600"/>
            <wp:effectExtent l="0" t="0" r="0" b="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45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35" w:name="__RefHeading___Toc241_1626370592"/>
      <w:bookmarkEnd w:id="35"/>
      <w:r>
        <w:rPr>
          <w:rStyle w:val="Strong"/>
          <w:rFonts w:eastAsia="Times New Roman" w:cs="Times New Roman" w:ascii="Times New Roman" w:hAnsi="Times New Roman"/>
          <w:b w:val="false"/>
          <w:bCs w:val="false"/>
          <w:kern w:val="2"/>
          <w:sz w:val="24"/>
          <w:szCs w:val="24"/>
        </w:rPr>
        <w:t>Fig 17: Encryption Performance Results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Heading2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6" w:name="__RefHeading___Toc243_1626370592"/>
      <w:bookmarkEnd w:id="36"/>
      <w:r>
        <w:rPr>
          <w:rStyle w:val="Strong"/>
          <w:b/>
          <w:bCs/>
        </w:rPr>
        <w:t>Week 3 Reflection</w:t>
      </w:r>
    </w:p>
    <w:p>
      <w:pPr>
        <w:pStyle w:val="BodyText"/>
        <w:rPr>
          <w:rFonts w:ascii="Times New Roman" w:hAnsi="Times New Roman" w:eastAsia="Times New Roman" w:cs="Times New Roman"/>
          <w:kern w:val="2"/>
        </w:rPr>
      </w:pPr>
      <w:bookmarkStart w:id="37" w:name="__RefHeading___Toc245_1626370592"/>
      <w:bookmarkEnd w:id="37"/>
      <w:r>
        <w:rPr>
          <w:rStyle w:val="Strong"/>
          <w:b w:val="false"/>
          <w:bCs w:val="false"/>
          <w:sz w:val="32"/>
          <w:szCs w:val="32"/>
        </w:rPr>
        <w:t>This week I implemented pseudorandom sequence generation and stream cipher techniques using Python. The exercises demonstrated the importance of randomness in cryptography, secure session data protection, and encryption performance testing. I also learned how stream ciphers can support secure authentication and communication systems.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8" w:name="__RefHeading___Toc247_1626370592"/>
      <w:bookmarkEnd w:id="38"/>
      <w:r>
        <w:rPr>
          <w:rStyle w:val="Strong"/>
          <w:b/>
          <w:bCs/>
        </w:rPr>
        <w:t>Week 4</w:t>
      </w:r>
    </w:p>
    <w:p>
      <w:pPr>
        <w:pStyle w:val="Heading2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39" w:name="__RefHeading___Toc249_1626370592"/>
      <w:bookmarkEnd w:id="39"/>
      <w:r>
        <w:rPr>
          <w:rStyle w:val="Strong"/>
          <w:b/>
          <w:bCs/>
          <w:sz w:val="36"/>
          <w:szCs w:val="36"/>
        </w:rPr>
        <w:t>Title: Advanced Encryption Standard (AES) and Block Cipher Operations for Secure Medical Staff Data Protection</w:t>
      </w:r>
    </w:p>
    <w:p>
      <w:pPr>
        <w:pStyle w:val="BodyText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 w:val="false"/>
          <w:bCs w:val="false"/>
          <w:kern w:val="2"/>
          <w:sz w:val="48"/>
          <w:szCs w:val="48"/>
        </w:rPr>
      </w:pPr>
      <w:bookmarkStart w:id="40" w:name="__RefHeading___Toc251_1626370592"/>
      <w:bookmarkEnd w:id="40"/>
      <w:r>
        <w:rPr/>
        <w:drawing>
          <wp:inline distT="0" distB="0" distL="0" distR="0">
            <wp:extent cx="6332220" cy="5926455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92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>
          <w:rStyle w:val="Strong"/>
          <w:b w:val="false"/>
          <w:bCs w:val="false"/>
          <w:sz w:val="24"/>
          <w:szCs w:val="24"/>
        </w:rPr>
        <w:t>Fig 18: AES Encryption Script</w:t>
      </w:r>
    </w:p>
    <w:p>
      <w:pPr>
        <w:pStyle w:val="BodyText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 w:val="false"/>
          <w:bCs w:val="false"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 w:val="false"/>
          <w:bCs w:val="false"/>
          <w:kern w:val="2"/>
          <w:sz w:val="48"/>
          <w:szCs w:val="48"/>
        </w:rPr>
      </w:r>
    </w:p>
    <w:p>
      <w:pPr>
        <w:pStyle w:val="BodyText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 w:val="false"/>
          <w:bCs w:val="false"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 w:val="false"/>
          <w:bCs w:val="false"/>
          <w:kern w:val="2"/>
          <w:sz w:val="48"/>
          <w:szCs w:val="48"/>
        </w:rPr>
      </w:r>
    </w:p>
    <w:p>
      <w:pPr>
        <w:pStyle w:val="BodyText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 w:val="false"/>
          <w:bCs w:val="false"/>
          <w:kern w:val="2"/>
          <w:sz w:val="48"/>
          <w:szCs w:val="48"/>
        </w:rPr>
      </w:pPr>
      <w:bookmarkStart w:id="41" w:name="__RefHeading___Toc253_1626370592"/>
      <w:bookmarkEnd w:id="41"/>
      <w:r>
        <w:rPr/>
        <w:drawing>
          <wp:inline distT="0" distB="0" distL="0" distR="0">
            <wp:extent cx="6332220" cy="6624955"/>
            <wp:effectExtent l="0" t="0" r="0" b="0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62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>
          <w:sz w:val="24"/>
          <w:szCs w:val="24"/>
        </w:rPr>
        <w:t>Fig 19: Key Generation Process</w:t>
      </w:r>
    </w:p>
    <w:p>
      <w:pPr>
        <w:pStyle w:val="BodyText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 w:val="false"/>
          <w:bCs w:val="false"/>
          <w:kern w:val="2"/>
          <w:sz w:val="48"/>
          <w:szCs w:val="48"/>
        </w:rPr>
      </w:pPr>
      <w:bookmarkStart w:id="42" w:name="__RefHeading___Toc255_1626370592"/>
      <w:bookmarkEnd w:id="42"/>
      <w:r>
        <w:rPr/>
        <w:drawing>
          <wp:inline distT="0" distB="0" distL="0" distR="0">
            <wp:extent cx="6332220" cy="7831455"/>
            <wp:effectExtent l="0" t="0" r="0" b="0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83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>
          <w:sz w:val="24"/>
          <w:szCs w:val="24"/>
        </w:rPr>
        <w:t>Fig 20: File Encryption Demonstration</w:t>
      </w:r>
    </w:p>
    <w:p>
      <w:pPr>
        <w:pStyle w:val="BodyText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 w:val="false"/>
          <w:bCs w:val="false"/>
          <w:kern w:val="2"/>
          <w:sz w:val="48"/>
          <w:szCs w:val="48"/>
        </w:rPr>
      </w:pPr>
      <w:bookmarkStart w:id="43" w:name="__RefHeading___Toc257_1626370592"/>
      <w:bookmarkEnd w:id="43"/>
      <w:r>
        <w:rPr/>
        <w:drawing>
          <wp:inline distT="0" distB="0" distL="0" distR="0">
            <wp:extent cx="6332220" cy="5533390"/>
            <wp:effectExtent l="0" t="0" r="0" b="0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53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>
          <w:sz w:val="24"/>
          <w:szCs w:val="24"/>
        </w:rPr>
        <w:t>Fig 21: Decryption Results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44" w:name="__RefHeading___Toc259_1626370592"/>
      <w:bookmarkEnd w:id="44"/>
      <w:r>
        <w:rPr/>
        <w:drawing>
          <wp:inline distT="0" distB="0" distL="0" distR="0">
            <wp:extent cx="6332220" cy="6060440"/>
            <wp:effectExtent l="0" t="0" r="0" b="0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6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>
          <w:rStyle w:val="Strong"/>
          <w:b w:val="false"/>
          <w:bCs w:val="false"/>
          <w:sz w:val="24"/>
          <w:szCs w:val="24"/>
        </w:rPr>
        <w:t>Fig 22: AES Performance Testing</w:t>
      </w:r>
    </w:p>
    <w:p>
      <w:pPr>
        <w:pStyle w:val="Heading2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/>
      </w:pPr>
      <w:bookmarkStart w:id="45" w:name="__RefHeading___Toc261_1626370592"/>
      <w:bookmarkEnd w:id="45"/>
      <w:r>
        <w:rPr>
          <w:rStyle w:val="Strong"/>
          <w:b/>
          <w:bCs/>
        </w:rPr>
        <w:t>Week 4 Reflection</w:t>
      </w:r>
    </w:p>
    <w:p>
      <w:pPr>
        <w:pStyle w:val="BodyText"/>
        <w:rPr/>
      </w:pPr>
      <w:bookmarkStart w:id="46" w:name="__RefHeading___Toc263_1626370592"/>
      <w:bookmarkEnd w:id="46"/>
      <w:r>
        <w:rPr>
          <w:rStyle w:val="Strong"/>
          <w:b w:val="false"/>
          <w:bCs w:val="false"/>
          <w:sz w:val="32"/>
          <w:szCs w:val="32"/>
        </w:rPr>
        <w:t>This week I implemented AES encryption and decryption for securing staff authentication information. I learned the importance of secure key management, confidentiality, and file protection. The tests demonstrated how modern block ciphers provide stronger security than classical encryption techniques.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Heading1"/>
        <w:bidi w:val="0"/>
        <w:spacing w:before="280" w:after="280"/>
        <w:jc w:val="start"/>
        <w:rPr>
          <w:rStyle w:val="Strong"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Heading1"/>
        <w:bidi w:val="0"/>
        <w:spacing w:before="280" w:after="280"/>
        <w:jc w:val="start"/>
        <w:rPr>
          <w:sz w:val="36"/>
          <w:szCs w:val="36"/>
        </w:rPr>
      </w:pPr>
      <w:bookmarkStart w:id="47" w:name="__RefHeading___Toc265_1626370592"/>
      <w:bookmarkEnd w:id="47"/>
      <w:r>
        <w:rPr>
          <w:sz w:val="36"/>
          <w:szCs w:val="36"/>
        </w:rPr>
        <w:t>WEEK 5</w:t>
      </w:r>
    </w:p>
    <w:p>
      <w:pPr>
        <w:pStyle w:val="Heading2"/>
        <w:bidi w:val="0"/>
        <w:spacing w:before="280" w:after="280"/>
        <w:jc w:val="start"/>
        <w:rPr/>
      </w:pPr>
      <w:bookmarkStart w:id="48" w:name="__RefHeading___Toc267_1626370592"/>
      <w:bookmarkEnd w:id="48"/>
      <w:r>
        <w:rPr/>
        <w:t xml:space="preserve">Title: </w:t>
      </w:r>
      <w:r>
        <w:rPr>
          <w:rStyle w:val="Strong"/>
          <w:b w:val="false"/>
          <w:bCs w:val="false"/>
          <w:sz w:val="36"/>
          <w:szCs w:val="36"/>
        </w:rPr>
        <w:t>Implementation of RSA Encryption and Key Management for Secure Authentication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49" w:name="__RefHeading___Toc269_1626370592"/>
      <w:bookmarkEnd w:id="49"/>
      <w:r>
        <w:rPr/>
        <w:drawing>
          <wp:inline distT="0" distB="0" distL="0" distR="0">
            <wp:extent cx="6332220" cy="7827010"/>
            <wp:effectExtent l="0" t="0" r="0" b="0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82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>
          <w:rStyle w:val="Strong"/>
          <w:b w:val="false"/>
          <w:bCs w:val="false"/>
          <w:sz w:val="24"/>
          <w:szCs w:val="24"/>
        </w:rPr>
        <w:t>Fig 23: RSA Key Pair Generation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50" w:name="__RefHeading___Toc271_1626370592"/>
      <w:bookmarkEnd w:id="50"/>
      <w:r>
        <w:rPr/>
        <w:drawing>
          <wp:inline distT="0" distB="0" distL="0" distR="0">
            <wp:extent cx="6332220" cy="4979035"/>
            <wp:effectExtent l="0" t="0" r="0" b="0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97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51" w:name="__RefHeading___Toc273_1626370592"/>
      <w:bookmarkEnd w:id="51"/>
      <w:r>
        <w:rPr>
          <w:rStyle w:val="Strong"/>
          <w:b w:val="false"/>
          <w:bCs w:val="false"/>
          <w:sz w:val="24"/>
          <w:szCs w:val="24"/>
        </w:rPr>
        <w:t>Fig 24: Public Key Encryption Process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52" w:name="__RefHeading___Toc275_1626370592"/>
      <w:bookmarkEnd w:id="52"/>
      <w:r>
        <w:rPr/>
        <w:drawing>
          <wp:inline distT="0" distB="0" distL="0" distR="0">
            <wp:extent cx="6332220" cy="7172325"/>
            <wp:effectExtent l="0" t="0" r="0" b="0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17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>
          <w:rStyle w:val="Strong"/>
          <w:b w:val="false"/>
          <w:bCs w:val="false"/>
          <w:sz w:val="24"/>
          <w:szCs w:val="24"/>
        </w:rPr>
        <w:t>Fig 25: Secure Message Transmission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53" w:name="__RefHeading___Toc277_1626370592"/>
      <w:bookmarkEnd w:id="53"/>
      <w:r>
        <w:rPr/>
        <w:drawing>
          <wp:inline distT="0" distB="0" distL="0" distR="0">
            <wp:extent cx="6332220" cy="7094220"/>
            <wp:effectExtent l="0" t="0" r="0" b="0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09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>
          <w:rStyle w:val="Strong"/>
          <w:b w:val="false"/>
          <w:bCs w:val="false"/>
          <w:sz w:val="24"/>
          <w:szCs w:val="24"/>
        </w:rPr>
        <w:t>Fig 26: RSA Testing and Validation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54" w:name="__RefHeading___Toc279_1626370592"/>
      <w:bookmarkEnd w:id="54"/>
      <w:r>
        <w:rPr/>
        <w:t>Student Summary</w:t>
      </w:r>
    </w:p>
    <w:p>
      <w:pPr>
        <w:pStyle w:val="Normal"/>
        <w:bidi w:val="0"/>
        <w:jc w:val="start"/>
        <w:rPr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I implemented Caesar and Vigenère ciphers. Learned that polyalphabetic ciphers (Vigenère) are stronger than monoalphabetic (Caesar) because they hide letter frequencies. Keys are critical – wrong key produces gibberish. Weakness: both are vulnerable to frequency analysis if key is short.</w:t>
      </w:r>
    </w:p>
    <w:p>
      <w:pPr>
        <w:pStyle w:val="Normal"/>
        <w:bidi w:val="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972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09"/>
        <w:tab w:val="right" w:pos="9689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09"/>
        <w:tab w:val="right" w:pos="9405" w:leader="dot"/>
      </w:tabs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LibreOffice/25.8.4.2$Linux_X86_64 LibreOffice_project/580$Build-2</Application>
  <AppVersion>15.0000</AppVersion>
  <Pages>2</Pages>
  <Words>663</Words>
  <Characters>4049</Characters>
  <CharactersWithSpaces>4642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2026-06-07T20:16:38Z</dcterms:created>
  <dc:creator/>
  <dc:description/>
  <dc:language>en-US</dc:language>
  <cp:lastModifiedBy/>
  <dcterms:modified xsi:type="dcterms:W3CDTF">2026-06-15T08:06:32Z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