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Add product to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11/14/23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Quang Trường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Add product to cart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When shopping, user have a cart to add their interested products then at the end, they may remove some, make their final decision and proceed to the payment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User view a product and click the add to cart button.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cart is not already created, create a cart and add the product that user is selecting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click “Add to cart” button on the thumbnail of the product that is listed on the searching page.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cart is not already created, create a cart and add the product that user is selecting to the cart.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Record precisely the amount of product that the user selected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bookmarkStart w:colFirst="0" w:colLast="0" w:name="_heading=h.pxb77v2dtm7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Make no delay - flickering to the website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bookmarkStart w:colFirst="0" w:colLast="0" w:name="_heading=h.jroufkn1x4t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Response smoothly to the user after the click using a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There is no cart in the session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bookmarkStart w:colFirst="0" w:colLast="0" w:name="_heading=h.fhpmlcxsu0d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There is a cart in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cart is created with products in it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bookmarkStart w:colFirst="0" w:colLast="0" w:name="_heading=h.omxl2aqucgq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number of product is increased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There’s no extension point in this use case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Add product to cart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3ykbYQgaK9hhMt8pjRIjLyj4w==">CgMxLjAyCGguZ2pkZ3hzMgloLjMwajB6bGwyCWguMWZvYjl0ZTIJaC4zem55c2g3MgloLjJldDkycDAyDmgucHIxemRzaXRnbWtjMg5oLnB4Yjc3djJkdG03NTIOaC5qcm91ZmtuMXg0dG8yCWguMTdkcDh2dTIOaC5maHBtbGN4c3UwZDQyCWguMjZpbjFyZzIOaC5vbXhsMmFxdWNncTkyCWguMzVua3VuMjgAciExMk16NERweHNCWklJSlE1ZHA3MWZvbWZfTldlRzZ6O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