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</w:t>
      </w:r>
      <w:r w:rsidDel="00000000" w:rsidR="00000000" w:rsidRPr="00000000">
        <w:rPr>
          <w:rtl w:val="0"/>
        </w:rPr>
        <w:t xml:space="preserve"> Giadinhtiendung</w:t>
      </w:r>
      <w:r w:rsidDel="00000000" w:rsidR="00000000" w:rsidRPr="00000000">
        <w:rPr>
          <w:b w:val="1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Remove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Write document for use case Remove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Nguyên 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Remove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This use case describes the process of removing a product from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actors log into the website's admin system.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actors select the product management or product list feature.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system displays a list of available products on the website.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actors select the product to be removed from the list.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actors choose the option to delete the product.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system displays a confirmation for deleting the product.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actors confirm the deletion of the product.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20" w:lineRule="auto"/>
        <w:ind w:left="1440" w:hanging="360"/>
      </w:pPr>
      <w:bookmarkStart w:colFirst="0" w:colLast="0" w:name="_heading=h.sjn0lsb5fyb9" w:id="5"/>
      <w:bookmarkEnd w:id="5"/>
      <w:r w:rsidDel="00000000" w:rsidR="00000000" w:rsidRPr="00000000">
        <w:rPr>
          <w:rtl w:val="0"/>
        </w:rPr>
        <w:t xml:space="preserve">The system removes the product from the list and updates the product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pr1zdsitgm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1440" w:hanging="360"/>
        <w:rPr>
          <w:u w:val="no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If the product does not exist in the product list: The system displays an error message and does not perform the deletion.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20" w:lineRule="auto"/>
        <w:ind w:left="1440" w:hanging="360"/>
        <w:rPr>
          <w:u w:val="none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If the administrator does not have access to the product deletion function: The system shows an error message and denies the operation.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administrator has logged into the website's admin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26in1rg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widowControl w:val="1"/>
        <w:ind w:left="0"/>
        <w:rPr>
          <w:b w:val="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The product was successfully removed from the furniture e-commerce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firstLine="0"/>
        <w:rPr>
          <w:vertAlign w:val="baseline"/>
        </w:rPr>
      </w:pPr>
      <w:bookmarkStart w:colFirst="0" w:colLast="0" w:name="_heading=h.35nkun2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Group04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Giadinhtiendung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</w:t>
          </w:r>
          <w:r w:rsidDel="00000000" w:rsidR="00000000" w:rsidRPr="00000000">
            <w:rPr>
              <w:rtl w:val="0"/>
            </w:rPr>
            <w:t xml:space="preserve">Remove Product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04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+wJFSsCh5iboirkpmQ/DJuZaOw==">CgMxLjAyCGguZ2pkZ3hzMgloLjMwajB6bGwyCWguMWZvYjl0ZTIJaC4zem55c2g3MgloLjJldDkycDAyDmguc2puMGxzYjVmeWI5Mg5oLnNqbjBsc2I1ZnliOTIOaC5zam4wbHNiNWZ5YjkyDmguc2puMGxzYjVmeWI5Mg5oLnNqbjBsc2I1ZnliOTIOaC5zam4wbHNiNWZ5YjkyDmguc2puMGxzYjVmeWI5Mg5oLnNqbjBsc2I1ZnliOTIOaC5wcjF6ZHNpdGdta2MyCWguNGQzNG9nODIJaC40ZDM0b2c4MgloLjRkMzRvZzgyCWguMTdkcDh2dTIJaC4yNmluMXJnMgloLjM1bmt1bjI4AHIhMWxVZUtOVHltR3JJWXJoaDhZcC04NFRqMFBydFZyYk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