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4CC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______________Якупов Д. Ф.</w:t>
      </w:r>
    </w:p>
    <w:p w14:paraId="53085A1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06F7A3D5" w14:textId="77777777" w:rsidR="00104A63" w:rsidRPr="007C7FF8" w:rsidRDefault="00104A63" w:rsidP="00104A63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TOCHeading"/>
            <w:spacing w:line="360" w:lineRule="auto"/>
            <w:jc w:val="center"/>
            <w:rPr>
              <w:rStyle w:val="Heading1Char"/>
              <w:rFonts w:cs="Times New Roman"/>
            </w:rPr>
          </w:pPr>
          <w:r w:rsidRPr="007C7FF8">
            <w:rPr>
              <w:rStyle w:val="Heading1Char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Hyperlink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D27B35" w:rsidP="00F54926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Hyperlink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Hyperlink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D27B35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Hyperlink"/>
                <w:rFonts w:cs="Times New Roman"/>
                <w:noProof/>
              </w:rPr>
              <w:t>3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Hyperlink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Hyperlink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D27B35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Hyperlink"/>
                <w:rFonts w:cs="Times New Roman"/>
                <w:noProof/>
              </w:rPr>
              <w:t>4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D27B35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Hyperlink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Hyperlink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D27B35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Hyperlink"/>
                <w:rFonts w:cs="Times New Roman"/>
                <w:noProof/>
              </w:rPr>
              <w:t>6</w:t>
            </w:r>
            <w:r w:rsidR="00104A63" w:rsidRPr="007C7FF8">
              <w:rPr>
                <w:rStyle w:val="Hyperlink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D27B35" w:rsidP="00F54926">
          <w:pPr>
            <w:pStyle w:val="TOC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NormalWeb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NormalWeb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NormalWeb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Heading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77777777" w:rsidR="00104A63" w:rsidRPr="007C7FF8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 xml:space="preserve">функционала </w:t>
      </w:r>
      <w:commentRangeEnd w:id="2"/>
      <w:r w:rsidR="000837C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 xml:space="preserve">в основном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NormalWeb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Heading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KompasObject.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KompasObject</w:t>
      </w:r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KompasObject.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 значение</w:t>
            </w:r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BodyText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BodyText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TableGrid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 значение</w:t>
            </w:r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1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2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4082482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3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4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BodyText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5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BodyText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7" w:history="1"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8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9" w:history="1"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BodyText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BodyText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Heading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Heading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</w:t>
      </w:r>
      <w:r w:rsidRPr="00586AFA">
        <w:rPr>
          <w:rFonts w:ascii="Times New Roman" w:hAnsi="Times New Roman" w:cs="Times New Roman"/>
          <w:sz w:val="28"/>
          <w:szCs w:val="28"/>
        </w:rPr>
        <w:lastRenderedPageBreak/>
        <w:t>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сохранение деталей и сборок в формате 3D PDF для интерактивного просмотра при помощи программы Adobe Reader;</w:t>
      </w:r>
    </w:p>
    <w:p w14:paraId="1BFC8A1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создание анимаций,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ListParagraph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Heading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</w:t>
      </w:r>
      <w:r>
        <w:rPr>
          <w:rFonts w:ascii="Times New Roman" w:hAnsi="Times New Roman" w:cs="Times New Roman"/>
          <w:sz w:val="28"/>
          <w:szCs w:val="28"/>
        </w:rPr>
        <w:lastRenderedPageBreak/>
        <w:t>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шт);</w:t>
      </w:r>
    </w:p>
    <w:p w14:paraId="7A75C7DB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ListParagraph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ListParagraph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≤ 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≤ 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ListParagraph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13EB9902" w14:textId="77777777" w:rsidR="00104A63" w:rsidRPr="00C86C2D" w:rsidRDefault="00104A63" w:rsidP="00C86C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</w:p>
    <w:p w14:paraId="5059A084" w14:textId="2815A2E0" w:rsidR="00104A63" w:rsidRDefault="004F10A0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  <w:noProof/>
          <w:lang w:eastAsia="ru-RU"/>
        </w:rPr>
        <w:pict w14:anchorId="3788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5pt;height:471.4pt">
            <v:imagedata r:id="rId21" o:title="Starter Class Diagram2" croptop="2352f" cropbottom="2899f" cropleft="1608f" cropright="2144f"/>
          </v:shape>
        </w:pict>
      </w:r>
      <w:commentRangeEnd w:id="10"/>
      <w:r>
        <w:rPr>
          <w:rStyle w:val="CommentReference"/>
        </w:rPr>
        <w:commentReference w:id="10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1C5C63">
        <w:rPr>
          <w:bCs/>
          <w:color w:val="000000"/>
        </w:rPr>
        <w:t>AdditionalParameters</w:t>
      </w:r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r w:rsidRPr="001C5C63">
        <w:rPr>
          <w:lang w:eastAsia="ru-RU"/>
        </w:rPr>
        <w:t xml:space="preserve">допольнительные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KompasConnector</w:t>
      </w:r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TableTopParameters</w:t>
      </w:r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 w:eastAsia="ru-RU"/>
        </w:rPr>
        <w:t>TableHoleParameters</w:t>
      </w:r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 w:eastAsia="ru-RU"/>
        </w:rPr>
        <w:t>TableLegsParameters</w:t>
      </w:r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0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0"/>
        <w:rPr>
          <w:bCs/>
          <w:color w:val="000000"/>
        </w:rPr>
      </w:pPr>
    </w:p>
    <w:p w14:paraId="6DBAEDC2" w14:textId="77777777" w:rsidR="001C5C63" w:rsidRDefault="001C5C63" w:rsidP="001C5C63">
      <w:pPr>
        <w:pStyle w:val="a0"/>
        <w:rPr>
          <w:bCs/>
          <w:color w:val="000000"/>
        </w:rPr>
      </w:pPr>
    </w:p>
    <w:p w14:paraId="3740193F" w14:textId="77777777" w:rsidR="001C5C63" w:rsidRDefault="001C5C63" w:rsidP="001C5C63">
      <w:pPr>
        <w:pStyle w:val="a0"/>
        <w:rPr>
          <w:bCs/>
          <w:color w:val="000000"/>
        </w:rPr>
      </w:pPr>
    </w:p>
    <w:p w14:paraId="311563C6" w14:textId="77777777" w:rsidR="001C5C63" w:rsidRDefault="001C5C63" w:rsidP="001C5C63">
      <w:pPr>
        <w:pStyle w:val="a0"/>
        <w:rPr>
          <w:bCs/>
          <w:color w:val="000000"/>
        </w:rPr>
      </w:pPr>
    </w:p>
    <w:p w14:paraId="1CA16D43" w14:textId="77777777" w:rsidR="001C5C63" w:rsidRDefault="001C5C63" w:rsidP="001C5C63">
      <w:pPr>
        <w:pStyle w:val="a0"/>
        <w:rPr>
          <w:bCs/>
          <w:color w:val="000000"/>
        </w:rPr>
      </w:pPr>
    </w:p>
    <w:p w14:paraId="77E95E01" w14:textId="77777777" w:rsidR="001C5C63" w:rsidRDefault="001C5C63" w:rsidP="001C5C63">
      <w:pPr>
        <w:pStyle w:val="a0"/>
        <w:rPr>
          <w:bCs/>
          <w:color w:val="000000"/>
        </w:rPr>
      </w:pPr>
    </w:p>
    <w:p w14:paraId="4EC8552F" w14:textId="77777777" w:rsidR="001C5C63" w:rsidRDefault="001C5C63" w:rsidP="001C5C63">
      <w:pPr>
        <w:pStyle w:val="a0"/>
        <w:rPr>
          <w:bCs/>
          <w:color w:val="000000"/>
        </w:rPr>
      </w:pPr>
    </w:p>
    <w:p w14:paraId="7678B99F" w14:textId="77777777" w:rsidR="001C5C63" w:rsidRDefault="001C5C63" w:rsidP="001C5C63">
      <w:pPr>
        <w:pStyle w:val="a0"/>
        <w:rPr>
          <w:bCs/>
          <w:color w:val="000000"/>
        </w:rPr>
      </w:pPr>
    </w:p>
    <w:p w14:paraId="107608E4" w14:textId="77777777" w:rsidR="001C5C63" w:rsidRDefault="001C5C63" w:rsidP="001C5C63">
      <w:pPr>
        <w:pStyle w:val="a0"/>
        <w:rPr>
          <w:bCs/>
          <w:color w:val="000000"/>
        </w:rPr>
      </w:pPr>
    </w:p>
    <w:p w14:paraId="1B3FDDAF" w14:textId="77777777" w:rsidR="001C5C63" w:rsidRDefault="001C5C63" w:rsidP="001C5C63">
      <w:pPr>
        <w:pStyle w:val="a0"/>
        <w:rPr>
          <w:bCs/>
          <w:color w:val="000000"/>
        </w:rPr>
      </w:pPr>
    </w:p>
    <w:p w14:paraId="7C2847A8" w14:textId="77777777" w:rsidR="001C5C63" w:rsidRDefault="001C5C63" w:rsidP="001C5C63">
      <w:pPr>
        <w:pStyle w:val="a0"/>
        <w:rPr>
          <w:bCs/>
          <w:color w:val="000000"/>
        </w:rPr>
      </w:pPr>
    </w:p>
    <w:p w14:paraId="3051E401" w14:textId="77777777" w:rsidR="001C5C63" w:rsidRDefault="001C5C63" w:rsidP="001C5C63">
      <w:pPr>
        <w:pStyle w:val="a0"/>
        <w:rPr>
          <w:bCs/>
          <w:color w:val="000000"/>
        </w:rPr>
      </w:pPr>
    </w:p>
    <w:p w14:paraId="50A4CA76" w14:textId="77777777" w:rsidR="001C5C63" w:rsidRDefault="001C5C63" w:rsidP="001C5C63">
      <w:pPr>
        <w:pStyle w:val="a0"/>
        <w:rPr>
          <w:bCs/>
          <w:color w:val="000000"/>
        </w:rPr>
      </w:pPr>
    </w:p>
    <w:p w14:paraId="5CF7F160" w14:textId="77777777" w:rsidR="001C5C63" w:rsidRDefault="001C5C63" w:rsidP="001C5C63">
      <w:pPr>
        <w:pStyle w:val="a0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Heading1"/>
        <w:rPr>
          <w:rFonts w:cs="Times New Roman"/>
        </w:rPr>
      </w:pPr>
      <w:bookmarkStart w:id="11" w:name="_Toc34125504"/>
      <w:bookmarkStart w:id="12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1"/>
      <w:bookmarkEnd w:id="12"/>
    </w:p>
    <w:p w14:paraId="28787D5E" w14:textId="77777777" w:rsidR="007C7FF8" w:rsidRPr="00DD1A7E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77777777" w:rsidR="007C7FF8" w:rsidRPr="000837C8" w:rsidRDefault="006A2C9D" w:rsidP="00DD1A7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A2C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6E6C64" wp14:editId="6140F2EC">
            <wp:extent cx="3362325" cy="5263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248"/>
                    <a:stretch/>
                  </pic:blipFill>
                  <pic:spPr bwMode="auto">
                    <a:xfrm>
                      <a:off x="0" y="0"/>
                      <a:ext cx="3362794" cy="526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1539AE82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60E876D5" w14:textId="391BA504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дения с описанием ошибок (рис. 6.2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77777777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6331836"/>
      <w:r w:rsidRPr="00093E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380FE2" wp14:editId="7F01E68D">
            <wp:extent cx="2793905" cy="39872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0249" cy="40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74FB" w14:textId="3F08D9F9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BD7DC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4"/>
      <w:r w:rsidR="00BD7DCB" w:rsidRPr="00BD7DCB">
        <w:rPr>
          <w:rFonts w:ascii="Times New Roman" w:hAnsi="Times New Roman" w:cs="Times New Roman"/>
          <w:sz w:val="28"/>
          <w:szCs w:val="28"/>
        </w:rPr>
        <w:t>-</w:t>
      </w:r>
      <w:commentRangeEnd w:id="14"/>
      <w:r w:rsidR="004F10A0">
        <w:rPr>
          <w:rStyle w:val="CommentReference"/>
        </w:rPr>
        <w:commentReference w:id="14"/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ADD4B" w14:textId="4143FFFD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8C057FC" w14:textId="36A09F11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41429DF" w14:textId="0240A52D" w:rsidR="00093EFA" w:rsidRPr="007C7FF8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Heading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3"/>
    </w:p>
    <w:p w14:paraId="08E577E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663675B8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5" w:history="1">
        <w:r w:rsidRPr="007C7FF8">
          <w:rPr>
            <w:rStyle w:val="Hyperlink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6" w:history="1">
        <w:r w:rsidRPr="007C7FF8">
          <w:rPr>
            <w:rStyle w:val="Hyperlink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Кидрук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>10 на 100% / М. Кидрук. – СПб.: Питер, 2009 – 560 с.</w:t>
      </w:r>
    </w:p>
    <w:p w14:paraId="3C6E78FD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7" w:history="1">
        <w:r w:rsidRPr="007C7FF8">
          <w:rPr>
            <w:rStyle w:val="Hyperlink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А.А.Калентьев, Д.В.Гарайс, </w:t>
      </w:r>
      <w:r w:rsidR="006A2C9D">
        <w:rPr>
          <w:rFonts w:cs="Times New Roman"/>
          <w:szCs w:val="28"/>
        </w:rPr>
        <w:t>А.Е.Горяинов— Томск</w:t>
      </w:r>
      <w:r w:rsidRPr="007C7FF8">
        <w:rPr>
          <w:rFonts w:cs="Times New Roman"/>
          <w:szCs w:val="28"/>
        </w:rPr>
        <w:t>: Эль Контент, 2014.—176 с.</w:t>
      </w:r>
    </w:p>
    <w:p w14:paraId="0D98F52B" w14:textId="6D25EC67" w:rsidR="00104A63" w:rsidRPr="00586AFA" w:rsidRDefault="00764935" w:rsidP="007C7FF8">
      <w:pPr>
        <w:pStyle w:val="ListParagraph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Фаулер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М.Фаулер.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</w:t>
      </w:r>
      <w:commentRangeStart w:id="15"/>
      <w:r>
        <w:rPr>
          <w:rFonts w:cs="Times New Roman"/>
          <w:szCs w:val="28"/>
        </w:rPr>
        <w:t xml:space="preserve">изд., </w:t>
      </w:r>
      <w:commentRangeEnd w:id="15"/>
      <w:r w:rsidR="004F10A0">
        <w:rPr>
          <w:rStyle w:val="CommentReference"/>
          <w:rFonts w:asciiTheme="minorHAnsi" w:hAnsiTheme="minorHAnsi"/>
        </w:rPr>
        <w:commentReference w:id="15"/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ePack by Diakov" w:date="2021-04-15T16:31:00Z" w:initials="RbD">
    <w:p w14:paraId="43C9EE9A" w14:textId="77777777" w:rsidR="000837C8" w:rsidRDefault="000837C8">
      <w:pPr>
        <w:pStyle w:val="CommentText"/>
      </w:pPr>
      <w:r>
        <w:rPr>
          <w:rStyle w:val="CommentReference"/>
        </w:rPr>
        <w:annotationRef/>
      </w:r>
    </w:p>
  </w:comment>
  <w:comment w:id="10" w:author="AAK" w:date="2021-04-17T16:52:00Z" w:initials="A">
    <w:p w14:paraId="13F188C9" w14:textId="476A25DC" w:rsidR="004F10A0" w:rsidRPr="004F10A0" w:rsidRDefault="004F10A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Form-&gt;Parameters – </w:t>
      </w:r>
      <w:r>
        <w:t>использование</w:t>
      </w:r>
    </w:p>
    <w:p w14:paraId="585D4915" w14:textId="0B32EFFF" w:rsidR="004F10A0" w:rsidRPr="004F10A0" w:rsidRDefault="004F10A0">
      <w:pPr>
        <w:pStyle w:val="CommentText"/>
        <w:rPr>
          <w:lang w:val="en-US"/>
        </w:rPr>
      </w:pPr>
      <w:r>
        <w:rPr>
          <w:lang w:val="en-US"/>
        </w:rPr>
        <w:t xml:space="preserve">Builder-&gt;Parameters – </w:t>
      </w:r>
      <w:r>
        <w:t>композиция</w:t>
      </w:r>
    </w:p>
    <w:p w14:paraId="2B883150" w14:textId="34508E62" w:rsidR="004F10A0" w:rsidRPr="004F10A0" w:rsidRDefault="004F10A0">
      <w:pPr>
        <w:pStyle w:val="CommentText"/>
        <w:rPr>
          <w:lang w:val="en-US"/>
        </w:rPr>
      </w:pPr>
      <w:r>
        <w:rPr>
          <w:lang w:val="en-US"/>
        </w:rPr>
        <w:t xml:space="preserve">TableLegsParameters – </w:t>
      </w:r>
      <w:r>
        <w:t>зачем нулабл поля?</w:t>
      </w:r>
    </w:p>
  </w:comment>
  <w:comment w:id="14" w:author="AAK" w:date="2021-04-17T16:55:00Z" w:initials="A">
    <w:p w14:paraId="11730C3A" w14:textId="05A8B4E6" w:rsidR="004F10A0" w:rsidRDefault="004F10A0">
      <w:pPr>
        <w:pStyle w:val="CommentText"/>
      </w:pPr>
      <w:r>
        <w:rPr>
          <w:rStyle w:val="CommentReference"/>
        </w:rPr>
        <w:annotationRef/>
      </w:r>
    </w:p>
  </w:comment>
  <w:comment w:id="15" w:author="AAK" w:date="2021-04-17T16:56:00Z" w:initials="A">
    <w:p w14:paraId="343090A4" w14:textId="4629C4CC" w:rsidR="004F10A0" w:rsidRDefault="004F10A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9EE9A" w15:done="0"/>
  <w15:commentEx w15:paraId="2B883150" w15:done="0"/>
  <w15:commentEx w15:paraId="11730C3A" w15:done="0"/>
  <w15:commentEx w15:paraId="34309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90DC" w16cex:dateUtc="2021-04-17T09:52:00Z"/>
  <w16cex:commentExtensible w16cex:durableId="2425917F" w16cex:dateUtc="2021-04-17T09:55:00Z"/>
  <w16cex:commentExtensible w16cex:durableId="242591C2" w16cex:dateUtc="2021-04-1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2B883150" w16cid:durableId="242590DC"/>
  <w16cid:commentId w16cid:paraId="11730C3A" w16cid:durableId="2425917F"/>
  <w16cid:commentId w16cid:paraId="343090A4" w16cid:durableId="242591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ADF2" w14:textId="77777777" w:rsidR="00D27B35" w:rsidRDefault="00D27B35" w:rsidP="00C86C2D">
      <w:pPr>
        <w:spacing w:after="0" w:line="240" w:lineRule="auto"/>
      </w:pPr>
      <w:r>
        <w:separator/>
      </w:r>
    </w:p>
  </w:endnote>
  <w:endnote w:type="continuationSeparator" w:id="0">
    <w:p w14:paraId="2ED189A0" w14:textId="77777777" w:rsidR="00D27B35" w:rsidRDefault="00D27B35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BA7D" w14:textId="77777777" w:rsidR="00D27B35" w:rsidRDefault="00D27B35" w:rsidP="00C86C2D">
      <w:pPr>
        <w:spacing w:after="0" w:line="240" w:lineRule="auto"/>
      </w:pPr>
      <w:r>
        <w:separator/>
      </w:r>
    </w:p>
  </w:footnote>
  <w:footnote w:type="continuationSeparator" w:id="0">
    <w:p w14:paraId="1B3BBFAE" w14:textId="77777777" w:rsidR="00D27B35" w:rsidRDefault="00D27B35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0A93B3E6" w:rsidR="00C86C2D" w:rsidRPr="00C86C2D" w:rsidRDefault="00C86C2D" w:rsidP="00C86C2D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935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4C1D35"/>
    <w:rsid w:val="004F10A0"/>
    <w:rsid w:val="00564D52"/>
    <w:rsid w:val="00586AFA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BD7DCB"/>
    <w:rsid w:val="00C561EA"/>
    <w:rsid w:val="00C86C2D"/>
    <w:rsid w:val="00CF2779"/>
    <w:rsid w:val="00D27B35"/>
    <w:rsid w:val="00DD1A7E"/>
    <w:rsid w:val="00E84299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104A6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BodyText">
    <w:name w:val="Body Text"/>
    <w:basedOn w:val="Normal"/>
    <w:link w:val="BodyTextChar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">
    <w:name w:val="Сетка таблицы1"/>
    <w:basedOn w:val="TableNormal"/>
    <w:next w:val="TableGrid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2D"/>
  </w:style>
  <w:style w:type="paragraph" w:styleId="Footer">
    <w:name w:val="footer"/>
    <w:basedOn w:val="Normal"/>
    <w:link w:val="FooterChar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2D"/>
  </w:style>
  <w:style w:type="character" w:styleId="CommentReference">
    <w:name w:val="annotation reference"/>
    <w:basedOn w:val="DefaultParagraphFont"/>
    <w:uiPriority w:val="99"/>
    <w:semiHidden/>
    <w:unhideWhenUsed/>
    <w:rsid w:val="00083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7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&#1055;&#1083;&#1072;&#1075;&#1080;&#1085;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Obj3dType_NewEntil_Part.htm" TargetMode="External"/><Relationship Id="rId25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Entity.htm" TargetMode="External"/><Relationship Id="rId22" Type="http://schemas.microsoft.com/office/2018/08/relationships/commentsExtensible" Target="commentsExtensible.xml"/><Relationship Id="rId27" Type="http://schemas.openxmlformats.org/officeDocument/2006/relationships/hyperlink" Target="http://isicad.ru/ru/news.php?news=16278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88CC-F6EF-47A7-83FE-7BD5ACD37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14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13</cp:revision>
  <dcterms:created xsi:type="dcterms:W3CDTF">2021-04-09T08:32:00Z</dcterms:created>
  <dcterms:modified xsi:type="dcterms:W3CDTF">2021-04-17T09:56:00Z</dcterms:modified>
</cp:coreProperties>
</file>