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Arial" w:hAnsi="Arial" w:eastAsia="Microsoft YaHei"/>
          <w:b/>
          <w:color w:val="6E4F00"/>
          <w:sz w:val="38"/>
          <w:highlight w:val="yellow"/>
        </w:rPr>
        <w:t>【姓名】</w:t>
      </w:r>
    </w:p>
    <w:p>
      <w:pPr>
        <w:spacing w:after="20"/>
        <w:jc w:val="center"/>
      </w:pPr>
      <w:r>
        <w:rPr>
          <w:rFonts w:ascii="Arial" w:hAnsi="Arial" w:eastAsia="Microsoft YaHei"/>
          <w:b w:val="0"/>
          <w:color w:val="6E4F00"/>
          <w:sz w:val="16"/>
          <w:highlight w:val="yellow"/>
        </w:rPr>
        <w:t>【手机号】</w:t>
      </w:r>
      <w:r>
        <w:rPr>
          <w:rFonts w:ascii="Arial" w:hAnsi="Arial" w:eastAsia="Microsoft YaHei"/>
          <w:b w:val="0"/>
          <w:color w:val="5C5C5C"/>
          <w:sz w:val="16"/>
        </w:rPr>
        <w:t xml:space="preserve"> | </w:t>
      </w:r>
      <w:r>
        <w:rPr>
          <w:rFonts w:ascii="Arial" w:hAnsi="Arial" w:eastAsia="Microsoft YaHei"/>
          <w:b w:val="0"/>
          <w:color w:val="6E4F00"/>
          <w:sz w:val="16"/>
          <w:highlight w:val="yellow"/>
        </w:rPr>
        <w:t>【邮箱】</w:t>
      </w:r>
      <w:r>
        <w:rPr>
          <w:rFonts w:ascii="Arial" w:hAnsi="Arial" w:eastAsia="Microsoft YaHei"/>
          <w:b w:val="0"/>
          <w:color w:val="5C5C5C"/>
          <w:sz w:val="16"/>
        </w:rPr>
        <w:t xml:space="preserve"> | GitHub: </w:t>
      </w:r>
      <w:r>
        <w:rPr>
          <w:rFonts w:ascii="Arial" w:hAnsi="Arial" w:eastAsia="Microsoft YaHei"/>
          <w:b w:val="0"/>
          <w:color w:val="6E4F00"/>
          <w:sz w:val="16"/>
          <w:highlight w:val="yellow"/>
        </w:rPr>
        <w:t>【链接】</w:t>
      </w:r>
      <w:r>
        <w:rPr>
          <w:rFonts w:ascii="Arial" w:hAnsi="Arial" w:eastAsia="Microsoft YaHei"/>
          <w:b w:val="0"/>
          <w:color w:val="5C5C5C"/>
          <w:sz w:val="16"/>
        </w:rPr>
        <w:t xml:space="preserve"> | </w:t>
      </w:r>
      <w:r>
        <w:rPr>
          <w:rFonts w:ascii="Arial" w:hAnsi="Arial" w:eastAsia="Microsoft YaHei"/>
          <w:b w:val="0"/>
          <w:color w:val="6E4F00"/>
          <w:sz w:val="16"/>
          <w:highlight w:val="yellow"/>
        </w:rPr>
        <w:t>【所在城市】</w:t>
      </w:r>
    </w:p>
    <w:p>
      <w:pPr>
        <w:spacing w:after="70"/>
        <w:jc w:val="center"/>
      </w:pPr>
      <w:r>
        <w:rPr>
          <w:rFonts w:ascii="Arial" w:hAnsi="Arial" w:eastAsia="Microsoft YaHei"/>
          <w:b/>
          <w:color w:val="6E4F00"/>
          <w:sz w:val="18"/>
          <w:highlight w:val="yellow"/>
        </w:rPr>
        <w:t>【X 年经验】</w:t>
      </w:r>
      <w:r>
        <w:rPr>
          <w:rFonts w:ascii="Arial" w:hAnsi="Arial" w:eastAsia="Microsoft YaHei"/>
          <w:b/>
          <w:color w:val="5C5C5C"/>
          <w:sz w:val="18"/>
        </w:rPr>
        <w:t xml:space="preserve"> | AI 应用开发工程师 | </w:t>
      </w:r>
      <w:r>
        <w:rPr>
          <w:rFonts w:ascii="Arial" w:hAnsi="Arial" w:eastAsia="Microsoft YaHei"/>
          <w:b/>
          <w:color w:val="6E4F00"/>
          <w:sz w:val="18"/>
          <w:highlight w:val="yellow"/>
        </w:rPr>
        <w:t>【最高学历 · 毕业年份】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专业技能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熟悉大模型应用工程，具备 Tool Calling、Agent Loop、任务路由、结构化输出、上下文预算与会话记忆的落地经验。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掌握 RAG 工程链路，包括多格式解析、结构感知切片、混合检索、rerank、证据引用、召回评测与索引重建。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熟悉 Python、FastAPI、Pydantic、SQLAlchemy、PostgreSQL 与 Milvus，能够设计异步 API、数据模型和仓库级隔离。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熟悉 LangChain / LangGraph 与 OpenAI 兼容模型 API，能够处理工具白名单、调用上限、重试、降级与成本观测。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了解 Next.js、TypeScript、React Query 与 SSE，可与前端协作呈现工具轨迹、Agent 状态、证据和流式响应。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工作经历</w:t>
      </w:r>
    </w:p>
    <w:p>
      <w:pPr>
        <w:keepNext/>
        <w:tabs>
          <w:tab w:pos="6406" w:val="center"/>
          <w:tab w:pos="10091" w:val="right"/>
        </w:tabs>
        <w:spacing w:before="10" w:after="20"/>
      </w:pPr>
      <w:r>
        <w:rPr>
          <w:rFonts w:ascii="Arial" w:hAnsi="Arial" w:eastAsia="Microsoft YaHei"/>
          <w:b/>
          <w:color w:val="6E4F00"/>
          <w:sz w:val="18"/>
          <w:highlight w:val="yellow"/>
        </w:rPr>
        <w:t>【公司名称】</w:t>
      </w:r>
      <w:r>
        <w:tab/>
      </w:r>
      <w:r>
        <w:rPr>
          <w:rFonts w:ascii="Arial" w:hAnsi="Arial" w:eastAsia="Microsoft YaHei"/>
          <w:b/>
          <w:color w:val="6E4F00"/>
          <w:sz w:val="18"/>
          <w:highlight w:val="yellow"/>
        </w:rPr>
        <w:t>【AI 应用 / 后端工程师】</w:t>
      </w:r>
      <w:r>
        <w:tab/>
      </w:r>
      <w:r>
        <w:rPr>
          <w:rFonts w:ascii="Arial" w:hAnsi="Arial" w:eastAsia="Microsoft YaHei"/>
          <w:b w:val="0"/>
          <w:color w:val="6E4F00"/>
          <w:sz w:val="17"/>
          <w:highlight w:val="yellow"/>
        </w:rPr>
        <w:t>【起止时间】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负责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【产品 / 平台】</w:t>
      </w:r>
      <w:r>
        <w:rPr>
          <w:rFonts w:ascii="Arial" w:hAnsi="Arial" w:eastAsia="Microsoft YaHei"/>
          <w:b w:val="0"/>
          <w:color w:val="141414"/>
          <w:sz w:val="18"/>
        </w:rPr>
        <w:t>的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【模块范围】</w:t>
      </w:r>
      <w:r>
        <w:rPr>
          <w:rFonts w:ascii="Arial" w:hAnsi="Arial" w:eastAsia="Microsoft YaHei"/>
          <w:b w:val="0"/>
          <w:color w:val="141414"/>
          <w:sz w:val="18"/>
        </w:rPr>
        <w:t>，从需求澄清、方案设计到上线运维完成闭环。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围绕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【检索质量 / 响应性能 / 稳定性 / Token 成本】</w:t>
      </w:r>
      <w:r>
        <w:rPr>
          <w:rFonts w:ascii="Arial" w:hAnsi="Arial" w:eastAsia="Microsoft YaHei"/>
          <w:b w:val="0"/>
          <w:color w:val="141414"/>
          <w:sz w:val="18"/>
        </w:rPr>
        <w:t>建立基线并落地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【具体优化】</w:t>
      </w:r>
      <w:r>
        <w:rPr>
          <w:rFonts w:ascii="Arial" w:hAnsi="Arial" w:eastAsia="Microsoft YaHei"/>
          <w:b w:val="0"/>
          <w:color w:val="141414"/>
          <w:sz w:val="18"/>
        </w:rPr>
        <w:t>，将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【指标】</w:t>
      </w:r>
      <w:r>
        <w:rPr>
          <w:rFonts w:ascii="Arial" w:hAnsi="Arial" w:eastAsia="Microsoft YaHei"/>
          <w:b w:val="0"/>
          <w:color w:val="141414"/>
          <w:sz w:val="18"/>
        </w:rPr>
        <w:t>改善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【X%】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推动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【接口规范 / 评测集 / Code Review / 监控告警】</w:t>
      </w:r>
      <w:r>
        <w:rPr>
          <w:rFonts w:ascii="Arial" w:hAnsi="Arial" w:eastAsia="Microsoft YaHei"/>
          <w:b w:val="0"/>
          <w:color w:val="141414"/>
          <w:sz w:val="18"/>
        </w:rPr>
        <w:t>落地，减少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【缺陷 / 回归时间 / 人工修改量】</w:t>
      </w:r>
      <w:r>
        <w:rPr>
          <w:rFonts w:ascii="Arial" w:hAnsi="Arial" w:eastAsia="Microsoft YaHei"/>
          <w:b w:val="0"/>
          <w:color w:val="141414"/>
          <w:sz w:val="18"/>
        </w:rPr>
        <w:t>至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【结果】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项目经历</w:t>
      </w:r>
    </w:p>
    <w:p>
      <w:pPr>
        <w:keepNext/>
        <w:tabs>
          <w:tab w:pos="6406" w:val="center"/>
          <w:tab w:pos="10091" w:val="right"/>
        </w:tabs>
        <w:spacing w:before="10" w:after="20"/>
      </w:pPr>
      <w:r>
        <w:rPr>
          <w:rFonts w:ascii="Arial" w:hAnsi="Arial" w:eastAsia="Microsoft YaHei"/>
          <w:b/>
          <w:color w:val="141414"/>
          <w:sz w:val="18"/>
        </w:rPr>
        <w:t>RepoPilot AI：研发协作 Agent 平台</w:t>
      </w:r>
      <w:r>
        <w:tab/>
      </w:r>
      <w:r>
        <w:rPr>
          <w:rFonts w:ascii="Arial" w:hAnsi="Arial" w:eastAsia="Microsoft YaHei"/>
          <w:b/>
          <w:color w:val="141414"/>
          <w:sz w:val="18"/>
        </w:rPr>
        <w:t>核心开发 / 架构设计</w:t>
      </w:r>
      <w:r>
        <w:tab/>
      </w:r>
      <w:r>
        <w:rPr>
          <w:rFonts w:ascii="Arial" w:hAnsi="Arial" w:eastAsia="Microsoft YaHei"/>
          <w:b w:val="0"/>
          <w:color w:val="6E4F00"/>
          <w:sz w:val="17"/>
          <w:highlight w:val="yellow"/>
        </w:rPr>
        <w:t>【起止时间】</w:t>
      </w:r>
    </w:p>
    <w:p>
      <w:pPr>
        <w:spacing w:after="30"/>
      </w:pPr>
      <w:r>
        <w:rPr>
          <w:rFonts w:ascii="Arial" w:hAnsi="Arial" w:eastAsia="Microsoft YaHei"/>
          <w:b/>
          <w:color w:val="141414"/>
          <w:sz w:val="18"/>
        </w:rPr>
        <w:t>项目简介：</w:t>
      </w:r>
      <w:r>
        <w:rPr>
          <w:rFonts w:ascii="Arial" w:hAnsi="Arial" w:eastAsia="Microsoft YaHei"/>
          <w:b w:val="0"/>
          <w:color w:val="141414"/>
          <w:sz w:val="18"/>
        </w:rPr>
        <w:t>面向研发团队的 AI 协作平台，同步 GitHub Issue、PR、Review、Workflow Run 与失败日志，结合当前代码、RAG 和会话记忆完成分诊、审查、排障与工程决策。</w:t>
      </w:r>
    </w:p>
    <w:p>
      <w:pPr>
        <w:spacing w:after="30"/>
      </w:pPr>
      <w:r>
        <w:rPr>
          <w:rFonts w:ascii="Arial" w:hAnsi="Arial" w:eastAsia="Microsoft YaHei"/>
          <w:b/>
          <w:color w:val="141414"/>
          <w:sz w:val="18"/>
        </w:rPr>
        <w:t>技术栈：</w:t>
      </w:r>
      <w:r>
        <w:rPr>
          <w:rFonts w:ascii="Arial" w:hAnsi="Arial" w:eastAsia="Microsoft YaHei"/>
          <w:b w:val="0"/>
          <w:color w:val="141414"/>
          <w:sz w:val="18"/>
        </w:rPr>
        <w:t>FastAPI、LangChain、LangGraph、PostgreSQL、Milvus、Next.js、TypeScript、Docker Compose。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Agent 架构：</w:t>
      </w:r>
      <w:r>
        <w:rPr>
          <w:rFonts w:ascii="Arial" w:hAnsi="Arial" w:eastAsia="Microsoft YaHei"/>
          <w:b w:val="0"/>
          <w:color w:val="141414"/>
          <w:sz w:val="18"/>
        </w:rPr>
        <w:t>保留 ChatAgent 统一入口，按 Issue、PR、CI 拆分输入证据与输出 Schema；跨领域任务进入 Planner、Observer、Synthesis 组成的中心化任务图。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上下文工程：</w:t>
      </w:r>
      <w:r>
        <w:rPr>
          <w:rFonts w:ascii="Arial" w:hAnsi="Arial" w:eastAsia="Microsoft YaHei"/>
          <w:b w:val="0"/>
          <w:color w:val="141414"/>
          <w:sz w:val="18"/>
        </w:rPr>
        <w:t>区分仓库事实、检索证据、会话记忆与执行状态，支持会话封存、结构化记忆、候选审批、按需召回与压缩标记，降低状态混用风险。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RAG 可靠性：</w:t>
      </w:r>
      <w:r>
        <w:rPr>
          <w:rFonts w:ascii="Arial" w:hAnsi="Arial" w:eastAsia="Microsoft YaHei"/>
          <w:b w:val="0"/>
          <w:color w:val="141414"/>
          <w:sz w:val="18"/>
        </w:rPr>
        <w:t>实现仓库隔离、metadata filter、向量 / 关键词混合检索、rerank 与 Milvus / 数据库 fallback；通过 source policy 将当前代码与实时状态留在权威数据源核验。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安全写入：</w:t>
      </w:r>
      <w:r>
        <w:rPr>
          <w:rFonts w:ascii="Arial" w:hAnsi="Arial" w:eastAsia="Microsoft YaHei"/>
          <w:b w:val="0"/>
          <w:color w:val="141414"/>
          <w:sz w:val="18"/>
        </w:rPr>
        <w:t>建立模型提议 -&gt; 工具 Schema -&gt; 风险判断 -&gt; ActionDraft -&gt; 角色权限 -&gt; 人工确认 -&gt; GitHub API -&gt; AuditLog 链路，避免模型直接执行副作用。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质量闭环：</w:t>
      </w:r>
      <w:r>
        <w:rPr>
          <w:rFonts w:ascii="Arial" w:hAnsi="Arial" w:eastAsia="Microsoft YaHei"/>
          <w:b w:val="0"/>
          <w:color w:val="141414"/>
          <w:sz w:val="18"/>
        </w:rPr>
        <w:t>沉淀 AgentRun、任务轨迹和 EvalRun，以 143 项自动化测试覆盖工具事件顺序、重复调用、工作流依赖、超时、replan、上下文压缩与结构化输出。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/>
          <w:color w:val="141414"/>
          <w:sz w:val="18"/>
        </w:rPr>
        <w:t>业务结果：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【仅填写真实试点数据，例如分析接受率、人工修改率、任务耗时、错误写入率、单任务 Token 成本；暂无数据时删除本条】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keepNext/>
        <w:tabs>
          <w:tab w:pos="6406" w:val="center"/>
          <w:tab w:pos="10091" w:val="right"/>
        </w:tabs>
        <w:spacing w:before="10" w:after="20"/>
      </w:pPr>
      <w:r>
        <w:rPr>
          <w:rFonts w:ascii="Arial" w:hAnsi="Arial" w:eastAsia="Microsoft YaHei"/>
          <w:b/>
          <w:color w:val="6E4F00"/>
          <w:sz w:val="18"/>
          <w:highlight w:val="yellow"/>
        </w:rPr>
        <w:t>【第二个与岗位强相关的项目】</w:t>
      </w:r>
      <w:r>
        <w:tab/>
      </w:r>
      <w:r>
        <w:rPr>
          <w:rFonts w:ascii="Arial" w:hAnsi="Arial" w:eastAsia="Microsoft YaHei"/>
          <w:b/>
          <w:color w:val="6E4F00"/>
          <w:sz w:val="18"/>
          <w:highlight w:val="yellow"/>
        </w:rPr>
        <w:t>【你的角色】</w:t>
      </w:r>
      <w:r>
        <w:tab/>
      </w:r>
      <w:r>
        <w:rPr>
          <w:rFonts w:ascii="Arial" w:hAnsi="Arial" w:eastAsia="Microsoft YaHei"/>
          <w:b w:val="0"/>
          <w:color w:val="6E4F00"/>
          <w:sz w:val="17"/>
          <w:highlight w:val="yellow"/>
        </w:rPr>
        <w:t>【起止时间】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6E4F00"/>
          <w:sz w:val="18"/>
          <w:highlight w:val="yellow"/>
        </w:rPr>
        <w:t>【用“问题 - 方案 - 结果”写 2 至 4 条，不要只罗列技术名词】</w:t>
      </w:r>
      <w:r>
        <w:rPr>
          <w:rFonts w:ascii="Arial" w:hAnsi="Arial" w:eastAsia="Microsoft YaHei"/>
          <w:b w:val="0"/>
          <w:color w:val="141414"/>
          <w:sz w:val="18"/>
        </w:rPr>
        <w:t>。</w:t>
      </w:r>
    </w:p>
    <w:p>
      <w:pPr>
        <w:pStyle w:val="ResumeSection"/>
        <w:shd w:fill="161616" w:val="clear"/>
        <w:keepNext/>
      </w:pPr>
      <w:r>
        <w:rPr>
          <w:rFonts w:ascii="Arial" w:hAnsi="Arial" w:eastAsia="Microsoft YaHei"/>
          <w:b/>
          <w:color w:val="FFFFFF"/>
          <w:sz w:val="20"/>
        </w:rPr>
        <w:t>自我评价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具备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【X】</w:t>
      </w:r>
      <w:r>
        <w:rPr>
          <w:rFonts w:ascii="Arial" w:hAnsi="Arial" w:eastAsia="Microsoft YaHei"/>
          <w:b w:val="0"/>
          <w:color w:val="141414"/>
          <w:sz w:val="18"/>
        </w:rPr>
        <w:t>年</w:t>
      </w:r>
      <w:r>
        <w:rPr>
          <w:rFonts w:ascii="Arial" w:hAnsi="Arial" w:eastAsia="Microsoft YaHei"/>
          <w:b w:val="0"/>
          <w:color w:val="6E4F00"/>
          <w:sz w:val="18"/>
          <w:highlight w:val="yellow"/>
        </w:rPr>
        <w:t>【AI 应用 / 后端】</w:t>
      </w:r>
      <w:r>
        <w:rPr>
          <w:rFonts w:ascii="Arial" w:hAnsi="Arial" w:eastAsia="Microsoft YaHei"/>
          <w:b w:val="0"/>
          <w:color w:val="141414"/>
          <w:sz w:val="18"/>
        </w:rPr>
        <w:t>经验，能够独立推进从需求、架构、开发到验证的完整交付。</w:t>
      </w:r>
    </w:p>
    <w:p>
      <w:pPr>
        <w:numPr>
          <w:ilvl w:val="0"/>
          <w:numId w:val="10"/>
        </w:numPr>
        <w:spacing w:after="30" w:line="269" w:lineRule="auto"/>
      </w:pPr>
      <w:r>
        <w:rPr>
          <w:rFonts w:ascii="Arial" w:hAnsi="Arial" w:eastAsia="Microsoft YaHei"/>
          <w:b w:val="0"/>
          <w:color w:val="141414"/>
          <w:sz w:val="18"/>
        </w:rPr>
        <w:t>重视工程边界和事实证据，能清楚说明方案取舍、当前限制与下一步生产化路径。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720" w:right="907" w:bottom="720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Microsoft YaHei"/>
        <w:b w:val="0"/>
        <w:color w:val="5C5C5C"/>
        <w:sz w:val="16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Microsoft YaHei"/>
        <w:b w:val="0"/>
        <w:color w:val="5C5C5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30" w:line="27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69" w:lineRule="auto"/>
    </w:pPr>
    <w:rPr>
      <w:rFonts w:ascii="Arial" w:hAnsi="Arial" w:eastAsia="Microsoft YaHei"/>
      <w:color w:val="14141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00" w:after="60"/>
      <w:ind w:left="0" w:right="8050"/>
    </w:pPr>
    <w:rPr>
      <w:rFonts w:ascii="Arial" w:hAnsi="Arial" w:eastAsia="Microsoft YaHei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RepoPilot_AI_简历模板_社招_AI应用工程</dc:title>
  <dc:subject>RepoPilot AI 项目简历模板</dc:subject>
  <dc:creator/>
  <cp:keywords>RepoPilot AI, AI Agent, RAG, Resume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