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C579" w14:textId="77777777" w:rsidR="0074054D" w:rsidRDefault="0074054D" w:rsidP="00076EA7">
      <w:pPr>
        <w:rPr>
          <w:rFonts w:ascii="Tahoma" w:hAnsi="Tahoma" w:cs="Tahoma"/>
          <w:color w:val="1F1F1F"/>
          <w:sz w:val="25"/>
          <w:szCs w:val="25"/>
        </w:rPr>
      </w:pPr>
    </w:p>
    <w:p w14:paraId="2CDE6022" w14:textId="6069E74A" w:rsidR="00BD636C" w:rsidRPr="003D1396" w:rsidRDefault="00BD636C" w:rsidP="0015747D">
      <w:pPr>
        <w:ind w:left="284"/>
        <w:rPr>
          <w:rFonts w:ascii="Tahoma" w:hAnsi="Tahoma" w:cs="Tahoma"/>
          <w:color w:val="1F1F1F"/>
          <w:sz w:val="25"/>
          <w:szCs w:val="25"/>
        </w:rPr>
      </w:pPr>
      <w:r w:rsidRPr="003D1396">
        <w:rPr>
          <w:rFonts w:ascii="Tahoma" w:hAnsi="Tahoma" w:cs="Tahoma"/>
          <w:color w:val="1F1F1F"/>
          <w:sz w:val="25"/>
          <w:szCs w:val="25"/>
        </w:rPr>
        <w:t>The</w:t>
      </w:r>
      <w:r w:rsidR="0015747D" w:rsidRPr="003D1396">
        <w:rPr>
          <w:rFonts w:ascii="Tahoma" w:hAnsi="Tahoma" w:cs="Tahoma"/>
          <w:color w:val="1F1F1F"/>
          <w:sz w:val="25"/>
          <w:szCs w:val="25"/>
        </w:rPr>
        <w:t xml:space="preserve"> </w:t>
      </w:r>
      <w:r w:rsidR="00932BAF" w:rsidRPr="003D1396">
        <w:rPr>
          <w:rFonts w:ascii="Tahoma" w:hAnsi="Tahoma" w:cs="Tahoma"/>
          <w:color w:val="1F1F1F"/>
          <w:sz w:val="25"/>
          <w:szCs w:val="25"/>
        </w:rPr>
        <w:t>Director</w:t>
      </w:r>
      <w:r w:rsidR="0015747D" w:rsidRPr="003D1396">
        <w:rPr>
          <w:rFonts w:ascii="Tahoma" w:hAnsi="Tahoma" w:cs="Tahoma"/>
          <w:color w:val="1F1F1F"/>
          <w:sz w:val="25"/>
          <w:szCs w:val="25"/>
        </w:rPr>
        <w:t>,</w:t>
      </w:r>
    </w:p>
    <w:p w14:paraId="3D8807A3" w14:textId="7E28DA45" w:rsidR="0015747D"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Skill Development </w:t>
      </w:r>
      <w:r w:rsidR="0015747D" w:rsidRPr="003D1396">
        <w:rPr>
          <w:rFonts w:ascii="Tahoma" w:hAnsi="Tahoma" w:cs="Tahoma"/>
          <w:color w:val="1F1F1F"/>
          <w:sz w:val="25"/>
          <w:szCs w:val="25"/>
        </w:rPr>
        <w:t>Department,</w:t>
      </w:r>
    </w:p>
    <w:p w14:paraId="30C1F0A4" w14:textId="6C540C31" w:rsidR="00BD636C" w:rsidRPr="003D1396" w:rsidRDefault="00A47EA1" w:rsidP="0015747D">
      <w:pPr>
        <w:ind w:left="284"/>
        <w:rPr>
          <w:rFonts w:ascii="Tahoma" w:hAnsi="Tahoma" w:cs="Tahoma"/>
          <w:color w:val="1F1F1F"/>
          <w:sz w:val="25"/>
          <w:szCs w:val="25"/>
        </w:rPr>
      </w:pPr>
      <w:r w:rsidRPr="003D1396">
        <w:rPr>
          <w:rFonts w:ascii="Tahoma" w:hAnsi="Tahoma" w:cs="Tahoma"/>
          <w:color w:val="1F1F1F"/>
          <w:sz w:val="25"/>
          <w:szCs w:val="25"/>
        </w:rPr>
        <w:t xml:space="preserve">Jammu &amp; </w:t>
      </w:r>
      <w:r w:rsidR="0015747D" w:rsidRPr="003D1396">
        <w:rPr>
          <w:rFonts w:ascii="Tahoma" w:hAnsi="Tahoma" w:cs="Tahoma"/>
          <w:color w:val="1F1F1F"/>
          <w:sz w:val="25"/>
          <w:szCs w:val="25"/>
        </w:rPr>
        <w:t>Kashmir</w:t>
      </w:r>
      <w:r w:rsidR="00BD636C" w:rsidRPr="003D1396">
        <w:rPr>
          <w:rFonts w:ascii="Tahoma" w:hAnsi="Tahoma" w:cs="Tahoma"/>
          <w:color w:val="1F1F1F"/>
          <w:sz w:val="25"/>
          <w:szCs w:val="25"/>
        </w:rPr>
        <w:t>.</w:t>
      </w:r>
    </w:p>
    <w:p w14:paraId="47F34C81" w14:textId="5BCAC395" w:rsidR="00900EE4" w:rsidRPr="003D1396" w:rsidRDefault="00900EE4" w:rsidP="0015747D">
      <w:pPr>
        <w:ind w:left="284"/>
        <w:rPr>
          <w:rFonts w:ascii="Tahoma" w:hAnsi="Tahoma" w:cs="Tahoma"/>
          <w:color w:val="1F1F1F"/>
          <w:sz w:val="25"/>
          <w:szCs w:val="25"/>
        </w:rPr>
      </w:pPr>
    </w:p>
    <w:p w14:paraId="1B3984C5" w14:textId="3307204C" w:rsidR="00BD636C" w:rsidRPr="003D1396" w:rsidRDefault="00900EE4" w:rsidP="003D1396">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proofErr w:type="spellStart"/>
      <w:r w:rsidR="00337606">
        <w:rPr>
          <w:rFonts w:ascii="Tahoma" w:hAnsi="Tahoma" w:cs="Tahoma"/>
          <w:color w:val="1F1F1F"/>
          <w:sz w:val="25"/>
          <w:szCs w:val="25"/>
        </w:rPr>
        <w:t>Estt</w:t>
      </w:r>
      <w:proofErr w:type="spellEnd"/>
      <w:r w:rsidRPr="003D1396">
        <w:rPr>
          <w:rFonts w:ascii="Tahoma" w:hAnsi="Tahoma" w:cs="Tahoma"/>
          <w:color w:val="1F1F1F"/>
          <w:sz w:val="25"/>
          <w:szCs w:val="25"/>
        </w:rPr>
        <w:t>/2025</w:t>
      </w:r>
      <w:r w:rsidR="00076EA7">
        <w:rPr>
          <w:rFonts w:ascii="Tahoma" w:hAnsi="Tahoma" w:cs="Tahoma"/>
          <w:color w:val="1F1F1F"/>
          <w:sz w:val="25"/>
          <w:szCs w:val="25"/>
        </w:rPr>
        <w:t>-26</w:t>
      </w:r>
      <w:r w:rsidRPr="003D1396">
        <w:rPr>
          <w:rFonts w:ascii="Tahoma" w:hAnsi="Tahoma" w:cs="Tahoma"/>
          <w:color w:val="1F1F1F"/>
          <w:sz w:val="25"/>
          <w:szCs w:val="25"/>
        </w:rPr>
        <w:t xml:space="preserve">/                                       </w:t>
      </w:r>
      <w:r w:rsidR="0015747D" w:rsidRPr="003D1396">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37606">
        <w:rPr>
          <w:rFonts w:ascii="Tahoma" w:hAnsi="Tahoma" w:cs="Tahoma"/>
          <w:color w:val="1F1F1F"/>
          <w:sz w:val="25"/>
          <w:szCs w:val="25"/>
        </w:rPr>
        <w:t>17</w:t>
      </w:r>
      <w:r w:rsidR="00272108">
        <w:rPr>
          <w:rFonts w:ascii="Tahoma" w:hAnsi="Tahoma" w:cs="Tahoma"/>
          <w:color w:val="1F1F1F"/>
          <w:sz w:val="25"/>
          <w:szCs w:val="25"/>
        </w:rPr>
        <w:t>-0</w:t>
      </w:r>
      <w:r w:rsidR="00076EA7">
        <w:rPr>
          <w:rFonts w:ascii="Tahoma" w:hAnsi="Tahoma" w:cs="Tahoma"/>
          <w:color w:val="1F1F1F"/>
          <w:sz w:val="25"/>
          <w:szCs w:val="25"/>
        </w:rPr>
        <w:t>6</w:t>
      </w:r>
      <w:r w:rsidR="00272108">
        <w:rPr>
          <w:rFonts w:ascii="Tahoma" w:hAnsi="Tahoma" w:cs="Tahoma"/>
          <w:color w:val="1F1F1F"/>
          <w:sz w:val="25"/>
          <w:szCs w:val="25"/>
        </w:rPr>
        <w:t>-2025</w:t>
      </w:r>
    </w:p>
    <w:p w14:paraId="17147C18" w14:textId="77777777" w:rsidR="003D1396" w:rsidRPr="003D1396" w:rsidRDefault="003D1396" w:rsidP="00337606">
      <w:pPr>
        <w:ind w:left="284"/>
        <w:rPr>
          <w:rFonts w:ascii="Tahoma" w:hAnsi="Tahoma" w:cs="Tahoma"/>
          <w:color w:val="1F1F1F"/>
          <w:sz w:val="24"/>
          <w:szCs w:val="24"/>
        </w:rPr>
      </w:pPr>
    </w:p>
    <w:p w14:paraId="0CD46B63" w14:textId="54971984" w:rsidR="00337606" w:rsidRPr="00337606" w:rsidRDefault="00337606" w:rsidP="00337606">
      <w:pPr>
        <w:ind w:left="284"/>
        <w:rPr>
          <w:rFonts w:ascii="Tahoma" w:hAnsi="Tahoma" w:cs="Tahoma"/>
          <w:b/>
          <w:bCs/>
          <w:color w:val="1F1F1F"/>
          <w:sz w:val="26"/>
          <w:szCs w:val="26"/>
        </w:rPr>
      </w:pPr>
      <w:r w:rsidRPr="00337606">
        <w:rPr>
          <w:rFonts w:ascii="Tahoma" w:hAnsi="Tahoma" w:cs="Tahoma"/>
          <w:b/>
          <w:bCs/>
          <w:color w:val="1F1F1F"/>
          <w:sz w:val="26"/>
          <w:szCs w:val="26"/>
        </w:rPr>
        <w:t>Subject: Clarification</w:t>
      </w:r>
      <w:r w:rsidRPr="00337606">
        <w:rPr>
          <w:rFonts w:ascii="Tahoma" w:hAnsi="Tahoma" w:cs="Tahoma"/>
          <w:b/>
          <w:bCs/>
          <w:color w:val="1F1F1F"/>
          <w:sz w:val="26"/>
          <w:szCs w:val="26"/>
        </w:rPr>
        <w:t xml:space="preserve"> Regarding Property Return Statement (PRS) Submissions for the Year 2024</w:t>
      </w:r>
      <w:r w:rsidRPr="00337606">
        <w:rPr>
          <w:rFonts w:ascii="Tahoma" w:hAnsi="Tahoma" w:cs="Tahoma"/>
          <w:b/>
          <w:bCs/>
          <w:color w:val="1F1F1F"/>
          <w:sz w:val="26"/>
          <w:szCs w:val="26"/>
        </w:rPr>
        <w:t>.</w:t>
      </w:r>
    </w:p>
    <w:p w14:paraId="762B1B2D" w14:textId="627ED7B3" w:rsidR="00337606" w:rsidRPr="00337606" w:rsidRDefault="00337606" w:rsidP="00337606">
      <w:pPr>
        <w:spacing w:line="276" w:lineRule="auto"/>
        <w:ind w:left="284"/>
        <w:jc w:val="both"/>
        <w:rPr>
          <w:rFonts w:ascii="Tahoma" w:hAnsi="Tahoma" w:cs="Tahoma"/>
          <w:color w:val="1F1F1F"/>
          <w:sz w:val="25"/>
          <w:szCs w:val="25"/>
        </w:rPr>
      </w:pPr>
      <w:r w:rsidRPr="00337606">
        <w:rPr>
          <w:rFonts w:ascii="Tahoma" w:hAnsi="Tahoma" w:cs="Tahoma"/>
          <w:color w:val="1F1F1F"/>
          <w:sz w:val="25"/>
          <w:szCs w:val="25"/>
        </w:rPr>
        <w:t>Sir</w:t>
      </w:r>
      <w:r w:rsidRPr="00337606">
        <w:rPr>
          <w:rFonts w:ascii="Tahoma" w:hAnsi="Tahoma" w:cs="Tahoma"/>
          <w:color w:val="1F1F1F"/>
          <w:sz w:val="25"/>
          <w:szCs w:val="25"/>
        </w:rPr>
        <w:t>,</w:t>
      </w:r>
    </w:p>
    <w:p w14:paraId="1C88EBBB" w14:textId="72760DA0" w:rsidR="00337606" w:rsidRPr="00337606" w:rsidRDefault="00337606" w:rsidP="00337606">
      <w:pPr>
        <w:spacing w:line="276" w:lineRule="auto"/>
        <w:ind w:left="284"/>
        <w:jc w:val="both"/>
        <w:rPr>
          <w:rFonts w:ascii="Tahoma" w:hAnsi="Tahoma" w:cs="Tahoma"/>
          <w:color w:val="1F1F1F"/>
          <w:sz w:val="25"/>
          <w:szCs w:val="25"/>
        </w:rPr>
      </w:pPr>
      <w:r w:rsidRPr="00337606">
        <w:rPr>
          <w:rFonts w:ascii="Tahoma" w:hAnsi="Tahoma" w:cs="Tahoma"/>
          <w:color w:val="1F1F1F"/>
          <w:sz w:val="25"/>
          <w:szCs w:val="25"/>
        </w:rPr>
        <w:t xml:space="preserve">This refers to </w:t>
      </w:r>
      <w:r w:rsidRPr="00337606">
        <w:rPr>
          <w:rFonts w:ascii="Tahoma" w:hAnsi="Tahoma" w:cs="Tahoma"/>
          <w:color w:val="1F1F1F"/>
          <w:sz w:val="25"/>
          <w:szCs w:val="25"/>
        </w:rPr>
        <w:t>the DSD Letter no:</w:t>
      </w:r>
      <w:r w:rsidRPr="00337606">
        <w:rPr>
          <w:rFonts w:ascii="Tahoma" w:hAnsi="Tahoma" w:cs="Tahoma"/>
          <w:color w:val="1F1F1F"/>
          <w:sz w:val="25"/>
          <w:szCs w:val="25"/>
        </w:rPr>
        <w:t xml:space="preserve"> DSD-Acct/07/2025-02-SDD dated 10-06-2025, concerning the filing of Annual Property Returns by J&amp;K Government employees through the online Property Return System (PRS) for the year 2024.</w:t>
      </w:r>
    </w:p>
    <w:p w14:paraId="1D3E8368" w14:textId="4B2E5FD1" w:rsidR="00337606" w:rsidRPr="00337606" w:rsidRDefault="00337606" w:rsidP="00337606">
      <w:pPr>
        <w:spacing w:line="276" w:lineRule="auto"/>
        <w:ind w:left="284"/>
        <w:jc w:val="both"/>
        <w:rPr>
          <w:rFonts w:ascii="Tahoma" w:hAnsi="Tahoma" w:cs="Tahoma"/>
          <w:color w:val="1F1F1F"/>
          <w:sz w:val="25"/>
          <w:szCs w:val="25"/>
        </w:rPr>
      </w:pPr>
      <w:r w:rsidRPr="00337606">
        <w:rPr>
          <w:rFonts w:ascii="Tahoma" w:hAnsi="Tahoma" w:cs="Tahoma"/>
          <w:color w:val="1F1F1F"/>
          <w:sz w:val="25"/>
          <w:szCs w:val="25"/>
        </w:rPr>
        <w:t xml:space="preserve">In response to the directive to provide details of defaulting employees, we have collected information from our staff. As per the details furnished by a significant number of employees, they assert that they have duly submitted their Annual Property Returns online on the PRS Portal within the stipulated </w:t>
      </w:r>
      <w:r w:rsidRPr="00337606">
        <w:rPr>
          <w:rFonts w:ascii="Tahoma" w:hAnsi="Tahoma" w:cs="Tahoma"/>
          <w:color w:val="1F1F1F"/>
          <w:sz w:val="25"/>
          <w:szCs w:val="25"/>
        </w:rPr>
        <w:t>timelines. However</w:t>
      </w:r>
      <w:r w:rsidRPr="00337606">
        <w:rPr>
          <w:rFonts w:ascii="Tahoma" w:hAnsi="Tahoma" w:cs="Tahoma"/>
          <w:color w:val="1F1F1F"/>
          <w:sz w:val="25"/>
          <w:szCs w:val="25"/>
        </w:rPr>
        <w:t>, we wish to bring to your kind attention that due to non-functionality of the PRS Portal, the actual status of these online submissions cannot be accurately ascertained or verified by our department. This technical impediment prevents us from confirming whether the submitted returns have been successfully registered on the portal.</w:t>
      </w:r>
    </w:p>
    <w:p w14:paraId="014FA909" w14:textId="4595EAC3" w:rsidR="00337606" w:rsidRPr="00337606" w:rsidRDefault="00337606" w:rsidP="00337606">
      <w:pPr>
        <w:spacing w:line="276" w:lineRule="auto"/>
        <w:ind w:left="284"/>
        <w:jc w:val="both"/>
        <w:rPr>
          <w:rFonts w:ascii="Tahoma" w:hAnsi="Tahoma" w:cs="Tahoma"/>
          <w:color w:val="1F1F1F"/>
          <w:sz w:val="25"/>
          <w:szCs w:val="25"/>
        </w:rPr>
      </w:pPr>
      <w:r w:rsidRPr="00337606">
        <w:rPr>
          <w:rFonts w:ascii="Tahoma" w:hAnsi="Tahoma" w:cs="Tahoma"/>
          <w:color w:val="1F1F1F"/>
          <w:sz w:val="25"/>
          <w:szCs w:val="25"/>
        </w:rPr>
        <w:t>Furthermore, while employees have provided their individual affirmations of submission, we also acknowledge the possibility that some individuals may have genuinely missed the submission process or experienced difficulties in completing it, independent of the portal's functionality.</w:t>
      </w:r>
    </w:p>
    <w:p w14:paraId="7946DFC0" w14:textId="16991BE6" w:rsidR="00076EA7" w:rsidRDefault="00337606" w:rsidP="00337606">
      <w:pPr>
        <w:spacing w:line="276" w:lineRule="auto"/>
        <w:ind w:left="284"/>
        <w:jc w:val="both"/>
        <w:rPr>
          <w:rFonts w:ascii="Tahoma" w:hAnsi="Tahoma" w:cs="Tahoma"/>
          <w:color w:val="1F1F1F"/>
          <w:sz w:val="25"/>
          <w:szCs w:val="25"/>
        </w:rPr>
      </w:pPr>
      <w:r w:rsidRPr="00337606">
        <w:rPr>
          <w:rFonts w:ascii="Tahoma" w:hAnsi="Tahoma" w:cs="Tahoma"/>
          <w:color w:val="1F1F1F"/>
          <w:sz w:val="25"/>
          <w:szCs w:val="25"/>
        </w:rPr>
        <w:t>We understand the importance of this exercise and are committed to ensuring compliance. However, without a fully functional portal, it is challenging to reconcile the employees' claims with the system's records, and to identify true defaulters. The ultimate onus for timely and complete submission of the PRS rests with the concerned employee.</w:t>
      </w:r>
    </w:p>
    <w:p w14:paraId="0AD00486" w14:textId="77777777" w:rsidR="00337606" w:rsidRPr="00337606" w:rsidRDefault="00337606" w:rsidP="00337606">
      <w:pPr>
        <w:spacing w:line="276" w:lineRule="auto"/>
        <w:ind w:left="284"/>
        <w:jc w:val="both"/>
        <w:rPr>
          <w:rFonts w:ascii="Tahoma" w:hAnsi="Tahoma" w:cs="Tahoma"/>
          <w:color w:val="1F1F1F"/>
          <w:sz w:val="25"/>
          <w:szCs w:val="25"/>
        </w:rPr>
      </w:pPr>
    </w:p>
    <w:p w14:paraId="5E3DA5E6" w14:textId="087FB226" w:rsidR="00247F81" w:rsidRPr="00337606" w:rsidRDefault="00247F81" w:rsidP="00076EA7">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337606">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50186DF1" w14:textId="04038455" w:rsidR="00A47EA1" w:rsidRDefault="00A47EA1" w:rsidP="00D6579E">
      <w:pPr>
        <w:ind w:left="284"/>
        <w:jc w:val="both"/>
        <w:rPr>
          <w:rFonts w:ascii="Tahoma" w:hAnsi="Tahoma" w:cs="Tahoma"/>
          <w:color w:val="1F1F1F"/>
          <w:sz w:val="24"/>
          <w:szCs w:val="24"/>
        </w:rPr>
      </w:pPr>
      <w:r>
        <w:rPr>
          <w:rFonts w:ascii="Tahoma" w:hAnsi="Tahoma" w:cs="Tahoma"/>
          <w:color w:val="1F1F1F"/>
          <w:sz w:val="24"/>
          <w:szCs w:val="24"/>
        </w:rPr>
        <w:t>Copy to the:</w:t>
      </w:r>
    </w:p>
    <w:p w14:paraId="15F85632" w14:textId="01832CAB" w:rsidR="00A47EA1" w:rsidRPr="00D6579E" w:rsidRDefault="00A47EA1" w:rsidP="00D6579E">
      <w:pPr>
        <w:ind w:left="284"/>
        <w:jc w:val="both"/>
        <w:rPr>
          <w:rFonts w:ascii="Tahoma" w:hAnsi="Tahoma" w:cs="Tahoma"/>
          <w:color w:val="1F1F1F"/>
          <w:sz w:val="24"/>
          <w:szCs w:val="24"/>
        </w:rPr>
      </w:pPr>
      <w:r>
        <w:rPr>
          <w:rFonts w:ascii="Tahoma" w:hAnsi="Tahoma" w:cs="Tahoma"/>
          <w:color w:val="1F1F1F"/>
          <w:sz w:val="24"/>
          <w:szCs w:val="24"/>
        </w:rPr>
        <w:t>1. OSD, Polytechnics for information.</w:t>
      </w: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37606">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069D5" w14:textId="77777777" w:rsidR="001517A1" w:rsidRDefault="001517A1">
      <w:r>
        <w:separator/>
      </w:r>
    </w:p>
  </w:endnote>
  <w:endnote w:type="continuationSeparator" w:id="0">
    <w:p w14:paraId="1ED19004" w14:textId="77777777" w:rsidR="001517A1" w:rsidRDefault="0015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DAFF" w14:textId="77777777" w:rsidR="001517A1" w:rsidRDefault="001517A1">
      <w:r>
        <w:separator/>
      </w:r>
    </w:p>
  </w:footnote>
  <w:footnote w:type="continuationSeparator" w:id="0">
    <w:p w14:paraId="0211089E" w14:textId="77777777" w:rsidR="001517A1" w:rsidRDefault="00151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1572</Characters>
  <Application>Microsoft Office Word</Application>
  <DocSecurity>0</DocSecurity>
  <Lines>55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2</cp:revision>
  <cp:lastPrinted>2025-06-04T09:29:00Z</cp:lastPrinted>
  <dcterms:created xsi:type="dcterms:W3CDTF">2025-06-17T06:24:00Z</dcterms:created>
  <dcterms:modified xsi:type="dcterms:W3CDTF">2025-06-17T06:24:00Z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