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6022" w14:textId="39E43208" w:rsidR="00BD636C" w:rsidRPr="00B936AD" w:rsidRDefault="00BD636C" w:rsidP="009724A1">
      <w:pPr>
        <w:jc w:val="both"/>
        <w:rPr>
          <w:rFonts w:ascii="Tahoma" w:hAnsi="Tahoma" w:cs="Tahoma"/>
          <w:color w:val="1F1F1F"/>
        </w:rPr>
      </w:pPr>
      <w:r w:rsidRPr="00B936AD">
        <w:rPr>
          <w:rFonts w:ascii="Tahoma" w:hAnsi="Tahoma" w:cs="Tahoma"/>
          <w:color w:val="1F1F1F"/>
        </w:rPr>
        <w:t>The</w:t>
      </w:r>
      <w:r w:rsidR="0015747D" w:rsidRPr="00B936AD">
        <w:rPr>
          <w:rFonts w:ascii="Tahoma" w:hAnsi="Tahoma" w:cs="Tahoma"/>
          <w:color w:val="1F1F1F"/>
        </w:rPr>
        <w:t xml:space="preserve"> </w:t>
      </w:r>
      <w:r w:rsidR="008B00CD" w:rsidRPr="00B936AD">
        <w:rPr>
          <w:rFonts w:ascii="Tahoma" w:hAnsi="Tahoma" w:cs="Tahoma"/>
          <w:color w:val="1F1F1F"/>
        </w:rPr>
        <w:t>Director</w:t>
      </w:r>
      <w:r w:rsidR="0015747D" w:rsidRPr="00B936AD">
        <w:rPr>
          <w:rFonts w:ascii="Tahoma" w:hAnsi="Tahoma" w:cs="Tahoma"/>
          <w:color w:val="1F1F1F"/>
        </w:rPr>
        <w:t>,</w:t>
      </w:r>
    </w:p>
    <w:p w14:paraId="68081279" w14:textId="77777777" w:rsidR="008B00CD" w:rsidRPr="00B936AD" w:rsidRDefault="008B00CD" w:rsidP="00AE6462">
      <w:pPr>
        <w:jc w:val="both"/>
        <w:rPr>
          <w:rFonts w:ascii="Tahoma" w:hAnsi="Tahoma" w:cs="Tahoma"/>
          <w:color w:val="1F1F1F"/>
        </w:rPr>
      </w:pPr>
      <w:r w:rsidRPr="00B936AD">
        <w:rPr>
          <w:rFonts w:ascii="Tahoma" w:hAnsi="Tahoma" w:cs="Tahoma"/>
          <w:color w:val="1F1F1F"/>
        </w:rPr>
        <w:t>Department of Skill Development,</w:t>
      </w:r>
    </w:p>
    <w:p w14:paraId="2D0FE9B6" w14:textId="409BDA29" w:rsidR="003B0B6E" w:rsidRPr="00B936AD" w:rsidRDefault="008B00CD" w:rsidP="00AE6462">
      <w:pPr>
        <w:jc w:val="both"/>
        <w:rPr>
          <w:rFonts w:ascii="Tahoma" w:hAnsi="Tahoma" w:cs="Tahoma"/>
          <w:color w:val="1F1F1F"/>
        </w:rPr>
      </w:pPr>
      <w:r w:rsidRPr="00B936AD">
        <w:rPr>
          <w:rFonts w:ascii="Tahoma" w:hAnsi="Tahoma" w:cs="Tahoma"/>
          <w:color w:val="1F1F1F"/>
        </w:rPr>
        <w:t>Jammu and Kashmir.</w:t>
      </w:r>
    </w:p>
    <w:p w14:paraId="4573E604" w14:textId="58B2B525" w:rsidR="00C267BE" w:rsidRPr="00B936AD" w:rsidRDefault="00900EE4" w:rsidP="009724A1">
      <w:pPr>
        <w:jc w:val="both"/>
        <w:rPr>
          <w:rFonts w:ascii="Tahoma" w:hAnsi="Tahoma" w:cs="Tahoma"/>
          <w:color w:val="1F1F1F"/>
        </w:rPr>
      </w:pPr>
      <w:r w:rsidRPr="00B936AD">
        <w:rPr>
          <w:rFonts w:ascii="Tahoma" w:hAnsi="Tahoma" w:cs="Tahoma"/>
          <w:color w:val="1F1F1F"/>
        </w:rPr>
        <w:t>No:</w:t>
      </w:r>
      <w:r w:rsidR="00B161E7" w:rsidRPr="00B936AD">
        <w:rPr>
          <w:rFonts w:ascii="Tahoma" w:hAnsi="Tahoma" w:cs="Tahoma"/>
          <w:color w:val="1F1F1F"/>
        </w:rPr>
        <w:t xml:space="preserve"> </w:t>
      </w:r>
      <w:r w:rsidRPr="00B936AD">
        <w:rPr>
          <w:rFonts w:ascii="Tahoma" w:hAnsi="Tahoma" w:cs="Tahoma"/>
          <w:color w:val="1F1F1F"/>
        </w:rPr>
        <w:t>KGP/</w:t>
      </w:r>
      <w:r w:rsidR="0060672C" w:rsidRPr="00B936AD">
        <w:rPr>
          <w:rFonts w:ascii="Tahoma" w:hAnsi="Tahoma" w:cs="Tahoma"/>
          <w:color w:val="1F1F1F"/>
        </w:rPr>
        <w:t>Estt</w:t>
      </w:r>
      <w:r w:rsidRPr="00B936AD">
        <w:rPr>
          <w:rFonts w:ascii="Tahoma" w:hAnsi="Tahoma" w:cs="Tahoma"/>
          <w:color w:val="1F1F1F"/>
        </w:rPr>
        <w:t>/</w:t>
      </w:r>
      <w:r w:rsidR="0060672C" w:rsidRPr="00B936AD">
        <w:rPr>
          <w:rFonts w:ascii="Tahoma" w:hAnsi="Tahoma" w:cs="Tahoma"/>
          <w:color w:val="1F1F1F"/>
        </w:rPr>
        <w:t>202</w:t>
      </w:r>
      <w:r w:rsidR="009D6012" w:rsidRPr="00B936AD">
        <w:rPr>
          <w:rFonts w:ascii="Tahoma" w:hAnsi="Tahoma" w:cs="Tahoma"/>
          <w:color w:val="1F1F1F"/>
        </w:rPr>
        <w:t>6</w:t>
      </w:r>
      <w:r w:rsidR="00064C45" w:rsidRPr="00B936AD">
        <w:rPr>
          <w:rFonts w:ascii="Tahoma" w:hAnsi="Tahoma" w:cs="Tahoma"/>
          <w:color w:val="1F1F1F"/>
        </w:rPr>
        <w:t>/</w:t>
      </w:r>
      <w:r w:rsidR="00446D77" w:rsidRPr="00B936AD">
        <w:rPr>
          <w:rFonts w:ascii="Tahoma" w:hAnsi="Tahoma" w:cs="Tahoma"/>
          <w:color w:val="1F1F1F"/>
        </w:rPr>
        <w:t xml:space="preserve"> </w:t>
      </w:r>
      <w:r w:rsidR="005A09E2" w:rsidRPr="00B936AD">
        <w:rPr>
          <w:rFonts w:ascii="Tahoma" w:hAnsi="Tahoma" w:cs="Tahoma"/>
          <w:color w:val="1F1F1F"/>
        </w:rPr>
        <w:t xml:space="preserve">        </w:t>
      </w:r>
      <w:r w:rsidR="00064C45" w:rsidRPr="00B936AD">
        <w:rPr>
          <w:rFonts w:ascii="Tahoma" w:hAnsi="Tahoma" w:cs="Tahoma"/>
          <w:color w:val="1F1F1F"/>
        </w:rPr>
        <w:t xml:space="preserve">   </w:t>
      </w:r>
      <w:r w:rsidRPr="00B936AD">
        <w:rPr>
          <w:rFonts w:ascii="Tahoma" w:hAnsi="Tahoma" w:cs="Tahoma"/>
          <w:color w:val="1F1F1F"/>
        </w:rPr>
        <w:t xml:space="preserve">                             </w:t>
      </w:r>
      <w:r w:rsidR="0034130E" w:rsidRPr="00B936AD">
        <w:rPr>
          <w:rFonts w:ascii="Tahoma" w:hAnsi="Tahoma" w:cs="Tahoma"/>
          <w:color w:val="1F1F1F"/>
        </w:rPr>
        <w:t xml:space="preserve"> </w:t>
      </w:r>
      <w:r w:rsidRPr="00B936AD">
        <w:rPr>
          <w:rFonts w:ascii="Tahoma" w:hAnsi="Tahoma" w:cs="Tahoma"/>
          <w:color w:val="1F1F1F"/>
        </w:rPr>
        <w:t xml:space="preserve"> </w:t>
      </w:r>
      <w:r w:rsidR="00813B53" w:rsidRPr="00B936AD">
        <w:rPr>
          <w:rFonts w:ascii="Tahoma" w:hAnsi="Tahoma" w:cs="Tahoma"/>
          <w:color w:val="1F1F1F"/>
        </w:rPr>
        <w:t xml:space="preserve"> </w:t>
      </w:r>
      <w:r w:rsidRPr="00B936AD">
        <w:rPr>
          <w:rFonts w:ascii="Tahoma" w:hAnsi="Tahoma" w:cs="Tahoma"/>
          <w:color w:val="1F1F1F"/>
        </w:rPr>
        <w:t>Dated</w:t>
      </w:r>
      <w:r w:rsidR="006D627E" w:rsidRPr="00B936AD">
        <w:rPr>
          <w:rFonts w:ascii="Tahoma" w:hAnsi="Tahoma" w:cs="Tahoma"/>
          <w:color w:val="1F1F1F"/>
        </w:rPr>
        <w:t>:</w:t>
      </w:r>
      <w:r w:rsidR="00446D77" w:rsidRPr="00B936AD">
        <w:rPr>
          <w:rFonts w:ascii="Tahoma" w:hAnsi="Tahoma" w:cs="Tahoma"/>
          <w:color w:val="1F1F1F"/>
        </w:rPr>
        <w:t>1</w:t>
      </w:r>
      <w:r w:rsidR="00F82629" w:rsidRPr="00B936AD">
        <w:rPr>
          <w:rFonts w:ascii="Tahoma" w:hAnsi="Tahoma" w:cs="Tahoma"/>
          <w:color w:val="1F1F1F"/>
        </w:rPr>
        <w:t>7</w:t>
      </w:r>
      <w:r w:rsidR="00446D77" w:rsidRPr="00B936AD">
        <w:rPr>
          <w:rFonts w:ascii="Tahoma" w:hAnsi="Tahoma" w:cs="Tahoma"/>
          <w:color w:val="1F1F1F"/>
        </w:rPr>
        <w:t>-02-2026</w:t>
      </w:r>
    </w:p>
    <w:p w14:paraId="5148B9E3" w14:textId="5ADC3F01" w:rsidR="00B936AD" w:rsidRPr="00B936AD" w:rsidRDefault="00B936AD" w:rsidP="00B936AD">
      <w:pPr>
        <w:tabs>
          <w:tab w:val="left" w:pos="-142"/>
        </w:tabs>
        <w:jc w:val="both"/>
        <w:rPr>
          <w:rFonts w:ascii="Tahoma" w:hAnsi="Tahoma" w:cs="Tahoma"/>
          <w:b/>
          <w:bCs/>
          <w:color w:val="1F1F1F"/>
          <w:sz w:val="24"/>
          <w:szCs w:val="24"/>
        </w:rPr>
      </w:pPr>
      <w:r w:rsidRPr="00B936AD">
        <w:rPr>
          <w:rFonts w:ascii="Tahoma" w:hAnsi="Tahoma" w:cs="Tahoma"/>
          <w:b/>
          <w:bCs/>
          <w:color w:val="1F1F1F"/>
          <w:sz w:val="24"/>
          <w:szCs w:val="24"/>
        </w:rPr>
        <w:t>Subject: Seeking guidance on action to be taken regarding Audit Enquiry No. #6 (AENQ-992328) dated 12-02-2026 on unauthorized occupation/encroachment of land and buildings of Government Polytechnic College, Srinagar</w:t>
      </w:r>
      <w:r>
        <w:rPr>
          <w:rFonts w:ascii="Tahoma" w:hAnsi="Tahoma" w:cs="Tahoma"/>
          <w:b/>
          <w:bCs/>
          <w:color w:val="1F1F1F"/>
          <w:sz w:val="24"/>
          <w:szCs w:val="24"/>
        </w:rPr>
        <w:t>.</w:t>
      </w:r>
    </w:p>
    <w:p w14:paraId="064316D7" w14:textId="146D3E94" w:rsidR="00B936AD" w:rsidRPr="00B936AD" w:rsidRDefault="00B936AD" w:rsidP="00B936AD">
      <w:pPr>
        <w:tabs>
          <w:tab w:val="left" w:pos="-142"/>
        </w:tabs>
        <w:jc w:val="both"/>
        <w:rPr>
          <w:rFonts w:ascii="Tahoma" w:hAnsi="Tahoma" w:cs="Tahoma"/>
          <w:color w:val="1F1F1F"/>
        </w:rPr>
      </w:pPr>
      <w:r w:rsidRPr="00B936AD">
        <w:rPr>
          <w:rFonts w:ascii="Tahoma" w:hAnsi="Tahoma" w:cs="Tahoma"/>
          <w:color w:val="1F1F1F"/>
        </w:rPr>
        <w:t>Sir,</w:t>
      </w:r>
    </w:p>
    <w:p w14:paraId="56CFDA98" w14:textId="38EA897D" w:rsidR="00B936AD" w:rsidRPr="00B936AD" w:rsidRDefault="00B936AD" w:rsidP="00B936AD">
      <w:pPr>
        <w:tabs>
          <w:tab w:val="left" w:pos="-142"/>
        </w:tabs>
        <w:jc w:val="both"/>
        <w:rPr>
          <w:rFonts w:ascii="Tahoma" w:hAnsi="Tahoma" w:cs="Tahoma"/>
          <w:color w:val="1F1F1F"/>
        </w:rPr>
      </w:pPr>
      <w:r w:rsidRPr="00B936AD">
        <w:rPr>
          <w:rFonts w:ascii="Tahoma" w:hAnsi="Tahoma" w:cs="Tahoma"/>
          <w:color w:val="1F1F1F"/>
        </w:rPr>
        <w:t xml:space="preserve">I am writing to bring to your kind notice </w:t>
      </w:r>
      <w:r w:rsidRPr="00B936AD">
        <w:rPr>
          <w:rFonts w:ascii="Tahoma" w:hAnsi="Tahoma" w:cs="Tahoma"/>
          <w:color w:val="1F1F1F"/>
        </w:rPr>
        <w:t xml:space="preserve">related to the </w:t>
      </w:r>
      <w:r w:rsidRPr="00B936AD">
        <w:rPr>
          <w:rFonts w:ascii="Tahoma" w:hAnsi="Tahoma" w:cs="Tahoma"/>
          <w:color w:val="1F1F1F"/>
        </w:rPr>
        <w:t>Audit Enquiry issued by the Local Audit Party: AMG-I-K03 (25-26), vide reference #6 (AENQ-992328) dated 12-</w:t>
      </w:r>
      <w:r w:rsidRPr="00B936AD">
        <w:rPr>
          <w:rFonts w:ascii="Tahoma" w:hAnsi="Tahoma" w:cs="Tahoma"/>
          <w:color w:val="1F1F1F"/>
        </w:rPr>
        <w:t>02</w:t>
      </w:r>
      <w:r w:rsidRPr="00B936AD">
        <w:rPr>
          <w:rFonts w:ascii="Tahoma" w:hAnsi="Tahoma" w:cs="Tahoma"/>
          <w:color w:val="1F1F1F"/>
        </w:rPr>
        <w:t>-26.</w:t>
      </w:r>
    </w:p>
    <w:p w14:paraId="7F01E4AA" w14:textId="77777777" w:rsidR="00B936AD" w:rsidRPr="00B936AD" w:rsidRDefault="00B936AD" w:rsidP="00B936AD">
      <w:pPr>
        <w:tabs>
          <w:tab w:val="left" w:pos="-142"/>
        </w:tabs>
        <w:jc w:val="both"/>
        <w:rPr>
          <w:rFonts w:ascii="Tahoma" w:hAnsi="Tahoma" w:cs="Tahoma"/>
          <w:color w:val="1F1F1F"/>
        </w:rPr>
      </w:pPr>
      <w:r w:rsidRPr="00B936AD">
        <w:rPr>
          <w:rFonts w:ascii="Tahoma" w:hAnsi="Tahoma" w:cs="Tahoma"/>
          <w:color w:val="1F1F1F"/>
        </w:rPr>
        <w:t>A copy of the said audit enquiry is enclosed herewith for ready reference. The key observations in the audit enquiry are as under:</w:t>
      </w:r>
    </w:p>
    <w:p w14:paraId="06AE39BC" w14:textId="77777777" w:rsidR="00B936AD" w:rsidRPr="00B936AD" w:rsidRDefault="00B936AD" w:rsidP="00B936AD">
      <w:pPr>
        <w:numPr>
          <w:ilvl w:val="0"/>
          <w:numId w:val="34"/>
        </w:numPr>
        <w:tabs>
          <w:tab w:val="clear" w:pos="720"/>
          <w:tab w:val="left" w:pos="-142"/>
        </w:tabs>
        <w:ind w:left="426" w:hanging="426"/>
        <w:jc w:val="both"/>
        <w:rPr>
          <w:rFonts w:ascii="Tahoma" w:hAnsi="Tahoma" w:cs="Tahoma"/>
          <w:color w:val="1F1F1F"/>
        </w:rPr>
      </w:pPr>
      <w:r w:rsidRPr="00B936AD">
        <w:rPr>
          <w:rFonts w:ascii="Tahoma" w:hAnsi="Tahoma" w:cs="Tahoma"/>
          <w:color w:val="1F1F1F"/>
        </w:rPr>
        <w:t xml:space="preserve">The institution possesses a total land measuring 80 Kanals and 08 </w:t>
      </w:r>
      <w:proofErr w:type="spellStart"/>
      <w:r w:rsidRPr="00B936AD">
        <w:rPr>
          <w:rFonts w:ascii="Tahoma" w:hAnsi="Tahoma" w:cs="Tahoma"/>
          <w:color w:val="1F1F1F"/>
        </w:rPr>
        <w:t>Marlas</w:t>
      </w:r>
      <w:proofErr w:type="spellEnd"/>
      <w:r w:rsidRPr="00B936AD">
        <w:rPr>
          <w:rFonts w:ascii="Tahoma" w:hAnsi="Tahoma" w:cs="Tahoma"/>
          <w:color w:val="1F1F1F"/>
        </w:rPr>
        <w:t>.</w:t>
      </w:r>
    </w:p>
    <w:p w14:paraId="64E98B08" w14:textId="77777777" w:rsidR="00B936AD" w:rsidRPr="00B936AD" w:rsidRDefault="00B936AD" w:rsidP="00B936AD">
      <w:pPr>
        <w:numPr>
          <w:ilvl w:val="0"/>
          <w:numId w:val="34"/>
        </w:numPr>
        <w:tabs>
          <w:tab w:val="clear" w:pos="720"/>
          <w:tab w:val="left" w:pos="-142"/>
        </w:tabs>
        <w:ind w:left="426" w:hanging="426"/>
        <w:jc w:val="both"/>
        <w:rPr>
          <w:rFonts w:ascii="Tahoma" w:hAnsi="Tahoma" w:cs="Tahoma"/>
          <w:color w:val="1F1F1F"/>
        </w:rPr>
      </w:pPr>
      <w:r w:rsidRPr="00B936AD">
        <w:rPr>
          <w:rFonts w:ascii="Tahoma" w:hAnsi="Tahoma" w:cs="Tahoma"/>
          <w:color w:val="1F1F1F"/>
        </w:rPr>
        <w:t>A portion of this land has been encroached upon by local inhabitants.</w:t>
      </w:r>
    </w:p>
    <w:p w14:paraId="6E879269" w14:textId="77777777" w:rsidR="00B936AD" w:rsidRPr="00B936AD" w:rsidRDefault="00B936AD" w:rsidP="00B936AD">
      <w:pPr>
        <w:numPr>
          <w:ilvl w:val="0"/>
          <w:numId w:val="34"/>
        </w:numPr>
        <w:tabs>
          <w:tab w:val="clear" w:pos="720"/>
          <w:tab w:val="left" w:pos="-142"/>
        </w:tabs>
        <w:ind w:left="426" w:hanging="426"/>
        <w:jc w:val="both"/>
        <w:rPr>
          <w:rFonts w:ascii="Tahoma" w:hAnsi="Tahoma" w:cs="Tahoma"/>
          <w:color w:val="1F1F1F"/>
        </w:rPr>
      </w:pPr>
      <w:r w:rsidRPr="00B936AD">
        <w:rPr>
          <w:rFonts w:ascii="Tahoma" w:hAnsi="Tahoma" w:cs="Tahoma"/>
          <w:color w:val="1F1F1F"/>
        </w:rPr>
        <w:t>Certain Government departments have occupied and constructed buildings on the college land without any formal transfer or authorization from the competent authority.</w:t>
      </w:r>
    </w:p>
    <w:p w14:paraId="6208C48C" w14:textId="77777777" w:rsidR="00B936AD" w:rsidRPr="00B936AD" w:rsidRDefault="00B936AD" w:rsidP="00B936AD">
      <w:pPr>
        <w:numPr>
          <w:ilvl w:val="0"/>
          <w:numId w:val="34"/>
        </w:numPr>
        <w:tabs>
          <w:tab w:val="clear" w:pos="720"/>
          <w:tab w:val="left" w:pos="-142"/>
        </w:tabs>
        <w:ind w:left="426" w:hanging="426"/>
        <w:jc w:val="both"/>
        <w:rPr>
          <w:rFonts w:ascii="Tahoma" w:hAnsi="Tahoma" w:cs="Tahoma"/>
          <w:color w:val="1F1F1F"/>
        </w:rPr>
      </w:pPr>
      <w:r w:rsidRPr="00B936AD">
        <w:rPr>
          <w:rFonts w:ascii="Tahoma" w:hAnsi="Tahoma" w:cs="Tahoma"/>
          <w:color w:val="1F1F1F"/>
        </w:rPr>
        <w:t>The college is presently running 10-12 academic courses, which require adequate infrastructure including classrooms, laboratories, workshops, and allied facilities.</w:t>
      </w:r>
    </w:p>
    <w:p w14:paraId="05691930" w14:textId="77777777" w:rsidR="00B936AD" w:rsidRPr="00B936AD" w:rsidRDefault="00B936AD" w:rsidP="00B936AD">
      <w:pPr>
        <w:numPr>
          <w:ilvl w:val="0"/>
          <w:numId w:val="34"/>
        </w:numPr>
        <w:tabs>
          <w:tab w:val="clear" w:pos="720"/>
          <w:tab w:val="left" w:pos="-142"/>
        </w:tabs>
        <w:ind w:left="426" w:hanging="426"/>
        <w:jc w:val="both"/>
        <w:rPr>
          <w:rFonts w:ascii="Tahoma" w:hAnsi="Tahoma" w:cs="Tahoma"/>
          <w:color w:val="1F1F1F"/>
        </w:rPr>
      </w:pPr>
      <w:r w:rsidRPr="00B936AD">
        <w:rPr>
          <w:rFonts w:ascii="Tahoma" w:hAnsi="Tahoma" w:cs="Tahoma"/>
          <w:color w:val="1F1F1F"/>
        </w:rPr>
        <w:t>Due to the unauthorized occupation and encroachment, the institution is facing an acute shortage of space and infrastructure, adversely affecting academic expansion, student facilities, and overall institutional development.</w:t>
      </w:r>
    </w:p>
    <w:p w14:paraId="61C8885C" w14:textId="10941B4F" w:rsidR="00B936AD" w:rsidRPr="00B936AD" w:rsidRDefault="00B936AD" w:rsidP="00B936AD">
      <w:pPr>
        <w:tabs>
          <w:tab w:val="left" w:pos="-142"/>
        </w:tabs>
        <w:jc w:val="both"/>
        <w:rPr>
          <w:rFonts w:ascii="Tahoma" w:hAnsi="Tahoma" w:cs="Tahoma"/>
          <w:color w:val="1F1F1F"/>
        </w:rPr>
      </w:pPr>
      <w:r w:rsidRPr="00B936AD">
        <w:rPr>
          <w:rFonts w:ascii="Tahoma" w:hAnsi="Tahoma" w:cs="Tahoma"/>
          <w:color w:val="1F1F1F"/>
        </w:rPr>
        <w:t>The audit party has recommended urgent action in coordination with the Administrative Department and Revenue authorities for:</w:t>
      </w:r>
    </w:p>
    <w:p w14:paraId="1BD741E3" w14:textId="77777777" w:rsidR="00B936AD" w:rsidRDefault="00B936AD" w:rsidP="00B936AD">
      <w:pPr>
        <w:numPr>
          <w:ilvl w:val="0"/>
          <w:numId w:val="35"/>
        </w:numPr>
        <w:tabs>
          <w:tab w:val="clear" w:pos="720"/>
          <w:tab w:val="left" w:pos="-142"/>
          <w:tab w:val="num" w:pos="284"/>
        </w:tabs>
        <w:ind w:hanging="720"/>
        <w:jc w:val="both"/>
        <w:rPr>
          <w:rFonts w:ascii="Tahoma" w:hAnsi="Tahoma" w:cs="Tahoma"/>
          <w:color w:val="1F1F1F"/>
        </w:rPr>
      </w:pPr>
      <w:r w:rsidRPr="00B936AD">
        <w:rPr>
          <w:rFonts w:ascii="Tahoma" w:hAnsi="Tahoma" w:cs="Tahoma"/>
          <w:color w:val="1F1F1F"/>
        </w:rPr>
        <w:t>Verification and demarcation of the college land.</w:t>
      </w:r>
    </w:p>
    <w:p w14:paraId="24A63D99" w14:textId="77777777" w:rsidR="00B936AD" w:rsidRDefault="00B936AD" w:rsidP="00B936AD">
      <w:pPr>
        <w:numPr>
          <w:ilvl w:val="0"/>
          <w:numId w:val="35"/>
        </w:numPr>
        <w:tabs>
          <w:tab w:val="clear" w:pos="720"/>
          <w:tab w:val="left" w:pos="-142"/>
          <w:tab w:val="num" w:pos="284"/>
        </w:tabs>
        <w:ind w:hanging="720"/>
        <w:jc w:val="both"/>
        <w:rPr>
          <w:rFonts w:ascii="Tahoma" w:hAnsi="Tahoma" w:cs="Tahoma"/>
          <w:color w:val="1F1F1F"/>
        </w:rPr>
      </w:pPr>
      <w:r w:rsidRPr="00B936AD">
        <w:rPr>
          <w:rFonts w:ascii="Tahoma" w:hAnsi="Tahoma" w:cs="Tahoma"/>
          <w:color w:val="1F1F1F"/>
        </w:rPr>
        <w:t>Eviction of encroachments and unauthorized occupants in accordance with relevant laws and procedures.</w:t>
      </w:r>
    </w:p>
    <w:p w14:paraId="16CBEFBC" w14:textId="77777777" w:rsidR="00B936AD" w:rsidRDefault="00B936AD" w:rsidP="00B936AD">
      <w:pPr>
        <w:numPr>
          <w:ilvl w:val="0"/>
          <w:numId w:val="35"/>
        </w:numPr>
        <w:tabs>
          <w:tab w:val="clear" w:pos="720"/>
          <w:tab w:val="left" w:pos="-142"/>
          <w:tab w:val="num" w:pos="284"/>
        </w:tabs>
        <w:ind w:left="284" w:hanging="284"/>
        <w:jc w:val="both"/>
        <w:rPr>
          <w:rFonts w:ascii="Tahoma" w:hAnsi="Tahoma" w:cs="Tahoma"/>
          <w:color w:val="1F1F1F"/>
        </w:rPr>
      </w:pPr>
      <w:r w:rsidRPr="00B936AD">
        <w:rPr>
          <w:rFonts w:ascii="Tahoma" w:hAnsi="Tahoma" w:cs="Tahoma"/>
          <w:color w:val="1F1F1F"/>
        </w:rPr>
        <w:t>Formalization of land transfer wherever occupation by Government departments is justified, or restoration of land to the college where not justified.</w:t>
      </w:r>
    </w:p>
    <w:p w14:paraId="78FA73B4" w14:textId="3E106A54" w:rsidR="00B936AD" w:rsidRPr="00B936AD" w:rsidRDefault="00B936AD" w:rsidP="00B936AD">
      <w:pPr>
        <w:numPr>
          <w:ilvl w:val="0"/>
          <w:numId w:val="35"/>
        </w:numPr>
        <w:tabs>
          <w:tab w:val="clear" w:pos="720"/>
          <w:tab w:val="left" w:pos="-142"/>
          <w:tab w:val="num" w:pos="284"/>
        </w:tabs>
        <w:ind w:left="284" w:hanging="284"/>
        <w:jc w:val="both"/>
        <w:rPr>
          <w:rFonts w:ascii="Tahoma" w:hAnsi="Tahoma" w:cs="Tahoma"/>
          <w:color w:val="1F1F1F"/>
        </w:rPr>
      </w:pPr>
      <w:r w:rsidRPr="00B936AD">
        <w:rPr>
          <w:rFonts w:ascii="Tahoma" w:hAnsi="Tahoma" w:cs="Tahoma"/>
          <w:color w:val="1F1F1F"/>
        </w:rPr>
        <w:t>Early restoration and utilization of the land and buildings for creation of academic infrastructure and student-centric facilities.</w:t>
      </w:r>
    </w:p>
    <w:p w14:paraId="3B35BC2C" w14:textId="77777777" w:rsidR="00B936AD" w:rsidRPr="00B936AD" w:rsidRDefault="00B936AD" w:rsidP="00B936AD">
      <w:pPr>
        <w:tabs>
          <w:tab w:val="left" w:pos="-142"/>
        </w:tabs>
        <w:jc w:val="both"/>
        <w:rPr>
          <w:rFonts w:ascii="Tahoma" w:hAnsi="Tahoma" w:cs="Tahoma"/>
          <w:color w:val="1F1F1F"/>
        </w:rPr>
      </w:pPr>
      <w:r w:rsidRPr="00B936AD">
        <w:rPr>
          <w:rFonts w:ascii="Tahoma" w:hAnsi="Tahoma" w:cs="Tahoma"/>
          <w:color w:val="1F1F1F"/>
        </w:rPr>
        <w:t>In view of the seriousness of the matter and its direct impact on the academic functioning and future growth of the institution, we seek your valuable guidance and directions on the following:</w:t>
      </w:r>
    </w:p>
    <w:p w14:paraId="2B59715E" w14:textId="77777777" w:rsidR="00B936AD" w:rsidRDefault="00B936AD" w:rsidP="00B936AD">
      <w:pPr>
        <w:numPr>
          <w:ilvl w:val="0"/>
          <w:numId w:val="36"/>
        </w:numPr>
        <w:tabs>
          <w:tab w:val="clear" w:pos="720"/>
          <w:tab w:val="left" w:pos="-142"/>
        </w:tabs>
        <w:ind w:left="284" w:hanging="284"/>
        <w:jc w:val="both"/>
        <w:rPr>
          <w:rFonts w:ascii="Tahoma" w:hAnsi="Tahoma" w:cs="Tahoma"/>
          <w:color w:val="1F1F1F"/>
        </w:rPr>
      </w:pPr>
      <w:r w:rsidRPr="00B936AD">
        <w:rPr>
          <w:rFonts w:ascii="Tahoma" w:hAnsi="Tahoma" w:cs="Tahoma"/>
          <w:color w:val="1F1F1F"/>
        </w:rPr>
        <w:t>The procedure to be followed for initiating necessary action as per the audit recommendations.</w:t>
      </w:r>
    </w:p>
    <w:p w14:paraId="7530EF01" w14:textId="30974144" w:rsidR="00B936AD" w:rsidRDefault="00B936AD" w:rsidP="00B936AD">
      <w:pPr>
        <w:numPr>
          <w:ilvl w:val="0"/>
          <w:numId w:val="36"/>
        </w:numPr>
        <w:tabs>
          <w:tab w:val="clear" w:pos="720"/>
          <w:tab w:val="left" w:pos="-142"/>
        </w:tabs>
        <w:ind w:left="284" w:hanging="284"/>
        <w:jc w:val="both"/>
        <w:rPr>
          <w:rFonts w:ascii="Tahoma" w:hAnsi="Tahoma" w:cs="Tahoma"/>
          <w:color w:val="1F1F1F"/>
        </w:rPr>
      </w:pPr>
      <w:r w:rsidRPr="00B936AD">
        <w:rPr>
          <w:rFonts w:ascii="Tahoma" w:hAnsi="Tahoma" w:cs="Tahoma"/>
          <w:color w:val="1F1F1F"/>
        </w:rPr>
        <w:t>The competent authority/department(s) to be approached for verification, demarcation, eviction proceedings, and/or formalization of any land transfers (e.g., involvement of Revenue Department, District Administration, or other relevant bodies).</w:t>
      </w:r>
    </w:p>
    <w:p w14:paraId="41E84BA4" w14:textId="77777777" w:rsidR="00B936AD" w:rsidRDefault="00B936AD" w:rsidP="00B936AD">
      <w:pPr>
        <w:numPr>
          <w:ilvl w:val="0"/>
          <w:numId w:val="36"/>
        </w:numPr>
        <w:tabs>
          <w:tab w:val="clear" w:pos="720"/>
          <w:tab w:val="left" w:pos="-142"/>
        </w:tabs>
        <w:ind w:left="284" w:hanging="284"/>
        <w:jc w:val="both"/>
        <w:rPr>
          <w:rFonts w:ascii="Tahoma" w:hAnsi="Tahoma" w:cs="Tahoma"/>
          <w:color w:val="1F1F1F"/>
        </w:rPr>
      </w:pPr>
      <w:r w:rsidRPr="00B936AD">
        <w:rPr>
          <w:rFonts w:ascii="Tahoma" w:hAnsi="Tahoma" w:cs="Tahoma"/>
          <w:color w:val="1F1F1F"/>
        </w:rPr>
        <w:t>Any specific Government orders, rules, or guidelines applicable to such cases involving polytechnic institutions under the Department of Skill Development.</w:t>
      </w:r>
    </w:p>
    <w:p w14:paraId="042C32EF" w14:textId="1657F064" w:rsidR="00B936AD" w:rsidRDefault="00B936AD" w:rsidP="00B936AD">
      <w:pPr>
        <w:numPr>
          <w:ilvl w:val="0"/>
          <w:numId w:val="36"/>
        </w:numPr>
        <w:tabs>
          <w:tab w:val="clear" w:pos="720"/>
          <w:tab w:val="left" w:pos="-142"/>
        </w:tabs>
        <w:ind w:left="284" w:hanging="284"/>
        <w:jc w:val="both"/>
        <w:rPr>
          <w:rFonts w:ascii="Tahoma" w:hAnsi="Tahoma" w:cs="Tahoma"/>
          <w:color w:val="1F1F1F"/>
        </w:rPr>
      </w:pPr>
      <w:r w:rsidRPr="00B936AD">
        <w:rPr>
          <w:rFonts w:ascii="Tahoma" w:hAnsi="Tahoma" w:cs="Tahoma"/>
          <w:color w:val="1F1F1F"/>
        </w:rPr>
        <w:t>Whether the Directorate/Department would kindly take up the matter at the appropriate level with the Administrative Department and Revenue authorities for expeditious resolution, or provide necessary support/instructions to this institution to proceed accordingly.</w:t>
      </w:r>
    </w:p>
    <w:p w14:paraId="774D763E" w14:textId="12286E05" w:rsidR="00B936AD" w:rsidRPr="00B936AD" w:rsidRDefault="00B936AD" w:rsidP="00B936AD">
      <w:pPr>
        <w:numPr>
          <w:ilvl w:val="0"/>
          <w:numId w:val="36"/>
        </w:numPr>
        <w:tabs>
          <w:tab w:val="clear" w:pos="720"/>
          <w:tab w:val="left" w:pos="-142"/>
        </w:tabs>
        <w:ind w:left="284" w:hanging="284"/>
        <w:jc w:val="both"/>
        <w:rPr>
          <w:rFonts w:ascii="Tahoma" w:hAnsi="Tahoma" w:cs="Tahoma"/>
          <w:color w:val="1F1F1F"/>
        </w:rPr>
      </w:pPr>
      <w:r w:rsidRPr="00B936AD">
        <w:rPr>
          <w:rFonts w:ascii="Tahoma" w:hAnsi="Tahoma" w:cs="Tahoma"/>
          <w:color w:val="1F1F1F"/>
        </w:rPr>
        <w:t>Any other steps or documentation required from this end to facilitate early resolution and restoration of the encroached/occupied land for educational use.</w:t>
      </w:r>
    </w:p>
    <w:p w14:paraId="232B0790" w14:textId="32536A34" w:rsidR="00B936AD" w:rsidRPr="00B936AD" w:rsidRDefault="00B936AD" w:rsidP="00B936AD">
      <w:pPr>
        <w:tabs>
          <w:tab w:val="left" w:pos="-142"/>
        </w:tabs>
        <w:jc w:val="both"/>
        <w:rPr>
          <w:rFonts w:ascii="Tahoma" w:hAnsi="Tahoma" w:cs="Tahoma"/>
          <w:color w:val="1F1F1F"/>
        </w:rPr>
      </w:pPr>
      <w:r>
        <w:rPr>
          <w:rFonts w:ascii="Tahoma" w:hAnsi="Tahoma" w:cs="Tahoma"/>
          <w:color w:val="1F1F1F"/>
        </w:rPr>
        <w:t xml:space="preserve"> </w:t>
      </w:r>
      <w:r w:rsidRPr="00B936AD">
        <w:rPr>
          <w:rFonts w:ascii="Tahoma" w:hAnsi="Tahoma" w:cs="Tahoma"/>
          <w:color w:val="1F1F1F"/>
        </w:rPr>
        <w:t>We shall be highly obliged for your kind guidance and necessary directions at the earliest.</w:t>
      </w:r>
    </w:p>
    <w:p w14:paraId="408051A9" w14:textId="04DECA10" w:rsidR="004B496B" w:rsidRPr="00C267BE" w:rsidRDefault="00B936AD" w:rsidP="004B496B">
      <w:pPr>
        <w:tabs>
          <w:tab w:val="left" w:pos="-142"/>
        </w:tabs>
        <w:jc w:val="both"/>
        <w:rPr>
          <w:rFonts w:ascii="Tahoma" w:hAnsi="Tahoma" w:cs="Tahoma"/>
          <w:color w:val="1F1F1F"/>
          <w:sz w:val="25"/>
          <w:szCs w:val="25"/>
        </w:rPr>
      </w:pPr>
      <w:r w:rsidRPr="0033746C">
        <w:rPr>
          <w:rFonts w:ascii="Tahoma" w:hAnsi="Tahoma" w:cs="Tahoma"/>
          <w:noProof/>
          <w:color w:val="1F1F1F"/>
          <w:sz w:val="24"/>
          <w:szCs w:val="24"/>
        </w:rPr>
        <mc:AlternateContent>
          <mc:Choice Requires="wps">
            <w:drawing>
              <wp:anchor distT="45720" distB="45720" distL="114300" distR="114300" simplePos="0" relativeHeight="251659264" behindDoc="1" locked="0" layoutInCell="1" allowOverlap="1" wp14:anchorId="38741812" wp14:editId="28A2EDAD">
                <wp:simplePos x="0" y="0"/>
                <wp:positionH relativeFrom="margin">
                  <wp:posOffset>-32385</wp:posOffset>
                </wp:positionH>
                <wp:positionV relativeFrom="page">
                  <wp:posOffset>8521700</wp:posOffset>
                </wp:positionV>
                <wp:extent cx="1924050" cy="476250"/>
                <wp:effectExtent l="0" t="0" r="0" b="0"/>
                <wp:wrapTight wrapText="bothSides">
                  <wp:wrapPolygon edited="0">
                    <wp:start x="642" y="0"/>
                    <wp:lineTo x="642" y="20736"/>
                    <wp:lineTo x="20745" y="20736"/>
                    <wp:lineTo x="20745" y="0"/>
                    <wp:lineTo x="642"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476250"/>
                        </a:xfrm>
                        <a:prstGeom prst="rect">
                          <a:avLst/>
                        </a:prstGeom>
                        <a:noFill/>
                        <a:ln w="9525">
                          <a:noFill/>
                          <a:miter lim="800000"/>
                          <a:headEnd/>
                          <a:tailEnd/>
                        </a:ln>
                      </wps:spPr>
                      <wps:txbx>
                        <w:txbxContent>
                          <w:p w14:paraId="4562D0A5" w14:textId="03268E2C" w:rsidR="0033746C" w:rsidRPr="00B936AD" w:rsidRDefault="00B936AD" w:rsidP="0033746C">
                            <w:pPr>
                              <w:tabs>
                                <w:tab w:val="left" w:pos="-142"/>
                              </w:tabs>
                              <w:jc w:val="both"/>
                              <w:rPr>
                                <w:rFonts w:ascii="Tahoma" w:hAnsi="Tahoma" w:cs="Tahoma"/>
                                <w:b/>
                                <w:bCs/>
                                <w:color w:val="1F1F1F"/>
                                <w:sz w:val="20"/>
                                <w:szCs w:val="20"/>
                              </w:rPr>
                            </w:pPr>
                            <w:r>
                              <w:rPr>
                                <w:rFonts w:ascii="Tahoma" w:hAnsi="Tahoma" w:cs="Tahoma"/>
                                <w:b/>
                                <w:bCs/>
                                <w:color w:val="1F1F1F"/>
                                <w:sz w:val="20"/>
                                <w:szCs w:val="20"/>
                              </w:rPr>
                              <w:t xml:space="preserve"> </w:t>
                            </w:r>
                            <w:r w:rsidR="0033746C" w:rsidRPr="00B936AD">
                              <w:rPr>
                                <w:rFonts w:ascii="Tahoma" w:hAnsi="Tahoma" w:cs="Tahoma"/>
                                <w:b/>
                                <w:bCs/>
                                <w:color w:val="1F1F1F"/>
                                <w:sz w:val="20"/>
                                <w:szCs w:val="20"/>
                              </w:rPr>
                              <w:t>Enclosure:</w:t>
                            </w:r>
                          </w:p>
                          <w:p w14:paraId="3CF560DF" w14:textId="25C991B8" w:rsidR="004B496B" w:rsidRPr="00B936AD" w:rsidRDefault="00B936AD" w:rsidP="00B936AD">
                            <w:pPr>
                              <w:numPr>
                                <w:ilvl w:val="0"/>
                                <w:numId w:val="36"/>
                              </w:numPr>
                              <w:tabs>
                                <w:tab w:val="clear" w:pos="720"/>
                                <w:tab w:val="left" w:pos="-142"/>
                              </w:tabs>
                              <w:ind w:left="284" w:hanging="284"/>
                              <w:jc w:val="both"/>
                              <w:rPr>
                                <w:rFonts w:ascii="Tahoma" w:hAnsi="Tahoma" w:cs="Tahoma"/>
                                <w:color w:val="1F1F1F"/>
                                <w:sz w:val="20"/>
                                <w:szCs w:val="20"/>
                              </w:rPr>
                            </w:pPr>
                            <w:r w:rsidRPr="00B936AD">
                              <w:rPr>
                                <w:rFonts w:ascii="Tahoma" w:hAnsi="Tahoma" w:cs="Tahoma"/>
                                <w:color w:val="1F1F1F"/>
                                <w:sz w:val="20"/>
                                <w:szCs w:val="20"/>
                              </w:rPr>
                              <w:t>AENQ-992328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41812" id="_x0000_t202" coordsize="21600,21600" o:spt="202" path="m,l,21600r21600,l21600,xe">
                <v:stroke joinstyle="miter"/>
                <v:path gradientshapeok="t" o:connecttype="rect"/>
              </v:shapetype>
              <v:shape id="Text Box 2" o:spid="_x0000_s1026" type="#_x0000_t202" style="position:absolute;left:0;text-align:left;margin-left:-2.55pt;margin-top:671pt;width:151.5pt;height:37.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" filled="f" stroked="f">
                <v:textbox>
                  <w:txbxContent>
                    <w:p w14:paraId="4562D0A5" w14:textId="03268E2C" w:rsidR="0033746C" w:rsidRPr="00B936AD" w:rsidRDefault="00B936AD" w:rsidP="0033746C">
                      <w:pPr>
                        <w:tabs>
                          <w:tab w:val="left" w:pos="-142"/>
                        </w:tabs>
                        <w:jc w:val="both"/>
                        <w:rPr>
                          <w:rFonts w:ascii="Tahoma" w:hAnsi="Tahoma" w:cs="Tahoma"/>
                          <w:b/>
                          <w:bCs/>
                          <w:color w:val="1F1F1F"/>
                          <w:sz w:val="20"/>
                          <w:szCs w:val="20"/>
                        </w:rPr>
                      </w:pPr>
                      <w:r>
                        <w:rPr>
                          <w:rFonts w:ascii="Tahoma" w:hAnsi="Tahoma" w:cs="Tahoma"/>
                          <w:b/>
                          <w:bCs/>
                          <w:color w:val="1F1F1F"/>
                          <w:sz w:val="20"/>
                          <w:szCs w:val="20"/>
                        </w:rPr>
                        <w:t xml:space="preserve"> </w:t>
                      </w:r>
                      <w:r w:rsidR="0033746C" w:rsidRPr="00B936AD">
                        <w:rPr>
                          <w:rFonts w:ascii="Tahoma" w:hAnsi="Tahoma" w:cs="Tahoma"/>
                          <w:b/>
                          <w:bCs/>
                          <w:color w:val="1F1F1F"/>
                          <w:sz w:val="20"/>
                          <w:szCs w:val="20"/>
                        </w:rPr>
                        <w:t>Enclosure:</w:t>
                      </w:r>
                    </w:p>
                    <w:p w14:paraId="3CF560DF" w14:textId="25C991B8" w:rsidR="004B496B" w:rsidRPr="00B936AD" w:rsidRDefault="00B936AD" w:rsidP="00B936AD">
                      <w:pPr>
                        <w:numPr>
                          <w:ilvl w:val="0"/>
                          <w:numId w:val="36"/>
                        </w:numPr>
                        <w:tabs>
                          <w:tab w:val="clear" w:pos="720"/>
                          <w:tab w:val="left" w:pos="-142"/>
                        </w:tabs>
                        <w:ind w:left="284" w:hanging="284"/>
                        <w:jc w:val="both"/>
                        <w:rPr>
                          <w:rFonts w:ascii="Tahoma" w:hAnsi="Tahoma" w:cs="Tahoma"/>
                          <w:color w:val="1F1F1F"/>
                          <w:sz w:val="20"/>
                          <w:szCs w:val="20"/>
                        </w:rPr>
                      </w:pPr>
                      <w:r w:rsidRPr="00B936AD">
                        <w:rPr>
                          <w:rFonts w:ascii="Tahoma" w:hAnsi="Tahoma" w:cs="Tahoma"/>
                          <w:color w:val="1F1F1F"/>
                          <w:sz w:val="20"/>
                          <w:szCs w:val="20"/>
                        </w:rPr>
                        <w:t>AENQ-992328</w:t>
                      </w:r>
                    </w:p>
                  </w:txbxContent>
                </v:textbox>
                <w10:wrap type="tight" anchorx="margin" anchory="page"/>
              </v:shape>
            </w:pict>
          </mc:Fallback>
        </mc:AlternateContent>
      </w:r>
    </w:p>
    <w:p w14:paraId="59C6D36D" w14:textId="72D58867" w:rsidR="004B496B" w:rsidRPr="004B496B" w:rsidRDefault="004B496B" w:rsidP="004B496B">
      <w:pPr>
        <w:tabs>
          <w:tab w:val="left" w:pos="-142"/>
        </w:tabs>
        <w:jc w:val="both"/>
        <w:rPr>
          <w:rFonts w:ascii="Tahoma" w:hAnsi="Tahoma" w:cs="Tahoma"/>
          <w:color w:val="1F1F1F"/>
          <w:sz w:val="25"/>
          <w:szCs w:val="25"/>
        </w:rPr>
      </w:pPr>
    </w:p>
    <w:p w14:paraId="0DAA44B1" w14:textId="5D5FD311" w:rsidR="0033746C" w:rsidRPr="00C267BE" w:rsidRDefault="0033746C" w:rsidP="00AE6462">
      <w:pPr>
        <w:tabs>
          <w:tab w:val="left" w:pos="-142"/>
        </w:tabs>
        <w:jc w:val="both"/>
        <w:rPr>
          <w:rFonts w:ascii="Tahoma" w:hAnsi="Tahoma" w:cs="Tahoma"/>
          <w:color w:val="1F1F1F"/>
          <w:sz w:val="25"/>
          <w:szCs w:val="25"/>
        </w:rPr>
      </w:pPr>
    </w:p>
    <w:p w14:paraId="7DCA8078" w14:textId="094A7C8C" w:rsidR="004340BC" w:rsidRPr="00B936AD" w:rsidRDefault="00F82629" w:rsidP="00B936AD">
      <w:pPr>
        <w:tabs>
          <w:tab w:val="left" w:pos="-142"/>
        </w:tabs>
        <w:jc w:val="center"/>
        <w:rPr>
          <w:rFonts w:ascii="Tahoma" w:hAnsi="Tahoma" w:cs="Tahoma"/>
          <w:color w:val="1F1F1F"/>
        </w:rPr>
      </w:pPr>
      <w:r w:rsidRPr="00B936AD">
        <w:rPr>
          <w:rFonts w:ascii="Tahoma" w:hAnsi="Tahoma" w:cs="Tahoma"/>
          <w:color w:val="1F1F1F"/>
        </w:rPr>
        <w:t xml:space="preserve">                     </w:t>
      </w:r>
      <w:r w:rsidR="00B936AD">
        <w:rPr>
          <w:rFonts w:ascii="Tahoma" w:hAnsi="Tahoma" w:cs="Tahoma"/>
          <w:color w:val="1F1F1F"/>
        </w:rPr>
        <w:t xml:space="preserve">                           </w:t>
      </w:r>
      <w:r w:rsidR="009724A1" w:rsidRPr="00B936AD">
        <w:rPr>
          <w:rFonts w:ascii="Tahoma" w:hAnsi="Tahoma" w:cs="Tahoma"/>
          <w:color w:val="1F1F1F"/>
        </w:rPr>
        <w:t xml:space="preserve">Yours </w:t>
      </w:r>
      <w:r w:rsidR="004B496B" w:rsidRPr="00B936AD">
        <w:rPr>
          <w:rFonts w:ascii="Tahoma" w:hAnsi="Tahoma" w:cs="Tahoma"/>
          <w:color w:val="1F1F1F"/>
        </w:rPr>
        <w:t>Faithfully</w:t>
      </w:r>
    </w:p>
    <w:p w14:paraId="095D445D" w14:textId="328D2D26" w:rsidR="004340BC" w:rsidRDefault="00247F81" w:rsidP="004340BC">
      <w:pPr>
        <w:tabs>
          <w:tab w:val="left" w:pos="-142"/>
        </w:tabs>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p>
    <w:p w14:paraId="3C613E04" w14:textId="77777777" w:rsidR="00B936AD" w:rsidRPr="009724A1" w:rsidRDefault="00B936AD" w:rsidP="004340BC">
      <w:pPr>
        <w:tabs>
          <w:tab w:val="left" w:pos="-142"/>
        </w:tabs>
        <w:jc w:val="both"/>
        <w:rPr>
          <w:rFonts w:ascii="Tahoma" w:hAnsi="Tahoma" w:cs="Tahoma"/>
          <w:color w:val="1F1F1F"/>
          <w:sz w:val="24"/>
          <w:szCs w:val="24"/>
        </w:rPr>
      </w:pPr>
    </w:p>
    <w:p w14:paraId="2141638F" w14:textId="24E57563" w:rsidR="00247F81" w:rsidRPr="00B936AD" w:rsidRDefault="00F82629" w:rsidP="00B936AD">
      <w:pPr>
        <w:tabs>
          <w:tab w:val="left" w:pos="-142"/>
        </w:tabs>
        <w:ind w:left="284"/>
        <w:jc w:val="both"/>
        <w:rPr>
          <w:rFonts w:ascii="Tahoma" w:hAnsi="Tahoma" w:cs="Tahoma"/>
          <w:color w:val="1F1F1F"/>
        </w:rPr>
      </w:pPr>
      <w:r w:rsidRPr="00B936AD">
        <w:rPr>
          <w:rFonts w:ascii="Tahoma" w:hAnsi="Tahoma" w:cs="Tahoma"/>
          <w:color w:val="1F1F1F"/>
        </w:rPr>
        <w:t xml:space="preserve">                                                                </w:t>
      </w:r>
      <w:r w:rsidR="00B936AD">
        <w:rPr>
          <w:rFonts w:ascii="Tahoma" w:hAnsi="Tahoma" w:cs="Tahoma"/>
          <w:color w:val="1F1F1F"/>
        </w:rPr>
        <w:t xml:space="preserve">      </w:t>
      </w:r>
      <w:r w:rsidRPr="00B936AD">
        <w:rPr>
          <w:rFonts w:ascii="Tahoma" w:hAnsi="Tahoma" w:cs="Tahoma"/>
          <w:color w:val="1F1F1F"/>
        </w:rPr>
        <w:t xml:space="preserve">  </w:t>
      </w:r>
      <w:r w:rsidR="00247F81" w:rsidRPr="00B936AD">
        <w:rPr>
          <w:rFonts w:ascii="Tahoma" w:hAnsi="Tahoma" w:cs="Tahoma"/>
          <w:color w:val="1F1F1F"/>
        </w:rPr>
        <w:t>Principal</w:t>
      </w:r>
    </w:p>
    <w:p w14:paraId="6495290F" w14:textId="7E0E062C" w:rsidR="00247F81" w:rsidRPr="00B936AD" w:rsidRDefault="00247F81" w:rsidP="00B936AD">
      <w:pPr>
        <w:tabs>
          <w:tab w:val="left" w:pos="-142"/>
        </w:tabs>
        <w:ind w:left="284"/>
        <w:jc w:val="both"/>
        <w:rPr>
          <w:rFonts w:ascii="Tahoma" w:hAnsi="Tahoma" w:cs="Tahoma"/>
          <w:color w:val="1F1F1F"/>
        </w:rPr>
      </w:pPr>
      <w:r w:rsidRPr="00B936AD">
        <w:rPr>
          <w:rFonts w:ascii="Tahoma" w:hAnsi="Tahoma" w:cs="Tahoma"/>
          <w:color w:val="1F1F1F"/>
        </w:rPr>
        <w:t xml:space="preserve">    </w:t>
      </w:r>
      <w:r w:rsidR="00E936E1" w:rsidRPr="00B936AD">
        <w:rPr>
          <w:rFonts w:ascii="Tahoma" w:hAnsi="Tahoma" w:cs="Tahoma"/>
          <w:color w:val="1F1F1F"/>
        </w:rPr>
        <w:t xml:space="preserve"> </w:t>
      </w:r>
      <w:r w:rsidRPr="00B936AD">
        <w:rPr>
          <w:rFonts w:ascii="Tahoma" w:hAnsi="Tahoma" w:cs="Tahoma"/>
          <w:color w:val="1F1F1F"/>
        </w:rPr>
        <w:t xml:space="preserve">                                        </w:t>
      </w:r>
      <w:r w:rsidR="0009792E" w:rsidRPr="00B936AD">
        <w:rPr>
          <w:rFonts w:ascii="Tahoma" w:hAnsi="Tahoma" w:cs="Tahoma"/>
          <w:color w:val="1F1F1F"/>
        </w:rPr>
        <w:t xml:space="preserve"> </w:t>
      </w:r>
      <w:r w:rsidR="00F80197" w:rsidRPr="00B936AD">
        <w:rPr>
          <w:rFonts w:ascii="Tahoma" w:hAnsi="Tahoma" w:cs="Tahoma"/>
          <w:color w:val="1F1F1F"/>
        </w:rPr>
        <w:t xml:space="preserve">  </w:t>
      </w:r>
      <w:r w:rsidR="004E4EBC" w:rsidRPr="00B936AD">
        <w:rPr>
          <w:rFonts w:ascii="Tahoma" w:hAnsi="Tahoma" w:cs="Tahoma"/>
          <w:color w:val="1F1F1F"/>
        </w:rPr>
        <w:t xml:space="preserve"> </w:t>
      </w:r>
      <w:r w:rsidR="00F80197" w:rsidRPr="00B936AD">
        <w:rPr>
          <w:rFonts w:ascii="Tahoma" w:hAnsi="Tahoma" w:cs="Tahoma"/>
          <w:color w:val="1F1F1F"/>
        </w:rPr>
        <w:t xml:space="preserve"> </w:t>
      </w:r>
      <w:r w:rsidR="0009792E" w:rsidRPr="00B936AD">
        <w:rPr>
          <w:rFonts w:ascii="Tahoma" w:hAnsi="Tahoma" w:cs="Tahoma"/>
          <w:color w:val="1F1F1F"/>
        </w:rPr>
        <w:t xml:space="preserve"> </w:t>
      </w:r>
      <w:r w:rsidR="00B936AD">
        <w:rPr>
          <w:rFonts w:ascii="Tahoma" w:hAnsi="Tahoma" w:cs="Tahoma"/>
          <w:color w:val="1F1F1F"/>
        </w:rPr>
        <w:t xml:space="preserve">   </w:t>
      </w:r>
      <w:r w:rsidR="0009792E" w:rsidRPr="00B936AD">
        <w:rPr>
          <w:rFonts w:ascii="Tahoma" w:hAnsi="Tahoma" w:cs="Tahoma"/>
          <w:color w:val="1F1F1F"/>
        </w:rPr>
        <w:t xml:space="preserve"> </w:t>
      </w:r>
      <w:r w:rsidR="00B936AD">
        <w:rPr>
          <w:rFonts w:ascii="Tahoma" w:hAnsi="Tahoma" w:cs="Tahoma"/>
          <w:color w:val="1F1F1F"/>
        </w:rPr>
        <w:t xml:space="preserve"> </w:t>
      </w:r>
      <w:r w:rsidRPr="00B936AD">
        <w:rPr>
          <w:rFonts w:ascii="Tahoma" w:hAnsi="Tahoma" w:cs="Tahoma"/>
          <w:color w:val="1F1F1F"/>
        </w:rPr>
        <w:t>Kashmir Government Polytechnic College</w:t>
      </w:r>
    </w:p>
    <w:p w14:paraId="406C1C30" w14:textId="77777777" w:rsidR="00B936AD" w:rsidRDefault="00B936AD" w:rsidP="00B936AD">
      <w:pPr>
        <w:tabs>
          <w:tab w:val="left" w:pos="-142"/>
        </w:tabs>
        <w:jc w:val="both"/>
        <w:rPr>
          <w:rFonts w:ascii="Tahoma" w:hAnsi="Tahoma" w:cs="Tahoma"/>
          <w:color w:val="1F1F1F"/>
        </w:rPr>
      </w:pPr>
      <w:r>
        <w:rPr>
          <w:rFonts w:ascii="Tahoma" w:hAnsi="Tahoma" w:cs="Tahoma"/>
          <w:color w:val="1F1F1F"/>
        </w:rPr>
        <w:t xml:space="preserve">     </w:t>
      </w:r>
      <w:r w:rsidR="00247F81" w:rsidRPr="00B936AD">
        <w:rPr>
          <w:rFonts w:ascii="Tahoma" w:hAnsi="Tahoma" w:cs="Tahoma"/>
          <w:color w:val="1F1F1F"/>
        </w:rPr>
        <w:t xml:space="preserve">  </w:t>
      </w:r>
      <w:r>
        <w:rPr>
          <w:rFonts w:ascii="Tahoma" w:hAnsi="Tahoma" w:cs="Tahoma"/>
          <w:color w:val="1F1F1F"/>
        </w:rPr>
        <w:t xml:space="preserve"> </w:t>
      </w:r>
      <w:r w:rsidR="00247F81" w:rsidRPr="00B936AD">
        <w:rPr>
          <w:rFonts w:ascii="Tahoma" w:hAnsi="Tahoma" w:cs="Tahoma"/>
          <w:color w:val="1F1F1F"/>
        </w:rPr>
        <w:t xml:space="preserve">                                                     </w:t>
      </w:r>
      <w:r w:rsidR="00421154" w:rsidRPr="00B936AD">
        <w:rPr>
          <w:rFonts w:ascii="Tahoma" w:hAnsi="Tahoma" w:cs="Tahoma"/>
          <w:color w:val="1F1F1F"/>
        </w:rPr>
        <w:t xml:space="preserve"> </w:t>
      </w:r>
      <w:r w:rsidR="0009792E" w:rsidRPr="00B936AD">
        <w:rPr>
          <w:rFonts w:ascii="Tahoma" w:hAnsi="Tahoma" w:cs="Tahoma"/>
          <w:color w:val="1F1F1F"/>
        </w:rPr>
        <w:t xml:space="preserve">   </w:t>
      </w:r>
      <w:r w:rsidR="004340BC" w:rsidRPr="00B936AD">
        <w:rPr>
          <w:rFonts w:ascii="Tahoma" w:hAnsi="Tahoma" w:cs="Tahoma"/>
          <w:color w:val="1F1F1F"/>
        </w:rPr>
        <w:t xml:space="preserve"> </w:t>
      </w:r>
      <w:r w:rsidR="004E4EBC" w:rsidRPr="00B936AD">
        <w:rPr>
          <w:rFonts w:ascii="Tahoma" w:hAnsi="Tahoma" w:cs="Tahoma"/>
          <w:color w:val="1F1F1F"/>
        </w:rPr>
        <w:t xml:space="preserve"> </w:t>
      </w:r>
      <w:r w:rsidR="004340BC" w:rsidRPr="00B936AD">
        <w:rPr>
          <w:rFonts w:ascii="Tahoma" w:hAnsi="Tahoma" w:cs="Tahoma"/>
          <w:color w:val="1F1F1F"/>
        </w:rPr>
        <w:t xml:space="preserve"> </w:t>
      </w:r>
      <w:r>
        <w:rPr>
          <w:rFonts w:ascii="Tahoma" w:hAnsi="Tahoma" w:cs="Tahoma"/>
          <w:color w:val="1F1F1F"/>
        </w:rPr>
        <w:t xml:space="preserve">      </w:t>
      </w:r>
      <w:r w:rsidR="00247F81" w:rsidRPr="00B936AD">
        <w:rPr>
          <w:rFonts w:ascii="Tahoma" w:hAnsi="Tahoma" w:cs="Tahoma"/>
          <w:color w:val="1F1F1F"/>
        </w:rPr>
        <w:t>Srinaga</w:t>
      </w:r>
      <w:r w:rsidR="00716985" w:rsidRPr="00B936AD">
        <w:rPr>
          <w:rFonts w:ascii="Tahoma" w:hAnsi="Tahoma" w:cs="Tahoma"/>
          <w:color w:val="1F1F1F"/>
        </w:rPr>
        <w:t>r</w:t>
      </w:r>
    </w:p>
    <w:p w14:paraId="2089F637" w14:textId="0E82285E" w:rsidR="004B496B" w:rsidRPr="00B936AD" w:rsidRDefault="00B936AD" w:rsidP="00B936AD">
      <w:pPr>
        <w:tabs>
          <w:tab w:val="left" w:pos="-142"/>
        </w:tabs>
        <w:jc w:val="both"/>
        <w:rPr>
          <w:rFonts w:ascii="Tahoma" w:hAnsi="Tahoma" w:cs="Tahoma"/>
          <w:color w:val="1F1F1F"/>
        </w:rPr>
      </w:pPr>
      <w:r>
        <w:rPr>
          <w:rFonts w:ascii="Tahoma" w:hAnsi="Tahoma" w:cs="Tahoma"/>
          <w:color w:val="1F1F1F"/>
        </w:rPr>
        <w:t xml:space="preserve"> </w:t>
      </w:r>
      <w:r w:rsidR="004B496B" w:rsidRPr="00B936AD">
        <w:rPr>
          <w:rFonts w:ascii="Tahoma" w:hAnsi="Tahoma" w:cs="Tahoma"/>
          <w:b/>
          <w:bCs/>
          <w:color w:val="1F1F1F"/>
        </w:rPr>
        <w:t>Copy to the:</w:t>
      </w:r>
    </w:p>
    <w:p w14:paraId="67B74DF5" w14:textId="46DEA38A" w:rsidR="004B496B" w:rsidRPr="00B936AD" w:rsidRDefault="004B496B" w:rsidP="00B936AD">
      <w:pPr>
        <w:pStyle w:val="ListParagraph"/>
        <w:numPr>
          <w:ilvl w:val="1"/>
          <w:numId w:val="35"/>
        </w:numPr>
        <w:tabs>
          <w:tab w:val="left" w:pos="-142"/>
        </w:tabs>
        <w:ind w:left="426" w:hanging="284"/>
        <w:jc w:val="both"/>
        <w:rPr>
          <w:rFonts w:ascii="Tahoma" w:hAnsi="Tahoma" w:cs="Tahoma"/>
          <w:color w:val="1F1F1F"/>
        </w:rPr>
      </w:pPr>
      <w:r w:rsidRPr="00B936AD">
        <w:rPr>
          <w:rFonts w:ascii="Tahoma" w:hAnsi="Tahoma" w:cs="Tahoma"/>
          <w:color w:val="1F1F1F"/>
        </w:rPr>
        <w:t>Audit team for information.</w:t>
      </w:r>
    </w:p>
    <w:p w14:paraId="27BFE598" w14:textId="4AEC83A4"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B936AD">
      <w:headerReference w:type="default" r:id="rId7"/>
      <w:pgSz w:w="11906" w:h="16838"/>
      <w:pgMar w:top="851" w:right="424"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FE81D" w14:textId="77777777" w:rsidR="006139F0" w:rsidRDefault="006139F0">
      <w:r>
        <w:separator/>
      </w:r>
    </w:p>
  </w:endnote>
  <w:endnote w:type="continuationSeparator" w:id="0">
    <w:p w14:paraId="6A21EE2D" w14:textId="77777777" w:rsidR="006139F0" w:rsidRDefault="00613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0B844" w14:textId="77777777" w:rsidR="006139F0" w:rsidRDefault="006139F0">
      <w:r>
        <w:separator/>
      </w:r>
    </w:p>
  </w:footnote>
  <w:footnote w:type="continuationSeparator" w:id="0">
    <w:p w14:paraId="38F1682C" w14:textId="77777777" w:rsidR="006139F0" w:rsidRDefault="00613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853922624" name="Picture 85392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2F2D7E"/>
    <w:multiLevelType w:val="hybridMultilevel"/>
    <w:tmpl w:val="91864B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6D1F24"/>
    <w:multiLevelType w:val="multilevel"/>
    <w:tmpl w:val="B4D86E86"/>
    <w:lvl w:ilvl="0">
      <w:start w:val="1"/>
      <w:numFmt w:val="decimal"/>
      <w:lvlText w:val="%1."/>
      <w:lvlJc w:val="left"/>
      <w:pPr>
        <w:tabs>
          <w:tab w:val="num" w:pos="720"/>
        </w:tabs>
        <w:ind w:left="720" w:hanging="360"/>
      </w:pPr>
      <w:rPr>
        <w:rFonts w:ascii="Tahoma" w:eastAsia="Times New Roman" w:hAnsi="Tahoma" w:cs="Tahoma"/>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9D492B"/>
    <w:multiLevelType w:val="multilevel"/>
    <w:tmpl w:val="555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14C2D"/>
    <w:multiLevelType w:val="multilevel"/>
    <w:tmpl w:val="3DC2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87A135D"/>
    <w:multiLevelType w:val="multilevel"/>
    <w:tmpl w:val="2D2C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B318DA"/>
    <w:multiLevelType w:val="multilevel"/>
    <w:tmpl w:val="2C48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4" w15:restartNumberingAfterBreak="0">
    <w:nsid w:val="3AD6613C"/>
    <w:multiLevelType w:val="hybridMultilevel"/>
    <w:tmpl w:val="C99E6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6C4C92"/>
    <w:multiLevelType w:val="multilevel"/>
    <w:tmpl w:val="8C08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7"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7E55A8"/>
    <w:multiLevelType w:val="multilevel"/>
    <w:tmpl w:val="94E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550EDB"/>
    <w:multiLevelType w:val="multilevel"/>
    <w:tmpl w:val="2F78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30DD2"/>
    <w:multiLevelType w:val="multilevel"/>
    <w:tmpl w:val="0D0CDC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813321">
    <w:abstractNumId w:val="9"/>
  </w:num>
  <w:num w:numId="2" w16cid:durableId="2134326650">
    <w:abstractNumId w:val="7"/>
  </w:num>
  <w:num w:numId="3" w16cid:durableId="1590504361">
    <w:abstractNumId w:val="6"/>
  </w:num>
  <w:num w:numId="4" w16cid:durableId="1630551185">
    <w:abstractNumId w:val="5"/>
  </w:num>
  <w:num w:numId="5" w16cid:durableId="217984415">
    <w:abstractNumId w:val="4"/>
  </w:num>
  <w:num w:numId="6" w16cid:durableId="1985354087">
    <w:abstractNumId w:val="8"/>
  </w:num>
  <w:num w:numId="7" w16cid:durableId="449981204">
    <w:abstractNumId w:val="3"/>
  </w:num>
  <w:num w:numId="8" w16cid:durableId="1642227989">
    <w:abstractNumId w:val="2"/>
  </w:num>
  <w:num w:numId="9" w16cid:durableId="1440371677">
    <w:abstractNumId w:val="1"/>
  </w:num>
  <w:num w:numId="10" w16cid:durableId="111482200">
    <w:abstractNumId w:val="0"/>
  </w:num>
  <w:num w:numId="11" w16cid:durableId="355009203">
    <w:abstractNumId w:val="18"/>
  </w:num>
  <w:num w:numId="12" w16cid:durableId="2071417578">
    <w:abstractNumId w:val="20"/>
  </w:num>
  <w:num w:numId="13" w16cid:durableId="1851216608">
    <w:abstractNumId w:val="16"/>
  </w:num>
  <w:num w:numId="14" w16cid:durableId="70545245">
    <w:abstractNumId w:val="28"/>
  </w:num>
  <w:num w:numId="15" w16cid:durableId="1070465872">
    <w:abstractNumId w:val="23"/>
  </w:num>
  <w:num w:numId="16" w16cid:durableId="1446732207">
    <w:abstractNumId w:val="26"/>
  </w:num>
  <w:num w:numId="17" w16cid:durableId="529877658">
    <w:abstractNumId w:val="13"/>
  </w:num>
  <w:num w:numId="18" w16cid:durableId="159543234">
    <w:abstractNumId w:val="29"/>
  </w:num>
  <w:num w:numId="19" w16cid:durableId="717978260">
    <w:abstractNumId w:val="35"/>
  </w:num>
  <w:num w:numId="20" w16cid:durableId="2119520007">
    <w:abstractNumId w:val="15"/>
  </w:num>
  <w:num w:numId="21" w16cid:durableId="1636371363">
    <w:abstractNumId w:val="14"/>
  </w:num>
  <w:num w:numId="22" w16cid:durableId="1565946944">
    <w:abstractNumId w:val="34"/>
  </w:num>
  <w:num w:numId="23" w16cid:durableId="1983004687">
    <w:abstractNumId w:val="27"/>
  </w:num>
  <w:num w:numId="24" w16cid:durableId="648286583">
    <w:abstractNumId w:val="32"/>
  </w:num>
  <w:num w:numId="25" w16cid:durableId="549459250">
    <w:abstractNumId w:val="17"/>
  </w:num>
  <w:num w:numId="26" w16cid:durableId="1089346686">
    <w:abstractNumId w:val="30"/>
  </w:num>
  <w:num w:numId="27" w16cid:durableId="405692662">
    <w:abstractNumId w:val="25"/>
  </w:num>
  <w:num w:numId="28" w16cid:durableId="892932449">
    <w:abstractNumId w:val="11"/>
  </w:num>
  <w:num w:numId="29" w16cid:durableId="910238173">
    <w:abstractNumId w:val="24"/>
  </w:num>
  <w:num w:numId="30" w16cid:durableId="667749874">
    <w:abstractNumId w:val="31"/>
  </w:num>
  <w:num w:numId="31" w16cid:durableId="867840068">
    <w:abstractNumId w:val="19"/>
  </w:num>
  <w:num w:numId="32" w16cid:durableId="1205601148">
    <w:abstractNumId w:val="22"/>
  </w:num>
  <w:num w:numId="33" w16cid:durableId="628783003">
    <w:abstractNumId w:val="10"/>
  </w:num>
  <w:num w:numId="34" w16cid:durableId="1730569572">
    <w:abstractNumId w:val="12"/>
  </w:num>
  <w:num w:numId="35" w16cid:durableId="695885297">
    <w:abstractNumId w:val="33"/>
  </w:num>
  <w:num w:numId="36" w16cid:durableId="12056314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77C1D"/>
    <w:rsid w:val="00082091"/>
    <w:rsid w:val="00082CDF"/>
    <w:rsid w:val="0009792E"/>
    <w:rsid w:val="000B76C4"/>
    <w:rsid w:val="000C0D4A"/>
    <w:rsid w:val="000C5610"/>
    <w:rsid w:val="000E6552"/>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3E40"/>
    <w:rsid w:val="001E487E"/>
    <w:rsid w:val="001F08DE"/>
    <w:rsid w:val="001F5E65"/>
    <w:rsid w:val="00201333"/>
    <w:rsid w:val="00207586"/>
    <w:rsid w:val="00210EE4"/>
    <w:rsid w:val="00210FA7"/>
    <w:rsid w:val="00215D03"/>
    <w:rsid w:val="00216417"/>
    <w:rsid w:val="00217E71"/>
    <w:rsid w:val="00232F7E"/>
    <w:rsid w:val="00246E68"/>
    <w:rsid w:val="00247F81"/>
    <w:rsid w:val="0025209F"/>
    <w:rsid w:val="0026631D"/>
    <w:rsid w:val="00272108"/>
    <w:rsid w:val="002878B2"/>
    <w:rsid w:val="002A5606"/>
    <w:rsid w:val="002C23D2"/>
    <w:rsid w:val="002C2F53"/>
    <w:rsid w:val="002D0BC4"/>
    <w:rsid w:val="002F1995"/>
    <w:rsid w:val="00322356"/>
    <w:rsid w:val="0033518C"/>
    <w:rsid w:val="0033746C"/>
    <w:rsid w:val="0034130E"/>
    <w:rsid w:val="00342855"/>
    <w:rsid w:val="003437C2"/>
    <w:rsid w:val="00343E70"/>
    <w:rsid w:val="0036038D"/>
    <w:rsid w:val="00360589"/>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46D77"/>
    <w:rsid w:val="00461DF9"/>
    <w:rsid w:val="004643D8"/>
    <w:rsid w:val="00465100"/>
    <w:rsid w:val="00476566"/>
    <w:rsid w:val="0048205E"/>
    <w:rsid w:val="004831C3"/>
    <w:rsid w:val="00493C0E"/>
    <w:rsid w:val="00497C24"/>
    <w:rsid w:val="004B3216"/>
    <w:rsid w:val="004B496B"/>
    <w:rsid w:val="004B4DA7"/>
    <w:rsid w:val="004C7BA5"/>
    <w:rsid w:val="004D2AEC"/>
    <w:rsid w:val="004E4EBC"/>
    <w:rsid w:val="004E5652"/>
    <w:rsid w:val="004E7628"/>
    <w:rsid w:val="004F216C"/>
    <w:rsid w:val="004F48F2"/>
    <w:rsid w:val="005065F5"/>
    <w:rsid w:val="0050696F"/>
    <w:rsid w:val="005149B1"/>
    <w:rsid w:val="00527AED"/>
    <w:rsid w:val="005366CB"/>
    <w:rsid w:val="005511E0"/>
    <w:rsid w:val="005647F2"/>
    <w:rsid w:val="005662D1"/>
    <w:rsid w:val="005712AE"/>
    <w:rsid w:val="00573A09"/>
    <w:rsid w:val="005751F7"/>
    <w:rsid w:val="00595FCA"/>
    <w:rsid w:val="005A09E2"/>
    <w:rsid w:val="005A4526"/>
    <w:rsid w:val="005B473D"/>
    <w:rsid w:val="005C1B16"/>
    <w:rsid w:val="005C3044"/>
    <w:rsid w:val="005D51BA"/>
    <w:rsid w:val="005E1A9F"/>
    <w:rsid w:val="005E53D0"/>
    <w:rsid w:val="005E759A"/>
    <w:rsid w:val="005F0F78"/>
    <w:rsid w:val="006002EB"/>
    <w:rsid w:val="00602844"/>
    <w:rsid w:val="0060672C"/>
    <w:rsid w:val="00611553"/>
    <w:rsid w:val="006128EF"/>
    <w:rsid w:val="006139F0"/>
    <w:rsid w:val="0062593F"/>
    <w:rsid w:val="006264B4"/>
    <w:rsid w:val="00635DE5"/>
    <w:rsid w:val="00643033"/>
    <w:rsid w:val="00644CC3"/>
    <w:rsid w:val="0065245E"/>
    <w:rsid w:val="00652A71"/>
    <w:rsid w:val="00661468"/>
    <w:rsid w:val="006649F0"/>
    <w:rsid w:val="0067245D"/>
    <w:rsid w:val="00676A3D"/>
    <w:rsid w:val="00683CF5"/>
    <w:rsid w:val="0068470E"/>
    <w:rsid w:val="006865BA"/>
    <w:rsid w:val="0069352F"/>
    <w:rsid w:val="00695DCD"/>
    <w:rsid w:val="006A05CC"/>
    <w:rsid w:val="006A203E"/>
    <w:rsid w:val="006A31EF"/>
    <w:rsid w:val="006A35A7"/>
    <w:rsid w:val="006A574C"/>
    <w:rsid w:val="006B1D31"/>
    <w:rsid w:val="006C1785"/>
    <w:rsid w:val="006C5D86"/>
    <w:rsid w:val="006C7C59"/>
    <w:rsid w:val="006D627E"/>
    <w:rsid w:val="006F390D"/>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30478"/>
    <w:rsid w:val="00831980"/>
    <w:rsid w:val="008332A4"/>
    <w:rsid w:val="00834240"/>
    <w:rsid w:val="00836A1D"/>
    <w:rsid w:val="00837632"/>
    <w:rsid w:val="008512AF"/>
    <w:rsid w:val="0085640F"/>
    <w:rsid w:val="008567AA"/>
    <w:rsid w:val="00860AF6"/>
    <w:rsid w:val="008729B0"/>
    <w:rsid w:val="00892712"/>
    <w:rsid w:val="008961CA"/>
    <w:rsid w:val="008A680A"/>
    <w:rsid w:val="008B00CD"/>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200C9"/>
    <w:rsid w:val="00A250D5"/>
    <w:rsid w:val="00A32F56"/>
    <w:rsid w:val="00A36028"/>
    <w:rsid w:val="00A432EC"/>
    <w:rsid w:val="00A47EA1"/>
    <w:rsid w:val="00A54D4C"/>
    <w:rsid w:val="00A86E40"/>
    <w:rsid w:val="00A91424"/>
    <w:rsid w:val="00A9467C"/>
    <w:rsid w:val="00AA2C77"/>
    <w:rsid w:val="00AB2CF2"/>
    <w:rsid w:val="00AC3FB9"/>
    <w:rsid w:val="00AC702A"/>
    <w:rsid w:val="00AD0FA7"/>
    <w:rsid w:val="00AD226F"/>
    <w:rsid w:val="00AE2E13"/>
    <w:rsid w:val="00AE6462"/>
    <w:rsid w:val="00AF292B"/>
    <w:rsid w:val="00B00CF9"/>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36AD"/>
    <w:rsid w:val="00B9683E"/>
    <w:rsid w:val="00BB7C2B"/>
    <w:rsid w:val="00BC1664"/>
    <w:rsid w:val="00BC2546"/>
    <w:rsid w:val="00BD636C"/>
    <w:rsid w:val="00BE41BC"/>
    <w:rsid w:val="00BF3E13"/>
    <w:rsid w:val="00C03BFB"/>
    <w:rsid w:val="00C05085"/>
    <w:rsid w:val="00C1593D"/>
    <w:rsid w:val="00C17FA6"/>
    <w:rsid w:val="00C22277"/>
    <w:rsid w:val="00C267BE"/>
    <w:rsid w:val="00C40F14"/>
    <w:rsid w:val="00C45227"/>
    <w:rsid w:val="00C56C7E"/>
    <w:rsid w:val="00C62D4B"/>
    <w:rsid w:val="00C644CF"/>
    <w:rsid w:val="00C73C0F"/>
    <w:rsid w:val="00C776A4"/>
    <w:rsid w:val="00C9369C"/>
    <w:rsid w:val="00CA2C6C"/>
    <w:rsid w:val="00CB030E"/>
    <w:rsid w:val="00CB0652"/>
    <w:rsid w:val="00CC0600"/>
    <w:rsid w:val="00CC3D19"/>
    <w:rsid w:val="00CC586C"/>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C76D2"/>
    <w:rsid w:val="00DD30ED"/>
    <w:rsid w:val="00DE34B8"/>
    <w:rsid w:val="00DF03A7"/>
    <w:rsid w:val="00DF6C0C"/>
    <w:rsid w:val="00E03670"/>
    <w:rsid w:val="00E059BA"/>
    <w:rsid w:val="00E13C0B"/>
    <w:rsid w:val="00E2406D"/>
    <w:rsid w:val="00E32EAC"/>
    <w:rsid w:val="00E447C3"/>
    <w:rsid w:val="00E64C21"/>
    <w:rsid w:val="00E66F64"/>
    <w:rsid w:val="00E7798A"/>
    <w:rsid w:val="00E821D7"/>
    <w:rsid w:val="00E936E1"/>
    <w:rsid w:val="00EC24C6"/>
    <w:rsid w:val="00EC2A54"/>
    <w:rsid w:val="00EE466B"/>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2629"/>
    <w:rsid w:val="00F8455C"/>
    <w:rsid w:val="00F909F8"/>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4394118">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2026-02-17T08:22:00Z</cp:lastPrinted>
  <dcterms:created xsi:type="dcterms:W3CDTF">2026-02-17T08:22:00Z</dcterms:created>
  <dcterms:modified xsi:type="dcterms:W3CDTF">2026-02-17T08:32:00Z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