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8D81" w14:textId="5CB95857" w:rsidR="00BA2C0B" w:rsidRDefault="008D30D3" w:rsidP="0007429B">
      <w:pPr>
        <w:ind w:hanging="426"/>
        <w:jc w:val="both"/>
        <w:rPr>
          <w:rFonts w:ascii="Tahoma" w:hAnsi="Tahoma" w:cs="Tahoma"/>
          <w:b/>
          <w:bCs/>
          <w:sz w:val="25"/>
          <w:szCs w:val="25"/>
        </w:rPr>
      </w:pPr>
      <w:r>
        <w:rPr>
          <w:rFonts w:ascii="Tahoma" w:hAnsi="Tahoma" w:cs="Tahoma"/>
          <w:b/>
          <w:bCs/>
          <w:sz w:val="25"/>
          <w:szCs w:val="25"/>
        </w:rPr>
        <w:t>Mr. Aaqib</w:t>
      </w:r>
      <w:r w:rsidR="00A77CD2">
        <w:rPr>
          <w:rFonts w:ascii="Tahoma" w:hAnsi="Tahoma" w:cs="Tahoma"/>
          <w:b/>
          <w:bCs/>
          <w:sz w:val="25"/>
          <w:szCs w:val="25"/>
        </w:rPr>
        <w:t xml:space="preserve"> </w:t>
      </w:r>
      <w:r>
        <w:rPr>
          <w:rFonts w:ascii="Tahoma" w:hAnsi="Tahoma" w:cs="Tahoma"/>
          <w:b/>
          <w:bCs/>
          <w:sz w:val="25"/>
          <w:szCs w:val="25"/>
        </w:rPr>
        <w:t>Farooq, Demonstrator</w:t>
      </w:r>
      <w:r w:rsidR="00A77CD2">
        <w:rPr>
          <w:rFonts w:ascii="Tahoma" w:hAnsi="Tahoma" w:cs="Tahoma"/>
          <w:b/>
          <w:bCs/>
          <w:sz w:val="25"/>
          <w:szCs w:val="25"/>
        </w:rPr>
        <w:t xml:space="preserve"> Civil Engg</w:t>
      </w:r>
    </w:p>
    <w:p w14:paraId="1BCE36CF" w14:textId="1AD3017C" w:rsidR="0007429B" w:rsidRDefault="0007429B" w:rsidP="0007429B">
      <w:pPr>
        <w:ind w:hanging="426"/>
        <w:jc w:val="both"/>
        <w:rPr>
          <w:rFonts w:ascii="Tahoma" w:hAnsi="Tahoma" w:cs="Tahoma"/>
          <w:b/>
          <w:bCs/>
          <w:sz w:val="25"/>
          <w:szCs w:val="25"/>
        </w:rPr>
      </w:pPr>
      <w:r>
        <w:rPr>
          <w:rFonts w:ascii="Tahoma" w:hAnsi="Tahoma" w:cs="Tahoma"/>
          <w:b/>
          <w:bCs/>
          <w:sz w:val="25"/>
          <w:szCs w:val="25"/>
        </w:rPr>
        <w:t>Mr.</w:t>
      </w:r>
      <w:r w:rsidR="00A77CD2">
        <w:rPr>
          <w:rFonts w:ascii="Tahoma" w:hAnsi="Tahoma" w:cs="Tahoma"/>
          <w:b/>
          <w:bCs/>
          <w:sz w:val="25"/>
          <w:szCs w:val="25"/>
        </w:rPr>
        <w:t xml:space="preserve"> Amir </w:t>
      </w:r>
      <w:r w:rsidR="008D30D3">
        <w:rPr>
          <w:rFonts w:ascii="Tahoma" w:hAnsi="Tahoma" w:cs="Tahoma"/>
          <w:b/>
          <w:bCs/>
          <w:sz w:val="25"/>
          <w:szCs w:val="25"/>
        </w:rPr>
        <w:t>Khan, Demonstrator</w:t>
      </w:r>
      <w:r w:rsidR="00A77CD2">
        <w:rPr>
          <w:rFonts w:ascii="Tahoma" w:hAnsi="Tahoma" w:cs="Tahoma"/>
          <w:b/>
          <w:bCs/>
          <w:sz w:val="25"/>
          <w:szCs w:val="25"/>
        </w:rPr>
        <w:t xml:space="preserve"> Civil Engg</w:t>
      </w:r>
    </w:p>
    <w:p w14:paraId="1C21BC0E" w14:textId="77777777" w:rsidR="0007429B" w:rsidRDefault="0007429B" w:rsidP="0007429B">
      <w:pPr>
        <w:ind w:hanging="426"/>
        <w:jc w:val="both"/>
        <w:rPr>
          <w:rFonts w:ascii="Tahoma" w:hAnsi="Tahoma" w:cs="Tahoma"/>
          <w:b/>
          <w:bCs/>
          <w:sz w:val="25"/>
          <w:szCs w:val="25"/>
        </w:rPr>
      </w:pPr>
    </w:p>
    <w:p w14:paraId="13DCAE99" w14:textId="1C009AE4" w:rsidR="00A77CD2" w:rsidRPr="00A77CD2" w:rsidRDefault="00A77CD2" w:rsidP="00A77CD2">
      <w:pPr>
        <w:spacing w:line="276" w:lineRule="auto"/>
        <w:ind w:left="-426"/>
        <w:jc w:val="both"/>
        <w:rPr>
          <w:rFonts w:ascii="Tahoma" w:hAnsi="Tahoma" w:cs="Tahoma"/>
          <w:b/>
          <w:bCs/>
          <w:sz w:val="25"/>
          <w:szCs w:val="25"/>
        </w:rPr>
      </w:pPr>
      <w:r w:rsidRPr="00A77CD2">
        <w:rPr>
          <w:rFonts w:ascii="Tahoma" w:hAnsi="Tahoma" w:cs="Tahoma"/>
          <w:b/>
          <w:bCs/>
          <w:sz w:val="25"/>
          <w:szCs w:val="25"/>
        </w:rPr>
        <w:t xml:space="preserve">Subject: Call for Explanation regarding failure to upload bids </w:t>
      </w:r>
      <w:r w:rsidR="008D30D3">
        <w:rPr>
          <w:rFonts w:ascii="Tahoma" w:hAnsi="Tahoma" w:cs="Tahoma"/>
          <w:b/>
          <w:bCs/>
          <w:sz w:val="25"/>
          <w:szCs w:val="25"/>
        </w:rPr>
        <w:t xml:space="preserve">of the </w:t>
      </w:r>
      <w:r w:rsidRPr="00A77CD2">
        <w:rPr>
          <w:rFonts w:ascii="Tahoma" w:hAnsi="Tahoma" w:cs="Tahoma"/>
          <w:b/>
          <w:bCs/>
          <w:sz w:val="25"/>
          <w:szCs w:val="25"/>
        </w:rPr>
        <w:t xml:space="preserve">Civil </w:t>
      </w:r>
      <w:r w:rsidR="008D30D3">
        <w:rPr>
          <w:rFonts w:ascii="Tahoma" w:hAnsi="Tahoma" w:cs="Tahoma"/>
          <w:b/>
          <w:bCs/>
          <w:sz w:val="25"/>
          <w:szCs w:val="25"/>
        </w:rPr>
        <w:t xml:space="preserve">Engineering </w:t>
      </w:r>
      <w:r w:rsidRPr="00A77CD2">
        <w:rPr>
          <w:rFonts w:ascii="Tahoma" w:hAnsi="Tahoma" w:cs="Tahoma"/>
          <w:b/>
          <w:bCs/>
          <w:sz w:val="25"/>
          <w:szCs w:val="25"/>
        </w:rPr>
        <w:t>Department and unavailability when required</w:t>
      </w:r>
      <w:r w:rsidR="008D30D3">
        <w:rPr>
          <w:rFonts w:ascii="Tahoma" w:hAnsi="Tahoma" w:cs="Tahoma"/>
          <w:b/>
          <w:bCs/>
          <w:sz w:val="25"/>
          <w:szCs w:val="25"/>
        </w:rPr>
        <w:t>.</w:t>
      </w:r>
    </w:p>
    <w:p w14:paraId="1422D650" w14:textId="1213B0DD"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 xml:space="preserve">It has come to my notice that the process of preparing and uploading bids </w:t>
      </w:r>
      <w:r>
        <w:rPr>
          <w:rFonts w:ascii="Tahoma" w:hAnsi="Tahoma" w:cs="Tahoma"/>
          <w:sz w:val="25"/>
          <w:szCs w:val="25"/>
        </w:rPr>
        <w:t xml:space="preserve">for the </w:t>
      </w:r>
      <w:r w:rsidR="008D30D3">
        <w:rPr>
          <w:rFonts w:ascii="Tahoma" w:hAnsi="Tahoma" w:cs="Tahoma"/>
          <w:sz w:val="25"/>
          <w:szCs w:val="25"/>
        </w:rPr>
        <w:t>procurement</w:t>
      </w:r>
      <w:r>
        <w:rPr>
          <w:rFonts w:ascii="Tahoma" w:hAnsi="Tahoma" w:cs="Tahoma"/>
          <w:sz w:val="25"/>
          <w:szCs w:val="25"/>
        </w:rPr>
        <w:t xml:space="preserve"> of Machinery/Tools </w:t>
      </w:r>
      <w:r w:rsidRPr="00A77CD2">
        <w:rPr>
          <w:rFonts w:ascii="Tahoma" w:hAnsi="Tahoma" w:cs="Tahoma"/>
          <w:sz w:val="25"/>
          <w:szCs w:val="25"/>
        </w:rPr>
        <w:t>in the Civil Department has not been completed within the stipulated time frame.</w:t>
      </w:r>
    </w:p>
    <w:p w14:paraId="4E6657BE" w14:textId="6362FA5B"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The following facts have been reported:</w:t>
      </w:r>
    </w:p>
    <w:p w14:paraId="410CB168" w14:textId="2C00C21A"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The responsibility for this assignment was specifically assigned to th</w:t>
      </w:r>
      <w:r w:rsidR="008D30D3">
        <w:rPr>
          <w:rFonts w:ascii="Tahoma" w:hAnsi="Tahoma" w:cs="Tahoma"/>
          <w:sz w:val="25"/>
          <w:szCs w:val="25"/>
        </w:rPr>
        <w:t xml:space="preserve">e </w:t>
      </w:r>
      <w:r w:rsidRPr="00A77CD2">
        <w:rPr>
          <w:rFonts w:ascii="Tahoma" w:hAnsi="Tahoma" w:cs="Tahoma"/>
          <w:sz w:val="25"/>
          <w:szCs w:val="25"/>
        </w:rPr>
        <w:t>officers</w:t>
      </w:r>
      <w:r w:rsidR="008D30D3">
        <w:rPr>
          <w:rFonts w:ascii="Tahoma" w:hAnsi="Tahoma" w:cs="Tahoma"/>
          <w:sz w:val="25"/>
          <w:szCs w:val="25"/>
        </w:rPr>
        <w:t>/officials</w:t>
      </w:r>
      <w:r w:rsidRPr="00A77CD2">
        <w:rPr>
          <w:rFonts w:ascii="Tahoma" w:hAnsi="Tahoma" w:cs="Tahoma"/>
          <w:sz w:val="25"/>
          <w:szCs w:val="25"/>
        </w:rPr>
        <w:t xml:space="preserve"> under the Civil Department / HOD (Civil).</w:t>
      </w:r>
      <w:r w:rsidR="008D30D3">
        <w:rPr>
          <w:rFonts w:ascii="Tahoma" w:hAnsi="Tahoma" w:cs="Tahoma"/>
          <w:sz w:val="25"/>
          <w:szCs w:val="25"/>
        </w:rPr>
        <w:t xml:space="preserve"> </w:t>
      </w:r>
      <w:r w:rsidRPr="00A77CD2">
        <w:rPr>
          <w:rFonts w:ascii="Tahoma" w:hAnsi="Tahoma" w:cs="Tahoma"/>
          <w:sz w:val="25"/>
          <w:szCs w:val="25"/>
        </w:rPr>
        <w:t>The Head of Department (Civil) is presently on sanctioned leave</w:t>
      </w:r>
      <w:r>
        <w:rPr>
          <w:rFonts w:ascii="Tahoma" w:hAnsi="Tahoma" w:cs="Tahoma"/>
          <w:sz w:val="25"/>
          <w:szCs w:val="25"/>
        </w:rPr>
        <w:t>.</w:t>
      </w:r>
      <w:r w:rsidR="008D30D3">
        <w:rPr>
          <w:rFonts w:ascii="Tahoma" w:hAnsi="Tahoma" w:cs="Tahoma"/>
          <w:sz w:val="25"/>
          <w:szCs w:val="25"/>
        </w:rPr>
        <w:t xml:space="preserve"> </w:t>
      </w:r>
      <w:r w:rsidRPr="00A77CD2">
        <w:rPr>
          <w:rFonts w:ascii="Tahoma" w:hAnsi="Tahoma" w:cs="Tahoma"/>
          <w:sz w:val="25"/>
          <w:szCs w:val="25"/>
        </w:rPr>
        <w:t xml:space="preserve">Despite the clear assignment of duty, the concerned </w:t>
      </w:r>
      <w:r w:rsidR="008D30D3">
        <w:rPr>
          <w:rFonts w:ascii="Tahoma" w:hAnsi="Tahoma" w:cs="Tahoma"/>
          <w:sz w:val="25"/>
          <w:szCs w:val="25"/>
        </w:rPr>
        <w:t>officials</w:t>
      </w:r>
      <w:r w:rsidRPr="00A77CD2">
        <w:rPr>
          <w:rFonts w:ascii="Tahoma" w:hAnsi="Tahoma" w:cs="Tahoma"/>
          <w:sz w:val="25"/>
          <w:szCs w:val="25"/>
        </w:rPr>
        <w:t xml:space="preserve"> have failed to complete and upload the bids as required.</w:t>
      </w:r>
      <w:r>
        <w:rPr>
          <w:rFonts w:ascii="Tahoma" w:hAnsi="Tahoma" w:cs="Tahoma"/>
          <w:sz w:val="25"/>
          <w:szCs w:val="25"/>
        </w:rPr>
        <w:t xml:space="preserve"> </w:t>
      </w:r>
      <w:r w:rsidRPr="00A77CD2">
        <w:rPr>
          <w:rFonts w:ascii="Tahoma" w:hAnsi="Tahoma" w:cs="Tahoma"/>
          <w:sz w:val="25"/>
          <w:szCs w:val="25"/>
        </w:rPr>
        <w:t>When required for urgent follow-up, clarifications, or necessary action, the assigned personnel were not available / responsive, leading to further delay and potential prejudice to the institution's interests.</w:t>
      </w:r>
    </w:p>
    <w:p w14:paraId="1EFEB2E2" w14:textId="77777777"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The above lapses constitute dereliction of duty, negligence, and failure to discharge assigned responsibilities, which is unacceptable and may attract disciplinary proceedings under the service rules / conduct regulations applicable to the institution.</w:t>
      </w:r>
    </w:p>
    <w:p w14:paraId="2C21423F" w14:textId="77777777"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You are hereby called upon to submit your written explanation addressing the above points, along with reasons for the delay/failure and steps taken (if any) to mitigate the situation.</w:t>
      </w:r>
    </w:p>
    <w:p w14:paraId="12F742EE" w14:textId="77777777" w:rsidR="00A77CD2"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Your explanation, supported by any relevant documents/evidence, must reach the undersigned within 3 (three) days from the date of receipt of this order, i.e., on or before 1 February 2026.</w:t>
      </w:r>
    </w:p>
    <w:p w14:paraId="39CC944E" w14:textId="4EA75539" w:rsidR="00BA2C0B" w:rsidRPr="00A77CD2" w:rsidRDefault="00A77CD2" w:rsidP="00A77CD2">
      <w:pPr>
        <w:spacing w:line="276" w:lineRule="auto"/>
        <w:ind w:left="-426"/>
        <w:jc w:val="both"/>
        <w:rPr>
          <w:rFonts w:ascii="Tahoma" w:hAnsi="Tahoma" w:cs="Tahoma"/>
          <w:sz w:val="25"/>
          <w:szCs w:val="25"/>
        </w:rPr>
      </w:pPr>
      <w:r w:rsidRPr="00A77CD2">
        <w:rPr>
          <w:rFonts w:ascii="Tahoma" w:hAnsi="Tahoma" w:cs="Tahoma"/>
          <w:sz w:val="25"/>
          <w:szCs w:val="25"/>
        </w:rPr>
        <w:t>In case no satisfactory explanation is received within the stipulated time, or if the explanation is found unsatisfactory, appropriate disciplinary action shall be initiated as per rules without any further reference to you.</w:t>
      </w:r>
    </w:p>
    <w:p w14:paraId="5DFB038C" w14:textId="407315FE" w:rsidR="00BA2C0B" w:rsidRPr="00A77CD2" w:rsidRDefault="008D30D3" w:rsidP="00A77CD2">
      <w:pPr>
        <w:spacing w:line="276" w:lineRule="auto"/>
        <w:jc w:val="both"/>
        <w:rPr>
          <w:rFonts w:ascii="Tahoma" w:hAnsi="Tahoma" w:cs="Tahoma"/>
          <w:sz w:val="25"/>
          <w:szCs w:val="25"/>
        </w:rPr>
      </w:pPr>
      <w:r>
        <w:rPr>
          <w:noProof/>
        </w:rPr>
        <w:drawing>
          <wp:anchor distT="0" distB="0" distL="114300" distR="114300" simplePos="0" relativeHeight="251658240" behindDoc="1" locked="0" layoutInCell="1" allowOverlap="1" wp14:anchorId="1FC72A53" wp14:editId="2750BDB0">
            <wp:simplePos x="0" y="0"/>
            <wp:positionH relativeFrom="column">
              <wp:posOffset>3848100</wp:posOffset>
            </wp:positionH>
            <wp:positionV relativeFrom="paragraph">
              <wp:posOffset>141605</wp:posOffset>
            </wp:positionV>
            <wp:extent cx="1651000" cy="884555"/>
            <wp:effectExtent l="0" t="0" r="6350" b="0"/>
            <wp:wrapTight wrapText="bothSides">
              <wp:wrapPolygon edited="0">
                <wp:start x="13209" y="0"/>
                <wp:lineTo x="8972" y="465"/>
                <wp:lineTo x="1994" y="5117"/>
                <wp:lineTo x="1994" y="7908"/>
                <wp:lineTo x="0" y="12095"/>
                <wp:lineTo x="0" y="13025"/>
                <wp:lineTo x="6729" y="15351"/>
                <wp:lineTo x="6978" y="20933"/>
                <wp:lineTo x="8225" y="20933"/>
                <wp:lineTo x="8474" y="20468"/>
                <wp:lineTo x="9720" y="15351"/>
                <wp:lineTo x="14455" y="7908"/>
                <wp:lineTo x="21434" y="6513"/>
                <wp:lineTo x="21434" y="1861"/>
                <wp:lineTo x="14455" y="0"/>
                <wp:lineTo x="13209" y="0"/>
              </wp:wrapPolygon>
            </wp:wrapTight>
            <wp:docPr id="1861885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1000" cy="884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3E4C4A" w14:textId="73D7FF89" w:rsidR="00BA2C0B" w:rsidRDefault="00BA2C0B" w:rsidP="00BA2C0B">
      <w:pPr>
        <w:spacing w:line="360" w:lineRule="auto"/>
        <w:ind w:left="-540"/>
        <w:jc w:val="both"/>
        <w:rPr>
          <w:rFonts w:ascii="Tahoma" w:hAnsi="Tahoma" w:cs="Tahoma"/>
          <w:sz w:val="25"/>
          <w:szCs w:val="25"/>
        </w:rPr>
      </w:pPr>
    </w:p>
    <w:p w14:paraId="5E3DA5E6" w14:textId="7B8C8BB8" w:rsidR="00247F81" w:rsidRPr="001E487E" w:rsidRDefault="00247F81" w:rsidP="00BA2C0B">
      <w:pPr>
        <w:spacing w:line="360" w:lineRule="auto"/>
        <w:ind w:left="-540"/>
        <w:jc w:val="both"/>
        <w:rPr>
          <w:rFonts w:ascii="Tahoma" w:hAnsi="Tahoma" w:cs="Tahoma"/>
          <w:sz w:val="25"/>
          <w:szCs w:val="25"/>
        </w:rPr>
      </w:pPr>
      <w:r w:rsidRPr="001E487E">
        <w:rPr>
          <w:rFonts w:ascii="Tahoma" w:hAnsi="Tahoma" w:cs="Tahoma"/>
          <w:sz w:val="25"/>
          <w:szCs w:val="25"/>
        </w:rPr>
        <w:t xml:space="preserve">                                                          </w:t>
      </w:r>
      <w:r w:rsidR="00B52214">
        <w:rPr>
          <w:rFonts w:ascii="Tahoma" w:hAnsi="Tahoma" w:cs="Tahoma"/>
          <w:sz w:val="25"/>
          <w:szCs w:val="25"/>
        </w:rPr>
        <w:t xml:space="preserve"> </w:t>
      </w:r>
    </w:p>
    <w:p w14:paraId="4464F9A5" w14:textId="41F49C6F" w:rsidR="0007429B" w:rsidRPr="00377397" w:rsidRDefault="0007429B" w:rsidP="0007429B">
      <w:pPr>
        <w:shd w:val="clear" w:color="auto" w:fill="FFFFFF"/>
        <w:ind w:left="-540"/>
        <w:jc w:val="both"/>
        <w:rPr>
          <w:rFonts w:ascii="Tahoma" w:hAnsi="Tahoma" w:cs="Tahoma"/>
          <w:color w:val="1F1F1F"/>
          <w:sz w:val="24"/>
          <w:szCs w:val="24"/>
        </w:rPr>
      </w:pPr>
      <w:r w:rsidRPr="00377397">
        <w:rPr>
          <w:rFonts w:ascii="Tahoma" w:hAnsi="Tahoma" w:cs="Tahoma"/>
          <w:color w:val="1F1F1F"/>
          <w:sz w:val="24"/>
          <w:szCs w:val="24"/>
        </w:rPr>
        <w:t>No: KGP/Estt/202</w:t>
      </w:r>
      <w:r w:rsidR="00A77CD2">
        <w:rPr>
          <w:rFonts w:ascii="Tahoma" w:hAnsi="Tahoma" w:cs="Tahoma"/>
          <w:color w:val="1F1F1F"/>
          <w:sz w:val="24"/>
          <w:szCs w:val="24"/>
        </w:rPr>
        <w:t>6</w:t>
      </w:r>
      <w:r w:rsidRPr="00377397">
        <w:rPr>
          <w:rFonts w:ascii="Tahoma" w:hAnsi="Tahoma" w:cs="Tahoma"/>
          <w:color w:val="1F1F1F"/>
          <w:sz w:val="24"/>
          <w:szCs w:val="24"/>
        </w:rPr>
        <w:t>/</w:t>
      </w:r>
      <w:r w:rsidR="008D30D3">
        <w:rPr>
          <w:rFonts w:ascii="Tahoma" w:hAnsi="Tahoma" w:cs="Tahoma"/>
          <w:color w:val="1F1F1F"/>
          <w:sz w:val="24"/>
          <w:szCs w:val="24"/>
        </w:rPr>
        <w:t>2147</w:t>
      </w:r>
      <w:r w:rsidRPr="00377397">
        <w:rPr>
          <w:rFonts w:ascii="Tahoma" w:hAnsi="Tahoma" w:cs="Tahoma"/>
          <w:color w:val="1F1F1F"/>
          <w:sz w:val="24"/>
          <w:szCs w:val="24"/>
        </w:rPr>
        <w:t xml:space="preserve">                                                                   </w:t>
      </w:r>
    </w:p>
    <w:p w14:paraId="7E125B31" w14:textId="13A80D38" w:rsidR="00247F81" w:rsidRPr="008D30D3" w:rsidRDefault="0007429B" w:rsidP="008D30D3">
      <w:pPr>
        <w:shd w:val="clear" w:color="auto" w:fill="FFFFFF"/>
        <w:ind w:left="-540"/>
        <w:rPr>
          <w:rFonts w:ascii="Tahoma" w:hAnsi="Tahoma" w:cs="Tahoma"/>
          <w:color w:val="1F1F1F"/>
          <w:sz w:val="24"/>
          <w:szCs w:val="24"/>
        </w:rPr>
      </w:pPr>
      <w:r w:rsidRPr="00377397">
        <w:rPr>
          <w:rFonts w:ascii="Tahoma" w:hAnsi="Tahoma" w:cs="Tahoma"/>
          <w:color w:val="1F1F1F"/>
          <w:sz w:val="24"/>
          <w:szCs w:val="24"/>
        </w:rPr>
        <w:t>Dated:</w:t>
      </w:r>
      <w:r w:rsidR="00A77CD2">
        <w:rPr>
          <w:rFonts w:ascii="Tahoma" w:hAnsi="Tahoma" w:cs="Tahoma"/>
          <w:color w:val="1F1F1F"/>
          <w:sz w:val="24"/>
          <w:szCs w:val="24"/>
        </w:rPr>
        <w:t>29</w:t>
      </w:r>
      <w:r w:rsidRPr="00377397">
        <w:rPr>
          <w:rFonts w:ascii="Tahoma" w:hAnsi="Tahoma" w:cs="Tahoma"/>
          <w:color w:val="1F1F1F"/>
          <w:sz w:val="24"/>
          <w:szCs w:val="24"/>
        </w:rPr>
        <w:t>-0</w:t>
      </w:r>
      <w:r w:rsidR="00A77CD2">
        <w:rPr>
          <w:rFonts w:ascii="Tahoma" w:hAnsi="Tahoma" w:cs="Tahoma"/>
          <w:color w:val="1F1F1F"/>
          <w:sz w:val="24"/>
          <w:szCs w:val="24"/>
        </w:rPr>
        <w:t>1</w:t>
      </w:r>
      <w:r w:rsidRPr="00377397">
        <w:rPr>
          <w:rFonts w:ascii="Tahoma" w:hAnsi="Tahoma" w:cs="Tahoma"/>
          <w:color w:val="1F1F1F"/>
          <w:sz w:val="24"/>
          <w:szCs w:val="24"/>
        </w:rPr>
        <w:t>-202</w:t>
      </w:r>
      <w:r w:rsidR="00A77CD2">
        <w:rPr>
          <w:rFonts w:ascii="Tahoma" w:hAnsi="Tahoma" w:cs="Tahoma"/>
          <w:color w:val="1F1F1F"/>
          <w:sz w:val="24"/>
          <w:szCs w:val="24"/>
        </w:rPr>
        <w:t>6</w:t>
      </w:r>
      <w:r w:rsidRPr="00377397">
        <w:rPr>
          <w:rFonts w:ascii="Tahoma" w:hAnsi="Tahoma" w:cs="Tahoma"/>
          <w:color w:val="1F1F1F"/>
          <w:sz w:val="24"/>
          <w:szCs w:val="24"/>
        </w:rPr>
        <w:t xml:space="preserve">     </w:t>
      </w:r>
    </w:p>
    <w:p w14:paraId="2141638F" w14:textId="0C492247"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Principal</w:t>
      </w:r>
    </w:p>
    <w:p w14:paraId="6495290F" w14:textId="6EFA135C" w:rsidR="00247F81" w:rsidRPr="001E487E" w:rsidRDefault="00247F81" w:rsidP="00BA2C0B">
      <w:pPr>
        <w:ind w:left="-540"/>
        <w:jc w:val="both"/>
        <w:rPr>
          <w:rFonts w:ascii="Tahoma" w:hAnsi="Tahoma" w:cs="Tahoma"/>
          <w:sz w:val="25"/>
          <w:szCs w:val="25"/>
        </w:rPr>
      </w:pPr>
      <w:r w:rsidRPr="001E487E">
        <w:rPr>
          <w:rFonts w:ascii="Tahoma" w:hAnsi="Tahoma" w:cs="Tahoma"/>
          <w:sz w:val="25"/>
          <w:szCs w:val="25"/>
        </w:rPr>
        <w:t xml:space="preserve">                                                 Kashmir Government Polytechnic College</w:t>
      </w:r>
    </w:p>
    <w:p w14:paraId="5D50072E" w14:textId="6C47DF01" w:rsidR="00247F81" w:rsidRDefault="00247F81" w:rsidP="00BA2C0B">
      <w:pPr>
        <w:ind w:left="-540"/>
        <w:jc w:val="both"/>
        <w:rPr>
          <w:rFonts w:ascii="Tahoma" w:hAnsi="Tahoma" w:cs="Tahoma"/>
          <w:sz w:val="25"/>
          <w:szCs w:val="25"/>
        </w:rPr>
      </w:pPr>
      <w:r w:rsidRPr="001E487E">
        <w:rPr>
          <w:rFonts w:ascii="Tahoma" w:hAnsi="Tahoma" w:cs="Tahoma"/>
          <w:sz w:val="25"/>
          <w:szCs w:val="25"/>
        </w:rPr>
        <w:t xml:space="preserve">                                                                 </w:t>
      </w:r>
      <w:r w:rsidR="001E487E">
        <w:rPr>
          <w:rFonts w:ascii="Tahoma" w:hAnsi="Tahoma" w:cs="Tahoma"/>
          <w:sz w:val="25"/>
          <w:szCs w:val="25"/>
        </w:rPr>
        <w:t xml:space="preserve"> </w:t>
      </w:r>
      <w:r w:rsidRPr="001E487E">
        <w:rPr>
          <w:rFonts w:ascii="Tahoma" w:hAnsi="Tahoma" w:cs="Tahoma"/>
          <w:sz w:val="25"/>
          <w:szCs w:val="25"/>
        </w:rPr>
        <w:t xml:space="preserve">  Srinagar</w:t>
      </w:r>
    </w:p>
    <w:p w14:paraId="4169F4C8" w14:textId="796BE3CE" w:rsidR="00CB0652" w:rsidRPr="001E487E" w:rsidRDefault="00CB0652" w:rsidP="00A77CD2">
      <w:pPr>
        <w:jc w:val="both"/>
        <w:rPr>
          <w:rFonts w:ascii="Tahoma" w:hAnsi="Tahoma" w:cs="Tahoma"/>
          <w:sz w:val="25"/>
          <w:szCs w:val="25"/>
        </w:rPr>
      </w:pPr>
    </w:p>
    <w:p w14:paraId="407145E8" w14:textId="77777777" w:rsidR="00360589" w:rsidRPr="001E487E" w:rsidRDefault="00360589" w:rsidP="00360589">
      <w:pPr>
        <w:spacing w:line="480" w:lineRule="auto"/>
        <w:ind w:left="-54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07429B">
      <w:headerReference w:type="default" r:id="rId8"/>
      <w:pgSz w:w="11906" w:h="16838"/>
      <w:pgMar w:top="1170" w:right="849"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4094F5" w14:textId="77777777" w:rsidR="001D510C" w:rsidRDefault="001D510C">
      <w:r>
        <w:separator/>
      </w:r>
    </w:p>
  </w:endnote>
  <w:endnote w:type="continuationSeparator" w:id="0">
    <w:p w14:paraId="3CEF200A" w14:textId="77777777" w:rsidR="001D510C" w:rsidRDefault="001D51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C8E11D" w14:textId="77777777" w:rsidR="001D510C" w:rsidRDefault="001D510C">
      <w:r>
        <w:separator/>
      </w:r>
    </w:p>
  </w:footnote>
  <w:footnote w:type="continuationSeparator" w:id="0">
    <w:p w14:paraId="54DED29D" w14:textId="77777777" w:rsidR="001D510C" w:rsidRDefault="001D51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524CF" w14:textId="77777777" w:rsidR="00791CC2" w:rsidRDefault="00791CC2" w:rsidP="00791CC2">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59264" behindDoc="1" locked="0" layoutInCell="1" allowOverlap="1" wp14:anchorId="7D567ADD" wp14:editId="79B45FDA">
          <wp:simplePos x="0" y="0"/>
          <wp:positionH relativeFrom="margin">
            <wp:posOffset>-295275</wp:posOffset>
          </wp:positionH>
          <wp:positionV relativeFrom="page">
            <wp:posOffset>592455</wp:posOffset>
          </wp:positionV>
          <wp:extent cx="790575" cy="765810"/>
          <wp:effectExtent l="0" t="0" r="9525" b="0"/>
          <wp:wrapTight wrapText="bothSides">
            <wp:wrapPolygon edited="0">
              <wp:start x="0" y="0"/>
              <wp:lineTo x="0" y="20955"/>
              <wp:lineTo x="21340" y="20955"/>
              <wp:lineTo x="2134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entury Gothic" w:eastAsia="Calibri" w:hAnsi="Century Gothic"/>
        <w:sz w:val="16"/>
        <w:szCs w:val="16"/>
      </w:rPr>
      <w:t xml:space="preserve">             Phone No:    0194-2310144/2310060                   </w:t>
    </w:r>
  </w:p>
  <w:p w14:paraId="0B120660" w14:textId="77777777" w:rsidR="00791CC2" w:rsidRDefault="00791CC2" w:rsidP="00791CC2">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4D8B36F0"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0C77984" w14:textId="77777777" w:rsidR="00791CC2" w:rsidRPr="00461DF9" w:rsidRDefault="00791CC2" w:rsidP="00791CC2">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2F8D9F1C" w14:textId="77777777" w:rsidR="00791CC2" w:rsidRDefault="00791CC2" w:rsidP="00791CC2">
    <w:pPr>
      <w:contextualSpacing/>
      <w:rPr>
        <w:sz w:val="20"/>
        <w:szCs w:val="20"/>
      </w:rPr>
    </w:pPr>
    <w:r>
      <w:t xml:space="preserve">                    </w:t>
    </w:r>
    <w:hyperlink r:id="rId2" w:history="1">
      <w:r w:rsidRPr="002C7B1B">
        <w:rPr>
          <w:rStyle w:val="Hyperlink"/>
          <w:rFonts w:ascii="Century Gothic" w:hAnsi="Century Gothic" w:cs="Calibri"/>
          <w:sz w:val="20"/>
          <w:szCs w:val="20"/>
        </w:rPr>
        <w:t>http://www.kgpsrinagar.edu.in.</w:t>
      </w:r>
    </w:hyperlink>
  </w:p>
  <w:p w14:paraId="671DCD36" w14:textId="77777777" w:rsidR="00791CC2" w:rsidRDefault="00791CC2" w:rsidP="00791CC2">
    <w:pPr>
      <w:contextualSpacing/>
      <w:rPr>
        <w:sz w:val="20"/>
        <w:szCs w:val="20"/>
      </w:rPr>
    </w:pPr>
    <w:r>
      <w:rPr>
        <w:sz w:val="20"/>
        <w:szCs w:val="20"/>
      </w:rPr>
      <w:t xml:space="preserve">                      Email: </w:t>
    </w:r>
    <w:hyperlink r:id="rId3" w:history="1">
      <w:r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1193634">
    <w:abstractNumId w:val="9"/>
  </w:num>
  <w:num w:numId="2" w16cid:durableId="949822662">
    <w:abstractNumId w:val="7"/>
  </w:num>
  <w:num w:numId="3" w16cid:durableId="765275418">
    <w:abstractNumId w:val="6"/>
  </w:num>
  <w:num w:numId="4" w16cid:durableId="1223371595">
    <w:abstractNumId w:val="5"/>
  </w:num>
  <w:num w:numId="5" w16cid:durableId="979725392">
    <w:abstractNumId w:val="4"/>
  </w:num>
  <w:num w:numId="6" w16cid:durableId="1470248005">
    <w:abstractNumId w:val="8"/>
  </w:num>
  <w:num w:numId="7" w16cid:durableId="498009991">
    <w:abstractNumId w:val="3"/>
  </w:num>
  <w:num w:numId="8" w16cid:durableId="968318926">
    <w:abstractNumId w:val="2"/>
  </w:num>
  <w:num w:numId="9" w16cid:durableId="1714882295">
    <w:abstractNumId w:val="1"/>
  </w:num>
  <w:num w:numId="10" w16cid:durableId="922032867">
    <w:abstractNumId w:val="0"/>
  </w:num>
  <w:num w:numId="11" w16cid:durableId="20146501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AAD"/>
    <w:rsid w:val="00050A31"/>
    <w:rsid w:val="000716D2"/>
    <w:rsid w:val="00071AAB"/>
    <w:rsid w:val="0007429B"/>
    <w:rsid w:val="00082091"/>
    <w:rsid w:val="000A2576"/>
    <w:rsid w:val="000B76C4"/>
    <w:rsid w:val="000C5610"/>
    <w:rsid w:val="000E6552"/>
    <w:rsid w:val="000F334E"/>
    <w:rsid w:val="000F3A4F"/>
    <w:rsid w:val="000F59AC"/>
    <w:rsid w:val="00116076"/>
    <w:rsid w:val="001364FE"/>
    <w:rsid w:val="001368DD"/>
    <w:rsid w:val="00147DB3"/>
    <w:rsid w:val="001518A5"/>
    <w:rsid w:val="00154A5C"/>
    <w:rsid w:val="00170095"/>
    <w:rsid w:val="00170E4F"/>
    <w:rsid w:val="001743F4"/>
    <w:rsid w:val="0017744B"/>
    <w:rsid w:val="00187C33"/>
    <w:rsid w:val="001936B7"/>
    <w:rsid w:val="00196AB1"/>
    <w:rsid w:val="001D02DE"/>
    <w:rsid w:val="001D510C"/>
    <w:rsid w:val="001E487E"/>
    <w:rsid w:val="001F08DE"/>
    <w:rsid w:val="001F5E65"/>
    <w:rsid w:val="00201333"/>
    <w:rsid w:val="00210FA7"/>
    <w:rsid w:val="00216417"/>
    <w:rsid w:val="00247F81"/>
    <w:rsid w:val="0026631D"/>
    <w:rsid w:val="002C2F53"/>
    <w:rsid w:val="002D0BC4"/>
    <w:rsid w:val="0033518C"/>
    <w:rsid w:val="00335458"/>
    <w:rsid w:val="00342855"/>
    <w:rsid w:val="003437C2"/>
    <w:rsid w:val="00360589"/>
    <w:rsid w:val="00377186"/>
    <w:rsid w:val="0037797E"/>
    <w:rsid w:val="003A1C03"/>
    <w:rsid w:val="003D4876"/>
    <w:rsid w:val="003D516B"/>
    <w:rsid w:val="00414627"/>
    <w:rsid w:val="00420B16"/>
    <w:rsid w:val="0042469D"/>
    <w:rsid w:val="00425D63"/>
    <w:rsid w:val="004643D8"/>
    <w:rsid w:val="004831C3"/>
    <w:rsid w:val="00497C24"/>
    <w:rsid w:val="004C7BA5"/>
    <w:rsid w:val="004D1092"/>
    <w:rsid w:val="004E5652"/>
    <w:rsid w:val="004E7628"/>
    <w:rsid w:val="004F48F2"/>
    <w:rsid w:val="005149B1"/>
    <w:rsid w:val="005511E0"/>
    <w:rsid w:val="005647F2"/>
    <w:rsid w:val="005662D1"/>
    <w:rsid w:val="00573A09"/>
    <w:rsid w:val="005772BE"/>
    <w:rsid w:val="005966EF"/>
    <w:rsid w:val="005A4526"/>
    <w:rsid w:val="005C1B16"/>
    <w:rsid w:val="005D6C86"/>
    <w:rsid w:val="005E53D0"/>
    <w:rsid w:val="006002EB"/>
    <w:rsid w:val="006128EF"/>
    <w:rsid w:val="006264B4"/>
    <w:rsid w:val="00635DE5"/>
    <w:rsid w:val="00643033"/>
    <w:rsid w:val="00644CC3"/>
    <w:rsid w:val="00661468"/>
    <w:rsid w:val="006649F0"/>
    <w:rsid w:val="0067245D"/>
    <w:rsid w:val="00676A3D"/>
    <w:rsid w:val="0068470E"/>
    <w:rsid w:val="006865BA"/>
    <w:rsid w:val="0069352F"/>
    <w:rsid w:val="00695DCD"/>
    <w:rsid w:val="006A05CC"/>
    <w:rsid w:val="006A1604"/>
    <w:rsid w:val="006A35A7"/>
    <w:rsid w:val="006C7C59"/>
    <w:rsid w:val="00705C8D"/>
    <w:rsid w:val="007152D7"/>
    <w:rsid w:val="00746C14"/>
    <w:rsid w:val="00773D7C"/>
    <w:rsid w:val="00780DCF"/>
    <w:rsid w:val="00791CC2"/>
    <w:rsid w:val="007C2C59"/>
    <w:rsid w:val="007E433B"/>
    <w:rsid w:val="007E5922"/>
    <w:rsid w:val="00801F23"/>
    <w:rsid w:val="008048EF"/>
    <w:rsid w:val="00837632"/>
    <w:rsid w:val="0085640F"/>
    <w:rsid w:val="008567AA"/>
    <w:rsid w:val="00892712"/>
    <w:rsid w:val="008A680A"/>
    <w:rsid w:val="008B0BB0"/>
    <w:rsid w:val="008D30D3"/>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77CD2"/>
    <w:rsid w:val="00A91424"/>
    <w:rsid w:val="00AA2C77"/>
    <w:rsid w:val="00AC3FB9"/>
    <w:rsid w:val="00AC6C6E"/>
    <w:rsid w:val="00AC702A"/>
    <w:rsid w:val="00AD226F"/>
    <w:rsid w:val="00B13A52"/>
    <w:rsid w:val="00B14580"/>
    <w:rsid w:val="00B24CF4"/>
    <w:rsid w:val="00B26993"/>
    <w:rsid w:val="00B4570C"/>
    <w:rsid w:val="00B5208C"/>
    <w:rsid w:val="00B52214"/>
    <w:rsid w:val="00B60B3A"/>
    <w:rsid w:val="00B74876"/>
    <w:rsid w:val="00B75606"/>
    <w:rsid w:val="00BA2C0B"/>
    <w:rsid w:val="00BB7C2B"/>
    <w:rsid w:val="00BC1664"/>
    <w:rsid w:val="00BC2546"/>
    <w:rsid w:val="00BC703F"/>
    <w:rsid w:val="00C05085"/>
    <w:rsid w:val="00C1593D"/>
    <w:rsid w:val="00C56C7E"/>
    <w:rsid w:val="00C776A4"/>
    <w:rsid w:val="00CA2C6C"/>
    <w:rsid w:val="00CB0652"/>
    <w:rsid w:val="00CC0600"/>
    <w:rsid w:val="00CC78AC"/>
    <w:rsid w:val="00CF7953"/>
    <w:rsid w:val="00D07232"/>
    <w:rsid w:val="00D10245"/>
    <w:rsid w:val="00D21BDD"/>
    <w:rsid w:val="00D61B7B"/>
    <w:rsid w:val="00D65F07"/>
    <w:rsid w:val="00D92BB7"/>
    <w:rsid w:val="00DC76D2"/>
    <w:rsid w:val="00DD30ED"/>
    <w:rsid w:val="00DD3CE9"/>
    <w:rsid w:val="00E64C21"/>
    <w:rsid w:val="00EC24C6"/>
    <w:rsid w:val="00EF2933"/>
    <w:rsid w:val="00F00168"/>
    <w:rsid w:val="00F05146"/>
    <w:rsid w:val="00F1115D"/>
    <w:rsid w:val="00F3513C"/>
    <w:rsid w:val="00F465C5"/>
    <w:rsid w:val="00F5180D"/>
    <w:rsid w:val="00F51B21"/>
    <w:rsid w:val="00F51D87"/>
    <w:rsid w:val="00F52DA3"/>
    <w:rsid w:val="00F8455C"/>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ED77EA"/>
  <w15:docId w15:val="{CD1E8E95-01D3-4787-932F-A63D4B7EE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Strong" w:uiPriority="22"/>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Normal (Web)" w:uiPriority="99"/>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uiPriority w:val="99"/>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character" w:customStyle="1" w:styleId="selected">
    <w:name w:val="selected"/>
    <w:basedOn w:val="DefaultParagraphFont"/>
    <w:rsid w:val="005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874999852">
      <w:bodyDiv w:val="1"/>
      <w:marLeft w:val="0"/>
      <w:marRight w:val="0"/>
      <w:marTop w:val="0"/>
      <w:marBottom w:val="0"/>
      <w:divBdr>
        <w:top w:val="none" w:sz="0" w:space="0" w:color="auto"/>
        <w:left w:val="none" w:sz="0" w:space="0" w:color="auto"/>
        <w:bottom w:val="none" w:sz="0" w:space="0" w:color="auto"/>
        <w:right w:val="none" w:sz="0" w:space="0" w:color="auto"/>
      </w:divBdr>
    </w:div>
    <w:div w:id="1053045720">
      <w:bodyDiv w:val="1"/>
      <w:marLeft w:val="0"/>
      <w:marRight w:val="0"/>
      <w:marTop w:val="0"/>
      <w:marBottom w:val="0"/>
      <w:divBdr>
        <w:top w:val="none" w:sz="0" w:space="0" w:color="auto"/>
        <w:left w:val="none" w:sz="0" w:space="0" w:color="auto"/>
        <w:bottom w:val="none" w:sz="0" w:space="0" w:color="auto"/>
        <w:right w:val="none" w:sz="0" w:space="0" w:color="auto"/>
      </w:divBdr>
    </w:div>
    <w:div w:id="1187673966">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894458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335</Words>
  <Characters>1915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kgp srinagar</dc:creator>
  <cp:keywords/>
  <dc:description/>
  <cp:lastModifiedBy>wajahat .</cp:lastModifiedBy>
  <cp:revision>3</cp:revision>
  <cp:lastPrinted>2025-07-08T05:00:00Z</cp:lastPrinted>
  <dcterms:created xsi:type="dcterms:W3CDTF">2026-01-29T10:37:00Z</dcterms:created>
  <dcterms:modified xsi:type="dcterms:W3CDTF">2026-01-29T10:40:00Z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