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AD4A" w14:textId="4ACCF22B" w:rsidR="00576962" w:rsidRPr="00FE1A98" w:rsidRDefault="002A54C7" w:rsidP="002A54C7">
      <w:pPr>
        <w:spacing w:line="276" w:lineRule="auto"/>
        <w:rPr>
          <w:rFonts w:ascii="Tahoma" w:hAnsi="Tahoma" w:cs="Tahoma"/>
          <w:b/>
          <w:bCs/>
          <w:color w:val="1F1F1F"/>
          <w:sz w:val="28"/>
          <w:szCs w:val="28"/>
        </w:rPr>
      </w:pPr>
      <w:bookmarkStart w:id="0" w:name="_Hlk201083501"/>
      <w:r>
        <w:rPr>
          <w:rFonts w:ascii="Tahoma" w:hAnsi="Tahoma" w:cs="Tahoma"/>
          <w:b/>
          <w:bCs/>
          <w:color w:val="1F1F1F"/>
          <w:sz w:val="28"/>
          <w:szCs w:val="28"/>
        </w:rPr>
        <w:t xml:space="preserve">               </w:t>
      </w:r>
      <w:r w:rsidR="00597CD5">
        <w:rPr>
          <w:rFonts w:ascii="Tahoma" w:hAnsi="Tahoma" w:cs="Tahoma"/>
          <w:b/>
          <w:bCs/>
          <w:color w:val="1F1F1F"/>
          <w:sz w:val="28"/>
          <w:szCs w:val="28"/>
        </w:rPr>
        <w:t xml:space="preserve">            </w:t>
      </w:r>
      <w:r>
        <w:rPr>
          <w:rFonts w:ascii="Tahoma" w:hAnsi="Tahoma" w:cs="Tahoma"/>
          <w:b/>
          <w:bCs/>
          <w:color w:val="1F1F1F"/>
          <w:sz w:val="28"/>
          <w:szCs w:val="28"/>
        </w:rPr>
        <w:t xml:space="preserve">  </w:t>
      </w:r>
      <w:r w:rsidR="00576962" w:rsidRPr="00FE1A98">
        <w:rPr>
          <w:rFonts w:ascii="Tahoma" w:hAnsi="Tahoma" w:cs="Tahoma"/>
          <w:b/>
          <w:bCs/>
          <w:color w:val="1F1F1F"/>
          <w:sz w:val="28"/>
          <w:szCs w:val="28"/>
        </w:rPr>
        <w:t>MINUTES OF MEETING</w:t>
      </w:r>
    </w:p>
    <w:p w14:paraId="75052298" w14:textId="15114382" w:rsidR="002D6655" w:rsidRPr="00FE1A98" w:rsidRDefault="002D6655" w:rsidP="00FE1A98">
      <w:pPr>
        <w:spacing w:line="276" w:lineRule="auto"/>
        <w:jc w:val="both"/>
        <w:rPr>
          <w:rFonts w:ascii="Tahoma" w:hAnsi="Tahoma" w:cs="Tahoma"/>
          <w:b/>
          <w:bCs/>
          <w:color w:val="1F1F1F"/>
          <w:sz w:val="26"/>
          <w:szCs w:val="26"/>
        </w:rPr>
      </w:pPr>
      <w:r w:rsidRPr="00FE1A98">
        <w:rPr>
          <w:rFonts w:ascii="Tahoma" w:hAnsi="Tahoma" w:cs="Tahoma"/>
          <w:b/>
          <w:bCs/>
          <w:color w:val="1F1F1F"/>
          <w:sz w:val="26"/>
          <w:szCs w:val="26"/>
        </w:rPr>
        <w:t>Subject</w:t>
      </w:r>
      <w:r w:rsidRPr="00FE1A98">
        <w:rPr>
          <w:rFonts w:ascii="Tahoma" w:hAnsi="Tahoma" w:cs="Tahoma"/>
          <w:b/>
          <w:bCs/>
          <w:color w:val="1F1F1F"/>
          <w:sz w:val="26"/>
          <w:szCs w:val="26"/>
        </w:rPr>
        <w:t>: Regarding the procedures to be followed for purchases of the Institution</w:t>
      </w:r>
      <w:r w:rsidRPr="00FE1A98">
        <w:rPr>
          <w:rFonts w:ascii="Tahoma" w:hAnsi="Tahoma" w:cs="Tahoma"/>
          <w:b/>
          <w:bCs/>
          <w:color w:val="1F1F1F"/>
          <w:sz w:val="26"/>
          <w:szCs w:val="26"/>
        </w:rPr>
        <w:t>.</w:t>
      </w:r>
    </w:p>
    <w:p w14:paraId="5854185A" w14:textId="4C784056"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A meeting of the Institution Development Committee</w:t>
      </w:r>
      <w:r w:rsidR="00FE1A98" w:rsidRPr="00FE1A98">
        <w:rPr>
          <w:rFonts w:ascii="Tahoma" w:hAnsi="Tahoma" w:cs="Tahoma"/>
          <w:color w:val="1F1F1F"/>
          <w:sz w:val="25"/>
          <w:szCs w:val="25"/>
        </w:rPr>
        <w:t>/Purchase Committee</w:t>
      </w:r>
      <w:r w:rsidRPr="00FE1A98">
        <w:rPr>
          <w:rFonts w:ascii="Tahoma" w:hAnsi="Tahoma" w:cs="Tahoma"/>
          <w:color w:val="1F1F1F"/>
          <w:sz w:val="25"/>
          <w:szCs w:val="25"/>
        </w:rPr>
        <w:t xml:space="preserve"> was duly convened and held in the Office of the Principal to deliberate upon matters pertaining to the purchases of the Institution</w:t>
      </w:r>
      <w:r w:rsidRPr="00FE1A98">
        <w:rPr>
          <w:rFonts w:ascii="Tahoma" w:hAnsi="Tahoma" w:cs="Tahoma"/>
          <w:color w:val="1F1F1F"/>
          <w:sz w:val="25"/>
          <w:szCs w:val="25"/>
        </w:rPr>
        <w:t xml:space="preserve"> on 06-05-2026</w:t>
      </w:r>
      <w:r w:rsidRPr="00FE1A98">
        <w:rPr>
          <w:rFonts w:ascii="Tahoma" w:hAnsi="Tahoma" w:cs="Tahoma"/>
          <w:color w:val="1F1F1F"/>
          <w:sz w:val="25"/>
          <w:szCs w:val="25"/>
        </w:rPr>
        <w:t>. The Chairperson welcomed all the members present and briefed them about the necessity of strictly adhering to the prescribed rules and procedures for procurement in order to maintain financial discipline and compliance with government norms.</w:t>
      </w:r>
    </w:p>
    <w:p w14:paraId="2D370758" w14:textId="77777777"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The Committee discussed at length that, as a matter of policy, all purchases of the Institution shall be effected through the Government e-Marketplace (GeM) portal, strictly in accordance with the provisions of the General Financial Rules (GFR) and the guidelines issued by the competent authority from time to time. This measure is essential to ensure transparency, economy, fair competition and accountability in the entire procurement process.</w:t>
      </w:r>
    </w:p>
    <w:p w14:paraId="33217BDC" w14:textId="77777777"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The Committee further considered the practical difficulties that may arise in certain situations, particularly in cases where the required items are not available on the GeM portal, or where certain items are required urgently in the interest and for the benefit of the students. After detailed deliberations and careful examination of the practical aspects, the Committee resolved to permit limited exceptions under well-defined and mandatory conditions so that the academic and administrative functioning of the Institution is not adversely affected.</w:t>
      </w:r>
    </w:p>
    <w:p w14:paraId="269965F0" w14:textId="77777777" w:rsidR="002D6655" w:rsidRPr="00FE1A98" w:rsidRDefault="002D6655" w:rsidP="00FE1A98">
      <w:pPr>
        <w:jc w:val="both"/>
        <w:rPr>
          <w:rFonts w:ascii="Tahoma" w:hAnsi="Tahoma" w:cs="Tahoma"/>
          <w:color w:val="1F1F1F"/>
          <w:sz w:val="25"/>
          <w:szCs w:val="25"/>
        </w:rPr>
      </w:pPr>
      <w:r w:rsidRPr="00FE1A98">
        <w:rPr>
          <w:rFonts w:ascii="Tahoma" w:hAnsi="Tahoma" w:cs="Tahoma"/>
          <w:b/>
          <w:bCs/>
          <w:color w:val="1F1F1F"/>
          <w:sz w:val="25"/>
          <w:szCs w:val="25"/>
        </w:rPr>
        <w:t>4. DECISIONS / RESOLUTIONS</w:t>
      </w:r>
    </w:p>
    <w:p w14:paraId="65E878CF" w14:textId="77777777"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After thorough discussion and careful consideration of all relevant aspects, the Institution Development Committee unanimously resolved as under:</w:t>
      </w:r>
    </w:p>
    <w:p w14:paraId="226F8820" w14:textId="77777777" w:rsidR="002D6655" w:rsidRPr="00FE1A98" w:rsidRDefault="002D6655" w:rsidP="00FE1A98">
      <w:pPr>
        <w:jc w:val="both"/>
        <w:rPr>
          <w:rFonts w:ascii="Tahoma" w:hAnsi="Tahoma" w:cs="Tahoma"/>
          <w:color w:val="1F1F1F"/>
          <w:sz w:val="25"/>
          <w:szCs w:val="25"/>
        </w:rPr>
      </w:pPr>
      <w:r w:rsidRPr="00FE1A98">
        <w:rPr>
          <w:rFonts w:ascii="Tahoma" w:hAnsi="Tahoma" w:cs="Tahoma"/>
          <w:b/>
          <w:bCs/>
          <w:color w:val="1F1F1F"/>
          <w:sz w:val="25"/>
          <w:szCs w:val="25"/>
        </w:rPr>
        <w:t>Resolution No. 1:</w:t>
      </w:r>
      <w:r w:rsidRPr="00FE1A98">
        <w:rPr>
          <w:rFonts w:ascii="Tahoma" w:hAnsi="Tahoma" w:cs="Tahoma"/>
          <w:color w:val="1F1F1F"/>
          <w:sz w:val="25"/>
          <w:szCs w:val="25"/>
        </w:rPr>
        <w:t xml:space="preserve"> It is resolved that all purchases of the Institution shall ordinarily be made through the Government e-Marketplace (GeM) portal, strictly following the provisions of the General Financial Rules (GFR) and the relevant guidelines issued by the Government / competent authority from time to time.</w:t>
      </w:r>
    </w:p>
    <w:p w14:paraId="2BC5EED2" w14:textId="77777777" w:rsidR="002D6655" w:rsidRPr="00FE1A98" w:rsidRDefault="002D6655" w:rsidP="00FE1A98">
      <w:pPr>
        <w:jc w:val="both"/>
        <w:rPr>
          <w:rFonts w:ascii="Tahoma" w:hAnsi="Tahoma" w:cs="Tahoma"/>
          <w:color w:val="1F1F1F"/>
          <w:sz w:val="25"/>
          <w:szCs w:val="25"/>
        </w:rPr>
      </w:pPr>
      <w:r w:rsidRPr="00FE1A98">
        <w:rPr>
          <w:rFonts w:ascii="Tahoma" w:hAnsi="Tahoma" w:cs="Tahoma"/>
          <w:b/>
          <w:bCs/>
          <w:color w:val="1F1F1F"/>
          <w:sz w:val="25"/>
          <w:szCs w:val="25"/>
        </w:rPr>
        <w:t>Resolution No. 2:</w:t>
      </w:r>
      <w:r w:rsidRPr="00FE1A98">
        <w:rPr>
          <w:rFonts w:ascii="Tahoma" w:hAnsi="Tahoma" w:cs="Tahoma"/>
          <w:color w:val="1F1F1F"/>
          <w:sz w:val="25"/>
          <w:szCs w:val="25"/>
        </w:rPr>
        <w:t xml:space="preserve"> It is further resolved that, in the following exceptional circumstances only, purchases may be made from the open market:</w:t>
      </w:r>
    </w:p>
    <w:p w14:paraId="6367B4CB" w14:textId="77777777"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(i) Where the required item(s) are not available on the GeM portal; or</w:t>
      </w:r>
    </w:p>
    <w:p w14:paraId="1C8FCD07" w14:textId="77777777"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(ii) Where the purchase is required urgently for the benefit of the students.</w:t>
      </w:r>
    </w:p>
    <w:p w14:paraId="53B953FE" w14:textId="77777777"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Provided that such open-market purchases shall be subject to the following mandatory conditions:</w:t>
      </w:r>
    </w:p>
    <w:p w14:paraId="07D817EF" w14:textId="77777777"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(a) Rate quotations shall be obtained from the open market prior to making the purchase; and</w:t>
      </w:r>
    </w:p>
    <w:p w14:paraId="081AEB71" w14:textId="77777777"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 xml:space="preserve">(b) The purchase shall be </w:t>
      </w:r>
      <w:proofErr w:type="gramStart"/>
      <w:r w:rsidRPr="00FE1A98">
        <w:rPr>
          <w:rFonts w:ascii="Tahoma" w:hAnsi="Tahoma" w:cs="Tahoma"/>
          <w:color w:val="1F1F1F"/>
          <w:sz w:val="25"/>
          <w:szCs w:val="25"/>
        </w:rPr>
        <w:t>effected</w:t>
      </w:r>
      <w:proofErr w:type="gramEnd"/>
      <w:r w:rsidRPr="00FE1A98">
        <w:rPr>
          <w:rFonts w:ascii="Tahoma" w:hAnsi="Tahoma" w:cs="Tahoma"/>
          <w:color w:val="1F1F1F"/>
          <w:sz w:val="25"/>
          <w:szCs w:val="25"/>
        </w:rPr>
        <w:t xml:space="preserve"> only at a discount of more than 30% (thirty per cent) of the Maximum Retail Price (MRP).</w:t>
      </w:r>
    </w:p>
    <w:p w14:paraId="0BC709B2" w14:textId="77777777" w:rsidR="002D6655" w:rsidRPr="00FE1A98" w:rsidRDefault="002D6655" w:rsidP="00FE1A98">
      <w:pPr>
        <w:jc w:val="both"/>
        <w:rPr>
          <w:rFonts w:ascii="Tahoma" w:hAnsi="Tahoma" w:cs="Tahoma"/>
          <w:color w:val="1F1F1F"/>
          <w:sz w:val="25"/>
          <w:szCs w:val="25"/>
        </w:rPr>
      </w:pPr>
      <w:r w:rsidRPr="00FE1A98">
        <w:rPr>
          <w:rFonts w:ascii="Tahoma" w:hAnsi="Tahoma" w:cs="Tahoma"/>
          <w:b/>
          <w:bCs/>
          <w:color w:val="1F1F1F"/>
          <w:sz w:val="25"/>
          <w:szCs w:val="25"/>
        </w:rPr>
        <w:t>Resolution No. 3:</w:t>
      </w:r>
      <w:r w:rsidRPr="00FE1A98">
        <w:rPr>
          <w:rFonts w:ascii="Tahoma" w:hAnsi="Tahoma" w:cs="Tahoma"/>
          <w:color w:val="1F1F1F"/>
          <w:sz w:val="25"/>
          <w:szCs w:val="25"/>
        </w:rPr>
        <w:t xml:space="preserve"> It is also resolved that all such open-market purchases shall be properly documented with complete supporting records, and the relevant papers shall be placed before the competent authority for necessary approval and for audit purposes, as required under the applicable rules and guidelines.</w:t>
      </w:r>
    </w:p>
    <w:p w14:paraId="6DCBBB9E" w14:textId="77777777" w:rsidR="002D6655" w:rsidRPr="00FE1A98" w:rsidRDefault="002D6655" w:rsidP="00FE1A98">
      <w:pPr>
        <w:jc w:val="both"/>
        <w:rPr>
          <w:rFonts w:ascii="Tahoma" w:hAnsi="Tahoma" w:cs="Tahoma"/>
          <w:color w:val="1F1F1F"/>
          <w:sz w:val="25"/>
          <w:szCs w:val="25"/>
        </w:rPr>
      </w:pPr>
      <w:r w:rsidRPr="00FE1A98">
        <w:rPr>
          <w:rFonts w:ascii="Tahoma" w:hAnsi="Tahoma" w:cs="Tahoma"/>
          <w:b/>
          <w:bCs/>
          <w:color w:val="1F1F1F"/>
          <w:sz w:val="25"/>
          <w:szCs w:val="25"/>
        </w:rPr>
        <w:t>5. CONCLUSION</w:t>
      </w:r>
    </w:p>
    <w:p w14:paraId="3BE980F4" w14:textId="77777777" w:rsidR="002D6655" w:rsidRPr="00FE1A98" w:rsidRDefault="002D6655" w:rsidP="00FE1A98">
      <w:pPr>
        <w:jc w:val="both"/>
        <w:rPr>
          <w:rFonts w:ascii="Tahoma" w:hAnsi="Tahoma" w:cs="Tahoma"/>
          <w:color w:val="1F1F1F"/>
          <w:sz w:val="25"/>
          <w:szCs w:val="25"/>
        </w:rPr>
      </w:pPr>
      <w:r w:rsidRPr="00FE1A98">
        <w:rPr>
          <w:rFonts w:ascii="Tahoma" w:hAnsi="Tahoma" w:cs="Tahoma"/>
          <w:color w:val="1F1F1F"/>
          <w:sz w:val="25"/>
          <w:szCs w:val="25"/>
        </w:rPr>
        <w:t>There being no other business to transact, the meeting concluded with a vote of thanks to the Chair.</w:t>
      </w:r>
    </w:p>
    <w:p w14:paraId="3716AEE0" w14:textId="291EDE98" w:rsidR="0026593C" w:rsidRPr="00FE1A98" w:rsidRDefault="00C45A6D" w:rsidP="00FE1A98">
      <w:pPr>
        <w:jc w:val="both"/>
        <w:rPr>
          <w:rFonts w:ascii="Tahoma" w:hAnsi="Tahoma" w:cs="Tahoma"/>
          <w:color w:val="1F1F1F"/>
          <w:sz w:val="25"/>
          <w:szCs w:val="25"/>
        </w:rPr>
      </w:pPr>
      <w:r w:rsidRPr="00FE1A98">
        <w:rPr>
          <w:rFonts w:ascii="Tahoma" w:hAnsi="Tahoma" w:cs="Tahoma"/>
          <w:color w:val="1F1F1F"/>
          <w:sz w:val="25"/>
          <w:szCs w:val="25"/>
        </w:rPr>
        <w:t xml:space="preserve"> </w:t>
      </w:r>
      <w:bookmarkStart w:id="1" w:name="_Hlk201083524"/>
      <w:bookmarkStart w:id="2" w:name="_Hlk201083512"/>
      <w:r w:rsidR="0026593C" w:rsidRPr="00FE1A98">
        <w:rPr>
          <w:rFonts w:ascii="Tahoma" w:hAnsi="Tahoma" w:cs="Tahoma"/>
          <w:color w:val="1F1F1F"/>
          <w:sz w:val="25"/>
          <w:szCs w:val="25"/>
        </w:rPr>
        <w:t>Committee Members:</w:t>
      </w:r>
    </w:p>
    <w:p w14:paraId="6018E0E9" w14:textId="77777777" w:rsidR="002D6655" w:rsidRPr="00FE1A98" w:rsidRDefault="002D6655" w:rsidP="00FE6D01">
      <w:pPr>
        <w:spacing w:line="276" w:lineRule="auto"/>
        <w:jc w:val="both"/>
        <w:rPr>
          <w:rFonts w:ascii="Tahoma" w:hAnsi="Tahoma" w:cs="Tahoma"/>
          <w:color w:val="1F1F1F"/>
          <w:sz w:val="25"/>
          <w:szCs w:val="25"/>
        </w:rPr>
      </w:pPr>
    </w:p>
    <w:p w14:paraId="1AEDB5CD" w14:textId="77777777" w:rsidR="002D6655" w:rsidRPr="00FE6D01" w:rsidRDefault="002D6655" w:rsidP="00FE6D01">
      <w:pPr>
        <w:spacing w:line="276" w:lineRule="auto"/>
        <w:jc w:val="both"/>
        <w:rPr>
          <w:rFonts w:ascii="Tahoma" w:hAnsi="Tahoma" w:cs="Tahoma"/>
          <w:color w:val="1F1F1F"/>
          <w:sz w:val="20"/>
          <w:szCs w:val="20"/>
        </w:rPr>
      </w:pPr>
    </w:p>
    <w:p w14:paraId="3A4FAA1F" w14:textId="51B4A8CA" w:rsidR="00C45A6D" w:rsidRPr="002A54C7" w:rsidRDefault="00C45A6D" w:rsidP="0026593C">
      <w:pPr>
        <w:spacing w:line="276" w:lineRule="auto"/>
        <w:rPr>
          <w:rFonts w:ascii="Tahoma" w:hAnsi="Tahoma" w:cs="Tahoma"/>
          <w:b/>
          <w:bCs/>
          <w:color w:val="1F1F1F"/>
          <w:sz w:val="21"/>
          <w:szCs w:val="21"/>
        </w:rPr>
      </w:pPr>
      <w:r w:rsidRPr="002A54C7">
        <w:rPr>
          <w:rFonts w:ascii="Tahoma" w:hAnsi="Tahoma" w:cs="Tahoma"/>
          <w:b/>
          <w:bCs/>
          <w:color w:val="1F1F1F"/>
          <w:sz w:val="21"/>
          <w:szCs w:val="21"/>
        </w:rPr>
        <w:t xml:space="preserve">                                                        </w:t>
      </w:r>
      <w:bookmarkEnd w:id="1"/>
      <w:r w:rsidRPr="002A54C7">
        <w:rPr>
          <w:rFonts w:ascii="Tahoma" w:hAnsi="Tahoma" w:cs="Tahoma"/>
          <w:b/>
          <w:bCs/>
          <w:color w:val="1F1F1F"/>
          <w:sz w:val="21"/>
          <w:szCs w:val="21"/>
        </w:rPr>
        <w:t xml:space="preserve">               </w:t>
      </w:r>
      <w:bookmarkEnd w:id="2"/>
    </w:p>
    <w:bookmarkEnd w:id="0"/>
    <w:p w14:paraId="27433B45" w14:textId="44630A15" w:rsidR="001632A4" w:rsidRPr="002A54C7" w:rsidRDefault="002C5974" w:rsidP="002C5974">
      <w:pPr>
        <w:spacing w:line="276" w:lineRule="auto"/>
        <w:ind w:left="284"/>
        <w:jc w:val="center"/>
        <w:rPr>
          <w:rFonts w:ascii="Tahoma" w:hAnsi="Tahoma" w:cs="Tahoma"/>
          <w:color w:val="1F1F1F"/>
          <w:sz w:val="20"/>
          <w:szCs w:val="20"/>
        </w:rPr>
      </w:pPr>
      <w:r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Pr="002A54C7">
        <w:rPr>
          <w:rFonts w:ascii="Tahoma" w:hAnsi="Tahoma" w:cs="Tahoma"/>
          <w:color w:val="1F1F1F"/>
          <w:sz w:val="20"/>
          <w:szCs w:val="20"/>
        </w:rPr>
        <w:t xml:space="preserve"> </w:t>
      </w:r>
      <w:r w:rsidR="000440D3" w:rsidRPr="002A54C7">
        <w:rPr>
          <w:rFonts w:ascii="Tahoma" w:hAnsi="Tahoma" w:cs="Tahoma"/>
          <w:color w:val="1F1F1F"/>
          <w:sz w:val="20"/>
          <w:szCs w:val="20"/>
        </w:rPr>
        <w:t>Principal</w:t>
      </w:r>
    </w:p>
    <w:p w14:paraId="6CC45025" w14:textId="2DF09294" w:rsidR="0026593C" w:rsidRPr="002A54C7" w:rsidRDefault="00E20294" w:rsidP="00FE6D01">
      <w:pPr>
        <w:spacing w:line="276" w:lineRule="auto"/>
        <w:ind w:left="284"/>
        <w:rPr>
          <w:rFonts w:ascii="Tahoma" w:hAnsi="Tahoma" w:cs="Tahoma"/>
          <w:color w:val="1F1F1F"/>
          <w:sz w:val="20"/>
          <w:szCs w:val="20"/>
        </w:rPr>
      </w:pPr>
      <w:r>
        <w:rPr>
          <w:rFonts w:ascii="Tahoma" w:hAnsi="Tahoma" w:cs="Tahoma"/>
          <w:noProof/>
          <w:color w:val="1F1F1F"/>
          <w:sz w:val="20"/>
          <w:szCs w:val="20"/>
        </w:rPr>
        <mc:AlternateContent>
          <mc:Choice Requires="wps">
            <w:drawing>
              <wp:anchor distT="0" distB="0" distL="114300" distR="114300" simplePos="0" relativeHeight="251659264" behindDoc="0" locked="0" layoutInCell="1" allowOverlap="1" wp14:anchorId="298BA363" wp14:editId="19C3E6FF">
                <wp:simplePos x="0" y="0"/>
                <wp:positionH relativeFrom="margin">
                  <wp:posOffset>-247650</wp:posOffset>
                </wp:positionH>
                <wp:positionV relativeFrom="paragraph">
                  <wp:posOffset>144780</wp:posOffset>
                </wp:positionV>
                <wp:extent cx="1689100" cy="438150"/>
                <wp:effectExtent l="0" t="0" r="0" b="0"/>
                <wp:wrapNone/>
                <wp:docPr id="888946351" name="Text Box 1"/>
                <wp:cNvGraphicFramePr/>
                <a:graphic xmlns:a="http://schemas.openxmlformats.org/drawingml/2006/main">
                  <a:graphicData uri="http://schemas.microsoft.com/office/word/2010/wordprocessingShape">
                    <wps:wsp>
                      <wps:cNvSpPr txBox="1"/>
                      <wps:spPr>
                        <a:xfrm>
                          <a:off x="0" y="0"/>
                          <a:ext cx="1689100" cy="438150"/>
                        </a:xfrm>
                        <a:prstGeom prst="rect">
                          <a:avLst/>
                        </a:prstGeom>
                        <a:noFill/>
                        <a:ln w="6350">
                          <a:noFill/>
                        </a:ln>
                      </wps:spPr>
                      <wps:txbx>
                        <w:txbxContent>
                          <w:p w14:paraId="718B31FD" w14:textId="2BB03680" w:rsidR="00E20294" w:rsidRPr="00FE6D01" w:rsidRDefault="00E20294" w:rsidP="00E20294">
                            <w:pPr>
                              <w:spacing w:line="276" w:lineRule="auto"/>
                              <w:ind w:left="284"/>
                              <w:rPr>
                                <w:rFonts w:ascii="Tahoma" w:hAnsi="Tahoma" w:cs="Tahoma"/>
                                <w:color w:val="1F1F1F"/>
                                <w:sz w:val="20"/>
                                <w:szCs w:val="20"/>
                              </w:rPr>
                            </w:pPr>
                            <w:r>
                              <w:rPr>
                                <w:rFonts w:ascii="Tahoma" w:hAnsi="Tahoma" w:cs="Tahoma"/>
                                <w:color w:val="1F1F1F"/>
                                <w:sz w:val="20"/>
                                <w:szCs w:val="20"/>
                              </w:rPr>
                              <w:t xml:space="preserve"> </w:t>
                            </w:r>
                            <w:r>
                              <w:rPr>
                                <w:rFonts w:ascii="Tahoma" w:hAnsi="Tahoma" w:cs="Tahoma"/>
                                <w:color w:val="1F1F1F"/>
                                <w:sz w:val="18"/>
                                <w:szCs w:val="18"/>
                              </w:rPr>
                              <w:t>No:</w:t>
                            </w:r>
                            <w:r w:rsidRPr="002A54C7">
                              <w:rPr>
                                <w:rFonts w:ascii="Tahoma" w:hAnsi="Tahoma" w:cs="Tahoma"/>
                                <w:color w:val="1F1F1F"/>
                                <w:sz w:val="18"/>
                                <w:szCs w:val="18"/>
                              </w:rPr>
                              <w:t xml:space="preserve"> KGP/Estt/2026/</w:t>
                            </w:r>
                            <w:r w:rsidR="00FE1A98">
                              <w:rPr>
                                <w:rFonts w:ascii="Tahoma" w:hAnsi="Tahoma" w:cs="Tahoma"/>
                                <w:color w:val="1F1F1F"/>
                                <w:sz w:val="18"/>
                                <w:szCs w:val="18"/>
                              </w:rPr>
                              <w:t>225</w:t>
                            </w:r>
                          </w:p>
                          <w:p w14:paraId="040998FF" w14:textId="47967CBC" w:rsidR="00E20294" w:rsidRPr="002A54C7" w:rsidRDefault="00E20294" w:rsidP="00E20294">
                            <w:pPr>
                              <w:spacing w:line="276" w:lineRule="auto"/>
                              <w:ind w:left="284"/>
                              <w:jc w:val="both"/>
                              <w:rPr>
                                <w:rFonts w:ascii="Tahoma" w:hAnsi="Tahoma" w:cs="Tahoma"/>
                                <w:color w:val="1F1F1F"/>
                                <w:sz w:val="18"/>
                                <w:szCs w:val="18"/>
                              </w:rPr>
                            </w:pPr>
                            <w:r>
                              <w:rPr>
                                <w:rFonts w:ascii="Tahoma" w:hAnsi="Tahoma" w:cs="Tahoma"/>
                                <w:color w:val="1F1F1F"/>
                                <w:sz w:val="18"/>
                                <w:szCs w:val="18"/>
                              </w:rPr>
                              <w:t xml:space="preserve"> </w:t>
                            </w:r>
                            <w:r w:rsidRPr="002A54C7">
                              <w:rPr>
                                <w:rFonts w:ascii="Tahoma" w:hAnsi="Tahoma" w:cs="Tahoma"/>
                                <w:color w:val="1F1F1F"/>
                                <w:sz w:val="18"/>
                                <w:szCs w:val="18"/>
                              </w:rPr>
                              <w:t>Dated:</w:t>
                            </w:r>
                            <w:r w:rsidR="00FE1A98">
                              <w:rPr>
                                <w:rFonts w:ascii="Tahoma" w:hAnsi="Tahoma" w:cs="Tahoma"/>
                                <w:color w:val="1F1F1F"/>
                                <w:sz w:val="18"/>
                                <w:szCs w:val="18"/>
                              </w:rPr>
                              <w:t>06</w:t>
                            </w:r>
                            <w:r w:rsidRPr="002A54C7">
                              <w:rPr>
                                <w:rFonts w:ascii="Tahoma" w:hAnsi="Tahoma" w:cs="Tahoma"/>
                                <w:color w:val="1F1F1F"/>
                                <w:sz w:val="18"/>
                                <w:szCs w:val="18"/>
                              </w:rPr>
                              <w:t>-0</w:t>
                            </w:r>
                            <w:r w:rsidR="00FE1A98">
                              <w:rPr>
                                <w:rFonts w:ascii="Tahoma" w:hAnsi="Tahoma" w:cs="Tahoma"/>
                                <w:color w:val="1F1F1F"/>
                                <w:sz w:val="18"/>
                                <w:szCs w:val="18"/>
                              </w:rPr>
                              <w:t>5</w:t>
                            </w:r>
                            <w:r w:rsidRPr="002A54C7">
                              <w:rPr>
                                <w:rFonts w:ascii="Tahoma" w:hAnsi="Tahoma" w:cs="Tahoma"/>
                                <w:color w:val="1F1F1F"/>
                                <w:sz w:val="18"/>
                                <w:szCs w:val="18"/>
                              </w:rPr>
                              <w:t>-2026</w:t>
                            </w:r>
                          </w:p>
                          <w:p w14:paraId="655F5471" w14:textId="77777777" w:rsidR="00E20294" w:rsidRDefault="00E202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8BA363" id="_x0000_t202" coordsize="21600,21600" o:spt="202" path="m,l,21600r21600,l21600,xe">
                <v:stroke joinstyle="miter"/>
                <v:path gradientshapeok="t" o:connecttype="rect"/>
              </v:shapetype>
              <v:shape id="Text Box 1" o:spid="_x0000_s1026" type="#_x0000_t202" style="position:absolute;left:0;text-align:left;margin-left:-19.5pt;margin-top:11.4pt;width:133pt;height: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" filled="f" stroked="f" strokeweight=".5pt">
                <v:textbox>
                  <w:txbxContent>
                    <w:p w14:paraId="718B31FD" w14:textId="2BB03680" w:rsidR="00E20294" w:rsidRPr="00FE6D01" w:rsidRDefault="00E20294" w:rsidP="00E20294">
                      <w:pPr>
                        <w:spacing w:line="276" w:lineRule="auto"/>
                        <w:ind w:left="284"/>
                        <w:rPr>
                          <w:rFonts w:ascii="Tahoma" w:hAnsi="Tahoma" w:cs="Tahoma"/>
                          <w:color w:val="1F1F1F"/>
                          <w:sz w:val="20"/>
                          <w:szCs w:val="20"/>
                        </w:rPr>
                      </w:pPr>
                      <w:r>
                        <w:rPr>
                          <w:rFonts w:ascii="Tahoma" w:hAnsi="Tahoma" w:cs="Tahoma"/>
                          <w:color w:val="1F1F1F"/>
                          <w:sz w:val="20"/>
                          <w:szCs w:val="20"/>
                        </w:rPr>
                        <w:t xml:space="preserve"> </w:t>
                      </w:r>
                      <w:r>
                        <w:rPr>
                          <w:rFonts w:ascii="Tahoma" w:hAnsi="Tahoma" w:cs="Tahoma"/>
                          <w:color w:val="1F1F1F"/>
                          <w:sz w:val="18"/>
                          <w:szCs w:val="18"/>
                        </w:rPr>
                        <w:t>No:</w:t>
                      </w:r>
                      <w:r w:rsidRPr="002A54C7">
                        <w:rPr>
                          <w:rFonts w:ascii="Tahoma" w:hAnsi="Tahoma" w:cs="Tahoma"/>
                          <w:color w:val="1F1F1F"/>
                          <w:sz w:val="18"/>
                          <w:szCs w:val="18"/>
                        </w:rPr>
                        <w:t xml:space="preserve"> KGP/Estt/2026/</w:t>
                      </w:r>
                      <w:r w:rsidR="00FE1A98">
                        <w:rPr>
                          <w:rFonts w:ascii="Tahoma" w:hAnsi="Tahoma" w:cs="Tahoma"/>
                          <w:color w:val="1F1F1F"/>
                          <w:sz w:val="18"/>
                          <w:szCs w:val="18"/>
                        </w:rPr>
                        <w:t>225</w:t>
                      </w:r>
                    </w:p>
                    <w:p w14:paraId="040998FF" w14:textId="47967CBC" w:rsidR="00E20294" w:rsidRPr="002A54C7" w:rsidRDefault="00E20294" w:rsidP="00E20294">
                      <w:pPr>
                        <w:spacing w:line="276" w:lineRule="auto"/>
                        <w:ind w:left="284"/>
                        <w:jc w:val="both"/>
                        <w:rPr>
                          <w:rFonts w:ascii="Tahoma" w:hAnsi="Tahoma" w:cs="Tahoma"/>
                          <w:color w:val="1F1F1F"/>
                          <w:sz w:val="18"/>
                          <w:szCs w:val="18"/>
                        </w:rPr>
                      </w:pPr>
                      <w:r>
                        <w:rPr>
                          <w:rFonts w:ascii="Tahoma" w:hAnsi="Tahoma" w:cs="Tahoma"/>
                          <w:color w:val="1F1F1F"/>
                          <w:sz w:val="18"/>
                          <w:szCs w:val="18"/>
                        </w:rPr>
                        <w:t xml:space="preserve"> </w:t>
                      </w:r>
                      <w:r w:rsidRPr="002A54C7">
                        <w:rPr>
                          <w:rFonts w:ascii="Tahoma" w:hAnsi="Tahoma" w:cs="Tahoma"/>
                          <w:color w:val="1F1F1F"/>
                          <w:sz w:val="18"/>
                          <w:szCs w:val="18"/>
                        </w:rPr>
                        <w:t>Dated:</w:t>
                      </w:r>
                      <w:r w:rsidR="00FE1A98">
                        <w:rPr>
                          <w:rFonts w:ascii="Tahoma" w:hAnsi="Tahoma" w:cs="Tahoma"/>
                          <w:color w:val="1F1F1F"/>
                          <w:sz w:val="18"/>
                          <w:szCs w:val="18"/>
                        </w:rPr>
                        <w:t>06</w:t>
                      </w:r>
                      <w:r w:rsidRPr="002A54C7">
                        <w:rPr>
                          <w:rFonts w:ascii="Tahoma" w:hAnsi="Tahoma" w:cs="Tahoma"/>
                          <w:color w:val="1F1F1F"/>
                          <w:sz w:val="18"/>
                          <w:szCs w:val="18"/>
                        </w:rPr>
                        <w:t>-0</w:t>
                      </w:r>
                      <w:r w:rsidR="00FE1A98">
                        <w:rPr>
                          <w:rFonts w:ascii="Tahoma" w:hAnsi="Tahoma" w:cs="Tahoma"/>
                          <w:color w:val="1F1F1F"/>
                          <w:sz w:val="18"/>
                          <w:szCs w:val="18"/>
                        </w:rPr>
                        <w:t>5</w:t>
                      </w:r>
                      <w:r w:rsidRPr="002A54C7">
                        <w:rPr>
                          <w:rFonts w:ascii="Tahoma" w:hAnsi="Tahoma" w:cs="Tahoma"/>
                          <w:color w:val="1F1F1F"/>
                          <w:sz w:val="18"/>
                          <w:szCs w:val="18"/>
                        </w:rPr>
                        <w:t>-2026</w:t>
                      </w:r>
                    </w:p>
                    <w:p w14:paraId="655F5471" w14:textId="77777777" w:rsidR="00E20294" w:rsidRDefault="00E20294"/>
                  </w:txbxContent>
                </v:textbox>
                <w10:wrap anchorx="margin"/>
              </v:shape>
            </w:pict>
          </mc:Fallback>
        </mc:AlternateContent>
      </w:r>
      <w:r w:rsidR="00FE6D01">
        <w:rPr>
          <w:rFonts w:ascii="Tahoma" w:hAnsi="Tahoma" w:cs="Tahoma"/>
          <w:color w:val="1F1F1F"/>
          <w:sz w:val="20"/>
          <w:szCs w:val="20"/>
        </w:rPr>
        <w:t xml:space="preserve">     </w:t>
      </w:r>
      <w:r w:rsidR="0026593C"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001632A4" w:rsidRPr="002A54C7">
        <w:rPr>
          <w:rFonts w:ascii="Tahoma" w:hAnsi="Tahoma" w:cs="Tahoma"/>
          <w:color w:val="1F1F1F"/>
          <w:sz w:val="20"/>
          <w:szCs w:val="20"/>
        </w:rPr>
        <w:t>Kashmir Govt.Polytechnic College</w:t>
      </w:r>
    </w:p>
    <w:p w14:paraId="7B31A913" w14:textId="77777777" w:rsidR="00FE6D01" w:rsidRDefault="00FE6D01" w:rsidP="00FE6D01">
      <w:pPr>
        <w:spacing w:line="276" w:lineRule="auto"/>
        <w:ind w:left="284"/>
        <w:rPr>
          <w:rFonts w:ascii="Tahoma" w:hAnsi="Tahoma" w:cs="Tahoma"/>
          <w:color w:val="1F1F1F"/>
          <w:sz w:val="20"/>
          <w:szCs w:val="20"/>
        </w:rPr>
      </w:pPr>
      <w:r>
        <w:rPr>
          <w:rFonts w:ascii="Tahoma" w:hAnsi="Tahoma" w:cs="Tahoma"/>
          <w:color w:val="1F1F1F"/>
          <w:sz w:val="20"/>
          <w:szCs w:val="20"/>
        </w:rPr>
        <w:t xml:space="preserve">                    </w:t>
      </w:r>
      <w:r w:rsidR="0026593C"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0026593C" w:rsidRPr="002A54C7">
        <w:rPr>
          <w:rFonts w:ascii="Tahoma" w:hAnsi="Tahoma" w:cs="Tahoma"/>
          <w:color w:val="1F1F1F"/>
          <w:sz w:val="20"/>
          <w:szCs w:val="20"/>
        </w:rPr>
        <w:t xml:space="preserve"> </w:t>
      </w:r>
      <w:r w:rsidR="002A54C7">
        <w:rPr>
          <w:rFonts w:ascii="Tahoma" w:hAnsi="Tahoma" w:cs="Tahoma"/>
          <w:color w:val="1F1F1F"/>
          <w:sz w:val="20"/>
          <w:szCs w:val="20"/>
        </w:rPr>
        <w:t xml:space="preserve">   </w:t>
      </w:r>
      <w:r w:rsidR="001632A4" w:rsidRPr="002A54C7">
        <w:rPr>
          <w:rFonts w:ascii="Tahoma" w:hAnsi="Tahoma" w:cs="Tahoma"/>
          <w:color w:val="1F1F1F"/>
          <w:sz w:val="20"/>
          <w:szCs w:val="20"/>
        </w:rPr>
        <w:t>Srinagar</w:t>
      </w:r>
    </w:p>
    <w:p w14:paraId="5FACE866" w14:textId="4CFC0569" w:rsidR="000440D3" w:rsidRPr="002A54C7" w:rsidRDefault="002A60B4" w:rsidP="00FE1A98">
      <w:pPr>
        <w:spacing w:line="276" w:lineRule="auto"/>
        <w:ind w:left="284"/>
        <w:jc w:val="both"/>
        <w:rPr>
          <w:rFonts w:ascii="Tahoma" w:hAnsi="Tahoma" w:cs="Tahoma"/>
          <w:b/>
          <w:bCs/>
          <w:color w:val="1F1F1F"/>
          <w:sz w:val="21"/>
          <w:szCs w:val="21"/>
        </w:rPr>
      </w:pPr>
      <w:r w:rsidRPr="002A54C7">
        <w:rPr>
          <w:rFonts w:ascii="Tahoma" w:hAnsi="Tahoma" w:cs="Tahoma"/>
          <w:b/>
          <w:bCs/>
          <w:color w:val="1F1F1F"/>
          <w:sz w:val="21"/>
          <w:szCs w:val="21"/>
        </w:rPr>
        <w:t xml:space="preserve">                                                          </w:t>
      </w:r>
      <w:r w:rsidR="00635DCB" w:rsidRPr="002A54C7">
        <w:rPr>
          <w:rFonts w:ascii="Tahoma" w:hAnsi="Tahoma" w:cs="Tahoma"/>
          <w:b/>
          <w:bCs/>
          <w:color w:val="1F1F1F"/>
          <w:sz w:val="21"/>
          <w:szCs w:val="21"/>
        </w:rPr>
        <w:t xml:space="preserve">  </w:t>
      </w:r>
      <w:r w:rsidR="00C60AC8" w:rsidRPr="002A54C7">
        <w:rPr>
          <w:rFonts w:ascii="Tahoma" w:hAnsi="Tahoma" w:cs="Tahoma"/>
          <w:b/>
          <w:bCs/>
          <w:color w:val="1F1F1F"/>
          <w:sz w:val="21"/>
          <w:szCs w:val="21"/>
        </w:rPr>
        <w:t xml:space="preserve">  </w:t>
      </w:r>
      <w:r w:rsidR="00F7591E" w:rsidRPr="002A54C7">
        <w:rPr>
          <w:rFonts w:ascii="Tahoma" w:hAnsi="Tahoma" w:cs="Tahoma"/>
          <w:b/>
          <w:bCs/>
          <w:color w:val="1F1F1F"/>
          <w:sz w:val="21"/>
          <w:szCs w:val="21"/>
        </w:rPr>
        <w:t xml:space="preserve">  </w:t>
      </w:r>
      <w:r w:rsidR="00692719" w:rsidRPr="002A54C7">
        <w:rPr>
          <w:rFonts w:ascii="Tahoma" w:hAnsi="Tahoma" w:cs="Tahoma"/>
          <w:b/>
          <w:bCs/>
          <w:color w:val="1F1F1F"/>
          <w:sz w:val="21"/>
          <w:szCs w:val="21"/>
        </w:rPr>
        <w:t xml:space="preserve">               </w:t>
      </w:r>
      <w:r w:rsidR="00F7591E" w:rsidRPr="002A54C7">
        <w:rPr>
          <w:rFonts w:ascii="Tahoma" w:hAnsi="Tahoma" w:cs="Tahoma"/>
          <w:b/>
          <w:bCs/>
          <w:color w:val="1F1F1F"/>
          <w:sz w:val="21"/>
          <w:szCs w:val="21"/>
        </w:rPr>
        <w:t xml:space="preserve">  </w:t>
      </w:r>
      <w:r w:rsidR="00692719" w:rsidRPr="002A54C7">
        <w:rPr>
          <w:rFonts w:ascii="Tahoma" w:hAnsi="Tahoma" w:cs="Tahoma"/>
          <w:b/>
          <w:bCs/>
          <w:color w:val="1F1F1F"/>
          <w:sz w:val="21"/>
          <w:szCs w:val="21"/>
        </w:rPr>
        <w:t xml:space="preserve">   </w:t>
      </w:r>
    </w:p>
    <w:p w14:paraId="13CD9B84" w14:textId="075C78D6" w:rsidR="000440D3" w:rsidRPr="002A54C7" w:rsidRDefault="000440D3" w:rsidP="000440D3">
      <w:pPr>
        <w:spacing w:line="276" w:lineRule="auto"/>
        <w:ind w:left="284"/>
        <w:jc w:val="both"/>
        <w:rPr>
          <w:rFonts w:ascii="Tahoma" w:hAnsi="Tahoma" w:cs="Tahoma"/>
          <w:b/>
          <w:bCs/>
          <w:color w:val="1F1F1F"/>
          <w:sz w:val="21"/>
          <w:szCs w:val="21"/>
        </w:rPr>
      </w:pPr>
    </w:p>
    <w:p w14:paraId="711605CF" w14:textId="74E9D460" w:rsidR="000440D3" w:rsidRPr="002A54C7" w:rsidRDefault="000440D3" w:rsidP="000440D3">
      <w:pPr>
        <w:spacing w:line="276" w:lineRule="auto"/>
        <w:ind w:left="284"/>
        <w:jc w:val="both"/>
        <w:rPr>
          <w:rFonts w:ascii="Tahoma" w:hAnsi="Tahoma" w:cs="Tahoma"/>
          <w:b/>
          <w:bCs/>
          <w:color w:val="1F1F1F"/>
          <w:sz w:val="21"/>
          <w:szCs w:val="21"/>
        </w:rPr>
      </w:pPr>
    </w:p>
    <w:p w14:paraId="15F2EC46" w14:textId="772A6B30" w:rsidR="00076EA7" w:rsidRPr="002A54C7" w:rsidRDefault="00AB2CF2" w:rsidP="000440D3">
      <w:pPr>
        <w:spacing w:line="276" w:lineRule="auto"/>
        <w:ind w:left="284"/>
        <w:jc w:val="both"/>
        <w:rPr>
          <w:rFonts w:ascii="Tahoma" w:hAnsi="Tahoma" w:cs="Tahoma"/>
          <w:color w:val="1F1F1F"/>
          <w:sz w:val="21"/>
          <w:szCs w:val="21"/>
        </w:rPr>
      </w:pPr>
      <w:r w:rsidRPr="002A54C7">
        <w:rPr>
          <w:rFonts w:ascii="Tahoma" w:hAnsi="Tahoma" w:cs="Tahoma"/>
          <w:color w:val="1F1F1F"/>
          <w:sz w:val="21"/>
          <w:szCs w:val="21"/>
        </w:rPr>
        <w:t xml:space="preserve">                                          </w:t>
      </w:r>
    </w:p>
    <w:p w14:paraId="315F064D" w14:textId="2581872C" w:rsidR="000440D3" w:rsidRPr="002A54C7" w:rsidRDefault="000440D3" w:rsidP="000440D3">
      <w:pPr>
        <w:spacing w:line="276" w:lineRule="auto"/>
        <w:ind w:left="284"/>
        <w:jc w:val="both"/>
        <w:rPr>
          <w:rFonts w:ascii="Tahoma" w:hAnsi="Tahoma" w:cs="Tahoma"/>
          <w:color w:val="1F1F1F"/>
          <w:sz w:val="21"/>
          <w:szCs w:val="21"/>
        </w:rPr>
      </w:pPr>
    </w:p>
    <w:p w14:paraId="752B7C98" w14:textId="2057DCB7" w:rsidR="000440D3" w:rsidRPr="002A54C7" w:rsidRDefault="000440D3" w:rsidP="000440D3">
      <w:pPr>
        <w:spacing w:line="276" w:lineRule="auto"/>
        <w:ind w:left="284"/>
        <w:jc w:val="both"/>
        <w:rPr>
          <w:rFonts w:ascii="Tahoma" w:hAnsi="Tahoma" w:cs="Tahoma"/>
          <w:color w:val="1F1F1F"/>
          <w:sz w:val="21"/>
          <w:szCs w:val="21"/>
        </w:rPr>
      </w:pPr>
    </w:p>
    <w:p w14:paraId="65BB17F1" w14:textId="559272FC" w:rsidR="000440D3" w:rsidRPr="002A54C7" w:rsidRDefault="000440D3" w:rsidP="000440D3">
      <w:pPr>
        <w:spacing w:line="276" w:lineRule="auto"/>
        <w:ind w:left="284"/>
        <w:jc w:val="both"/>
        <w:rPr>
          <w:rFonts w:ascii="Tahoma" w:hAnsi="Tahoma" w:cs="Tahoma"/>
          <w:color w:val="1F1F1F"/>
          <w:sz w:val="21"/>
          <w:szCs w:val="21"/>
        </w:rPr>
      </w:pPr>
    </w:p>
    <w:p w14:paraId="6E51FFBE" w14:textId="5ACCFFD4" w:rsidR="000440D3" w:rsidRPr="002A54C7" w:rsidRDefault="000440D3" w:rsidP="000440D3">
      <w:pPr>
        <w:spacing w:line="276" w:lineRule="auto"/>
        <w:ind w:left="284"/>
        <w:jc w:val="both"/>
        <w:rPr>
          <w:rFonts w:ascii="Tahoma" w:hAnsi="Tahoma" w:cs="Tahoma"/>
          <w:color w:val="1F1F1F"/>
          <w:sz w:val="21"/>
          <w:szCs w:val="21"/>
        </w:rPr>
      </w:pPr>
    </w:p>
    <w:p w14:paraId="057F3FC3" w14:textId="7DBDC3D9" w:rsidR="000440D3" w:rsidRPr="002A54C7" w:rsidRDefault="000440D3" w:rsidP="000440D3">
      <w:pPr>
        <w:spacing w:line="276" w:lineRule="auto"/>
        <w:ind w:left="284"/>
        <w:jc w:val="both"/>
        <w:rPr>
          <w:rFonts w:ascii="Tahoma" w:hAnsi="Tahoma" w:cs="Tahoma"/>
          <w:color w:val="1F1F1F"/>
          <w:sz w:val="21"/>
          <w:szCs w:val="21"/>
        </w:rPr>
      </w:pPr>
    </w:p>
    <w:p w14:paraId="3AE845C7" w14:textId="7BC9C24C" w:rsidR="00A47EA1" w:rsidRPr="002A54C7" w:rsidRDefault="00A47EA1" w:rsidP="00D6579E">
      <w:pPr>
        <w:ind w:left="284"/>
        <w:jc w:val="both"/>
        <w:rPr>
          <w:rFonts w:ascii="Tahoma" w:hAnsi="Tahoma" w:cs="Tahoma"/>
          <w:color w:val="1F1F1F"/>
          <w:sz w:val="21"/>
          <w:szCs w:val="21"/>
        </w:rPr>
      </w:pPr>
    </w:p>
    <w:p w14:paraId="062FEA1B" w14:textId="7734B119" w:rsidR="00A47EA1" w:rsidRPr="002A54C7" w:rsidRDefault="00A47EA1" w:rsidP="00D6579E">
      <w:pPr>
        <w:ind w:left="284"/>
        <w:jc w:val="both"/>
        <w:rPr>
          <w:rFonts w:ascii="Tahoma" w:hAnsi="Tahoma" w:cs="Tahoma"/>
          <w:color w:val="1F1F1F"/>
          <w:sz w:val="21"/>
          <w:szCs w:val="21"/>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2D6655">
      <w:headerReference w:type="default" r:id="rId7"/>
      <w:pgSz w:w="11906" w:h="16838"/>
      <w:pgMar w:top="935" w:right="566" w:bottom="27" w:left="709"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D2AC0" w14:textId="77777777" w:rsidR="004D23C1" w:rsidRDefault="004D23C1">
      <w:r>
        <w:separator/>
      </w:r>
    </w:p>
  </w:endnote>
  <w:endnote w:type="continuationSeparator" w:id="0">
    <w:p w14:paraId="10237949" w14:textId="77777777" w:rsidR="004D23C1" w:rsidRDefault="004D2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F5CF2" w14:textId="77777777" w:rsidR="004D23C1" w:rsidRDefault="004D23C1">
      <w:r>
        <w:separator/>
      </w:r>
    </w:p>
  </w:footnote>
  <w:footnote w:type="continuationSeparator" w:id="0">
    <w:p w14:paraId="7D56B48E" w14:textId="77777777" w:rsidR="004D23C1" w:rsidRDefault="004D2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0FE2" w14:textId="63DE6059" w:rsidR="00B14580" w:rsidRPr="00FE6D01" w:rsidRDefault="0069352F" w:rsidP="00FE6D01">
    <w:pPr>
      <w:jc w:val="right"/>
      <w:rPr>
        <w:rFonts w:ascii="Century Gothic" w:eastAsia="Calibri" w:hAnsi="Century Gothic"/>
        <w:sz w:val="16"/>
        <w:szCs w:val="16"/>
      </w:rPr>
    </w:pPr>
    <w:r>
      <w:rPr>
        <w:rFonts w:ascii="Century Gothic" w:eastAsia="Calibri" w:hAnsi="Century Gothic"/>
        <w:sz w:val="16"/>
        <w:szCs w:val="16"/>
      </w:rPr>
      <w:t xml:space="preserve">                               </w:t>
    </w:r>
  </w:p>
  <w:p w14:paraId="70D033A1" w14:textId="65231DA8" w:rsidR="00B14580" w:rsidRPr="00597CD5" w:rsidRDefault="00FE6D01" w:rsidP="00597CD5">
    <w:pPr>
      <w:ind w:left="720" w:hanging="436"/>
      <w:contextualSpacing/>
      <w:rPr>
        <w:rFonts w:ascii="Algerian" w:eastAsia="Calibri" w:hAnsi="Algerian"/>
        <w:b/>
        <w:bCs/>
        <w:sz w:val="24"/>
        <w:szCs w:val="24"/>
      </w:rPr>
    </w:pPr>
    <w:r>
      <w:rPr>
        <w:rFonts w:ascii="Times New Roman" w:hAnsi="Times New Roman"/>
        <w:noProof/>
      </w:rPr>
      <w:drawing>
        <wp:anchor distT="0" distB="0" distL="114300" distR="114300" simplePos="0" relativeHeight="251660288" behindDoc="1" locked="0" layoutInCell="1" allowOverlap="1" wp14:anchorId="044BCA71" wp14:editId="5D19F552">
          <wp:simplePos x="0" y="0"/>
          <wp:positionH relativeFrom="margin">
            <wp:posOffset>178435</wp:posOffset>
          </wp:positionH>
          <wp:positionV relativeFrom="page">
            <wp:posOffset>133350</wp:posOffset>
          </wp:positionV>
          <wp:extent cx="571500" cy="553085"/>
          <wp:effectExtent l="0" t="0" r="0" b="0"/>
          <wp:wrapTight wrapText="bothSides">
            <wp:wrapPolygon edited="0">
              <wp:start x="0" y="0"/>
              <wp:lineTo x="0" y="20831"/>
              <wp:lineTo x="20880" y="20831"/>
              <wp:lineTo x="20880" y="0"/>
              <wp:lineTo x="0" y="0"/>
            </wp:wrapPolygon>
          </wp:wrapTight>
          <wp:docPr id="987514125" name="Picture 98751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1500" cy="553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7CD5">
      <w:rPr>
        <w:rFonts w:ascii="Algerian" w:eastAsia="Calibri" w:hAnsi="Algerian"/>
        <w:b/>
        <w:bCs/>
        <w:sz w:val="24"/>
        <w:szCs w:val="24"/>
      </w:rPr>
      <w:t xml:space="preserve">                       </w:t>
    </w:r>
    <w:r w:rsidR="0069352F" w:rsidRPr="00597CD5">
      <w:rPr>
        <w:rFonts w:ascii="Algerian" w:eastAsia="Calibri" w:hAnsi="Algerian"/>
        <w:b/>
        <w:bCs/>
        <w:sz w:val="24"/>
        <w:szCs w:val="24"/>
      </w:rPr>
      <w:t>OFFICE OF THE PRINCIPAL,</w:t>
    </w:r>
  </w:p>
  <w:p w14:paraId="7E59A238" w14:textId="7C424FF9" w:rsidR="00B14580" w:rsidRPr="00597CD5" w:rsidRDefault="0069352F" w:rsidP="00461DF9">
    <w:pPr>
      <w:ind w:left="720" w:hanging="436"/>
      <w:contextualSpacing/>
      <w:jc w:val="center"/>
      <w:rPr>
        <w:rFonts w:ascii="Algerian" w:eastAsia="Calibri" w:hAnsi="Algerian"/>
        <w:b/>
        <w:bCs/>
        <w:sz w:val="24"/>
        <w:szCs w:val="24"/>
      </w:rPr>
    </w:pPr>
    <w:r w:rsidRPr="00597CD5">
      <w:rPr>
        <w:rFonts w:ascii="Algerian" w:eastAsia="Calibri" w:hAnsi="Algerian"/>
        <w:b/>
        <w:bCs/>
        <w:sz w:val="24"/>
        <w:szCs w:val="24"/>
      </w:rPr>
      <w:t>KASHMIR GOVT. POLYTECHNIC COLLEGE GOGJI BAGH SRINAGAR.</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41A14ED"/>
    <w:multiLevelType w:val="multilevel"/>
    <w:tmpl w:val="D8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71B51"/>
    <w:multiLevelType w:val="multilevel"/>
    <w:tmpl w:val="5D4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72374"/>
    <w:multiLevelType w:val="hybridMultilevel"/>
    <w:tmpl w:val="ACB8B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1C1826"/>
    <w:multiLevelType w:val="hybridMultilevel"/>
    <w:tmpl w:val="61C2E756"/>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5" w15:restartNumberingAfterBreak="0">
    <w:nsid w:val="155A63C3"/>
    <w:multiLevelType w:val="multilevel"/>
    <w:tmpl w:val="D93A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80CEB"/>
    <w:multiLevelType w:val="multilevel"/>
    <w:tmpl w:val="654E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EC5A52"/>
    <w:multiLevelType w:val="multilevel"/>
    <w:tmpl w:val="82D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3311B"/>
    <w:multiLevelType w:val="multilevel"/>
    <w:tmpl w:val="289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46D70"/>
    <w:multiLevelType w:val="multilevel"/>
    <w:tmpl w:val="AF361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3" w15:restartNumberingAfterBreak="0">
    <w:nsid w:val="355C3842"/>
    <w:multiLevelType w:val="multilevel"/>
    <w:tmpl w:val="FF389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802D9B"/>
    <w:multiLevelType w:val="multilevel"/>
    <w:tmpl w:val="B5C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02C89"/>
    <w:multiLevelType w:val="multilevel"/>
    <w:tmpl w:val="E212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7" w15:restartNumberingAfterBreak="0">
    <w:nsid w:val="4DAD2DC5"/>
    <w:multiLevelType w:val="multilevel"/>
    <w:tmpl w:val="60DE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E454F"/>
    <w:multiLevelType w:val="multilevel"/>
    <w:tmpl w:val="641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829AD"/>
    <w:multiLevelType w:val="multilevel"/>
    <w:tmpl w:val="23CCB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45A5F"/>
    <w:multiLevelType w:val="multilevel"/>
    <w:tmpl w:val="49A0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EE5E55"/>
    <w:multiLevelType w:val="hybridMultilevel"/>
    <w:tmpl w:val="432A38DE"/>
    <w:lvl w:ilvl="0" w:tplc="04D6F69A">
      <w:start w:val="1"/>
      <w:numFmt w:val="decimal"/>
      <w:lvlText w:val="%1."/>
      <w:lvlJc w:val="left"/>
      <w:pPr>
        <w:ind w:left="450" w:hanging="360"/>
      </w:pPr>
      <w:rPr>
        <w:rFonts w:ascii="Tahoma" w:hAnsi="Tahoma" w:cs="Tahoma" w:hint="default"/>
        <w:sz w:val="22"/>
        <w:szCs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32" w15:restartNumberingAfterBreak="0">
    <w:nsid w:val="58B73ECE"/>
    <w:multiLevelType w:val="multilevel"/>
    <w:tmpl w:val="6BA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E50AD"/>
    <w:multiLevelType w:val="multilevel"/>
    <w:tmpl w:val="8D2A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0A6553"/>
    <w:multiLevelType w:val="hybridMultilevel"/>
    <w:tmpl w:val="FC0043D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F076C01"/>
    <w:multiLevelType w:val="multilevel"/>
    <w:tmpl w:val="441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8" w15:restartNumberingAfterBreak="0">
    <w:nsid w:val="63BD1558"/>
    <w:multiLevelType w:val="multilevel"/>
    <w:tmpl w:val="0038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2900DB"/>
    <w:multiLevelType w:val="multilevel"/>
    <w:tmpl w:val="0E7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556D9"/>
    <w:multiLevelType w:val="multilevel"/>
    <w:tmpl w:val="1268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B630D6"/>
    <w:multiLevelType w:val="multilevel"/>
    <w:tmpl w:val="78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3" w15:restartNumberingAfterBreak="0">
    <w:nsid w:val="6C9B43C0"/>
    <w:multiLevelType w:val="multilevel"/>
    <w:tmpl w:val="CFE4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DC6881"/>
    <w:multiLevelType w:val="hybridMultilevel"/>
    <w:tmpl w:val="C614A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3957031">
    <w:abstractNumId w:val="9"/>
  </w:num>
  <w:num w:numId="2" w16cid:durableId="1117719250">
    <w:abstractNumId w:val="7"/>
  </w:num>
  <w:num w:numId="3" w16cid:durableId="1495956246">
    <w:abstractNumId w:val="6"/>
  </w:num>
  <w:num w:numId="4" w16cid:durableId="1249851085">
    <w:abstractNumId w:val="5"/>
  </w:num>
  <w:num w:numId="5" w16cid:durableId="2101438566">
    <w:abstractNumId w:val="4"/>
  </w:num>
  <w:num w:numId="6" w16cid:durableId="1588072847">
    <w:abstractNumId w:val="8"/>
  </w:num>
  <w:num w:numId="7" w16cid:durableId="1475872965">
    <w:abstractNumId w:val="3"/>
  </w:num>
  <w:num w:numId="8" w16cid:durableId="1625429201">
    <w:abstractNumId w:val="2"/>
  </w:num>
  <w:num w:numId="9" w16cid:durableId="466749531">
    <w:abstractNumId w:val="1"/>
  </w:num>
  <w:num w:numId="10" w16cid:durableId="1367294432">
    <w:abstractNumId w:val="0"/>
  </w:num>
  <w:num w:numId="11" w16cid:durableId="1792934492">
    <w:abstractNumId w:val="19"/>
  </w:num>
  <w:num w:numId="12" w16cid:durableId="367027699">
    <w:abstractNumId w:val="21"/>
  </w:num>
  <w:num w:numId="13" w16cid:durableId="1294823495">
    <w:abstractNumId w:val="13"/>
  </w:num>
  <w:num w:numId="14" w16cid:durableId="634485185">
    <w:abstractNumId w:val="35"/>
  </w:num>
  <w:num w:numId="15" w16cid:durableId="745418316">
    <w:abstractNumId w:val="22"/>
  </w:num>
  <w:num w:numId="16" w16cid:durableId="1833834057">
    <w:abstractNumId w:val="37"/>
  </w:num>
  <w:num w:numId="17" w16cid:durableId="1083532235">
    <w:abstractNumId w:val="42"/>
  </w:num>
  <w:num w:numId="18" w16cid:durableId="481385392">
    <w:abstractNumId w:val="26"/>
  </w:num>
  <w:num w:numId="19" w16cid:durableId="593831142">
    <w:abstractNumId w:val="31"/>
  </w:num>
  <w:num w:numId="20" w16cid:durableId="1895584412">
    <w:abstractNumId w:val="29"/>
  </w:num>
  <w:num w:numId="21" w16cid:durableId="1655180736">
    <w:abstractNumId w:val="27"/>
  </w:num>
  <w:num w:numId="22" w16cid:durableId="2039698548">
    <w:abstractNumId w:val="15"/>
  </w:num>
  <w:num w:numId="23" w16cid:durableId="1932473768">
    <w:abstractNumId w:val="25"/>
  </w:num>
  <w:num w:numId="24" w16cid:durableId="120613394">
    <w:abstractNumId w:val="20"/>
  </w:num>
  <w:num w:numId="25" w16cid:durableId="1798064533">
    <w:abstractNumId w:val="41"/>
  </w:num>
  <w:num w:numId="26" w16cid:durableId="1350064759">
    <w:abstractNumId w:val="24"/>
  </w:num>
  <w:num w:numId="27" w16cid:durableId="158622015">
    <w:abstractNumId w:val="32"/>
  </w:num>
  <w:num w:numId="28" w16cid:durableId="2041513191">
    <w:abstractNumId w:val="10"/>
  </w:num>
  <w:num w:numId="29" w16cid:durableId="155456941">
    <w:abstractNumId w:val="18"/>
  </w:num>
  <w:num w:numId="30" w16cid:durableId="745491162">
    <w:abstractNumId w:val="11"/>
  </w:num>
  <w:num w:numId="31" w16cid:durableId="627128077">
    <w:abstractNumId w:val="39"/>
  </w:num>
  <w:num w:numId="32" w16cid:durableId="1417821514">
    <w:abstractNumId w:val="36"/>
  </w:num>
  <w:num w:numId="33" w16cid:durableId="2144078866">
    <w:abstractNumId w:val="33"/>
  </w:num>
  <w:num w:numId="34" w16cid:durableId="1314481063">
    <w:abstractNumId w:val="28"/>
  </w:num>
  <w:num w:numId="35" w16cid:durableId="1200823764">
    <w:abstractNumId w:val="17"/>
  </w:num>
  <w:num w:numId="36" w16cid:durableId="2134707989">
    <w:abstractNumId w:val="30"/>
  </w:num>
  <w:num w:numId="37" w16cid:durableId="267281056">
    <w:abstractNumId w:val="23"/>
  </w:num>
  <w:num w:numId="38" w16cid:durableId="67847285">
    <w:abstractNumId w:val="34"/>
  </w:num>
  <w:num w:numId="39" w16cid:durableId="130907261">
    <w:abstractNumId w:val="38"/>
  </w:num>
  <w:num w:numId="40" w16cid:durableId="525489043">
    <w:abstractNumId w:val="44"/>
  </w:num>
  <w:num w:numId="41" w16cid:durableId="471336192">
    <w:abstractNumId w:val="12"/>
  </w:num>
  <w:num w:numId="42" w16cid:durableId="1060714673">
    <w:abstractNumId w:val="43"/>
  </w:num>
  <w:num w:numId="43" w16cid:durableId="1046029610">
    <w:abstractNumId w:val="16"/>
  </w:num>
  <w:num w:numId="44" w16cid:durableId="120151943">
    <w:abstractNumId w:val="40"/>
  </w:num>
  <w:num w:numId="45" w16cid:durableId="21199885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24576"/>
    <w:rsid w:val="00033893"/>
    <w:rsid w:val="00035D9D"/>
    <w:rsid w:val="00040E33"/>
    <w:rsid w:val="000440D3"/>
    <w:rsid w:val="000450C6"/>
    <w:rsid w:val="00045AAD"/>
    <w:rsid w:val="00050A31"/>
    <w:rsid w:val="000716D2"/>
    <w:rsid w:val="00071AAB"/>
    <w:rsid w:val="00076EA7"/>
    <w:rsid w:val="00082091"/>
    <w:rsid w:val="000B76C4"/>
    <w:rsid w:val="000C5610"/>
    <w:rsid w:val="000D3EF1"/>
    <w:rsid w:val="000D4D10"/>
    <w:rsid w:val="000E6552"/>
    <w:rsid w:val="000F334E"/>
    <w:rsid w:val="000F3A4F"/>
    <w:rsid w:val="000F59AC"/>
    <w:rsid w:val="001131DC"/>
    <w:rsid w:val="00121CFB"/>
    <w:rsid w:val="001364FE"/>
    <w:rsid w:val="001368DD"/>
    <w:rsid w:val="00147163"/>
    <w:rsid w:val="001476A0"/>
    <w:rsid w:val="00147DB3"/>
    <w:rsid w:val="001517A1"/>
    <w:rsid w:val="001518A5"/>
    <w:rsid w:val="001552B1"/>
    <w:rsid w:val="0015747D"/>
    <w:rsid w:val="001632A4"/>
    <w:rsid w:val="00170095"/>
    <w:rsid w:val="00170E4F"/>
    <w:rsid w:val="001737C0"/>
    <w:rsid w:val="001743F4"/>
    <w:rsid w:val="0017744B"/>
    <w:rsid w:val="0018575F"/>
    <w:rsid w:val="001858CC"/>
    <w:rsid w:val="00187C33"/>
    <w:rsid w:val="001936B7"/>
    <w:rsid w:val="00196AB1"/>
    <w:rsid w:val="001A21FE"/>
    <w:rsid w:val="001D02DE"/>
    <w:rsid w:val="001D2BA0"/>
    <w:rsid w:val="001E0D46"/>
    <w:rsid w:val="001E3E29"/>
    <w:rsid w:val="001E487E"/>
    <w:rsid w:val="001E7395"/>
    <w:rsid w:val="001F08DE"/>
    <w:rsid w:val="001F5E65"/>
    <w:rsid w:val="00201333"/>
    <w:rsid w:val="0020671A"/>
    <w:rsid w:val="00207B37"/>
    <w:rsid w:val="00210EE4"/>
    <w:rsid w:val="00210FA7"/>
    <w:rsid w:val="00216417"/>
    <w:rsid w:val="00217E71"/>
    <w:rsid w:val="00245FF5"/>
    <w:rsid w:val="00247F81"/>
    <w:rsid w:val="0026593C"/>
    <w:rsid w:val="0026631D"/>
    <w:rsid w:val="00272108"/>
    <w:rsid w:val="00282BF6"/>
    <w:rsid w:val="002A54C7"/>
    <w:rsid w:val="002A5606"/>
    <w:rsid w:val="002A60B4"/>
    <w:rsid w:val="002B0837"/>
    <w:rsid w:val="002C2F53"/>
    <w:rsid w:val="002C5974"/>
    <w:rsid w:val="002D0BC4"/>
    <w:rsid w:val="002D6655"/>
    <w:rsid w:val="002E6108"/>
    <w:rsid w:val="002F1995"/>
    <w:rsid w:val="003121E4"/>
    <w:rsid w:val="00312FDD"/>
    <w:rsid w:val="00321826"/>
    <w:rsid w:val="00322356"/>
    <w:rsid w:val="00324094"/>
    <w:rsid w:val="0033518C"/>
    <w:rsid w:val="00337606"/>
    <w:rsid w:val="0034016C"/>
    <w:rsid w:val="00342855"/>
    <w:rsid w:val="003437C2"/>
    <w:rsid w:val="0035243E"/>
    <w:rsid w:val="0036038D"/>
    <w:rsid w:val="00360589"/>
    <w:rsid w:val="003735B5"/>
    <w:rsid w:val="00376222"/>
    <w:rsid w:val="00377186"/>
    <w:rsid w:val="0037797E"/>
    <w:rsid w:val="00390170"/>
    <w:rsid w:val="003A1C03"/>
    <w:rsid w:val="003A7BB3"/>
    <w:rsid w:val="003B7366"/>
    <w:rsid w:val="003C0F02"/>
    <w:rsid w:val="003C3196"/>
    <w:rsid w:val="003C5214"/>
    <w:rsid w:val="003D1396"/>
    <w:rsid w:val="003D6F3F"/>
    <w:rsid w:val="003F0824"/>
    <w:rsid w:val="0040501A"/>
    <w:rsid w:val="00405F76"/>
    <w:rsid w:val="00414627"/>
    <w:rsid w:val="00420B16"/>
    <w:rsid w:val="00425D63"/>
    <w:rsid w:val="00446A64"/>
    <w:rsid w:val="0044707E"/>
    <w:rsid w:val="00457EEF"/>
    <w:rsid w:val="00461DF9"/>
    <w:rsid w:val="004643D8"/>
    <w:rsid w:val="004700D9"/>
    <w:rsid w:val="0047116B"/>
    <w:rsid w:val="0048205E"/>
    <w:rsid w:val="004831C3"/>
    <w:rsid w:val="00497C24"/>
    <w:rsid w:val="004A04F3"/>
    <w:rsid w:val="004B1B25"/>
    <w:rsid w:val="004B3216"/>
    <w:rsid w:val="004C7BA5"/>
    <w:rsid w:val="004D23C1"/>
    <w:rsid w:val="004D2AEC"/>
    <w:rsid w:val="004E5652"/>
    <w:rsid w:val="004E7628"/>
    <w:rsid w:val="004F48F2"/>
    <w:rsid w:val="005065F5"/>
    <w:rsid w:val="0050696F"/>
    <w:rsid w:val="0051142B"/>
    <w:rsid w:val="005121A1"/>
    <w:rsid w:val="005149B1"/>
    <w:rsid w:val="00525775"/>
    <w:rsid w:val="00527AED"/>
    <w:rsid w:val="005366CB"/>
    <w:rsid w:val="00550996"/>
    <w:rsid w:val="005511E0"/>
    <w:rsid w:val="00554BB2"/>
    <w:rsid w:val="00561DC9"/>
    <w:rsid w:val="005647F2"/>
    <w:rsid w:val="00565317"/>
    <w:rsid w:val="005662D1"/>
    <w:rsid w:val="00566C66"/>
    <w:rsid w:val="00573A09"/>
    <w:rsid w:val="00576962"/>
    <w:rsid w:val="00597CD5"/>
    <w:rsid w:val="005A287A"/>
    <w:rsid w:val="005A4526"/>
    <w:rsid w:val="005B473D"/>
    <w:rsid w:val="005C1B16"/>
    <w:rsid w:val="005D556B"/>
    <w:rsid w:val="005E53D0"/>
    <w:rsid w:val="005E759A"/>
    <w:rsid w:val="005F0F78"/>
    <w:rsid w:val="005F53A5"/>
    <w:rsid w:val="006002EB"/>
    <w:rsid w:val="006128EF"/>
    <w:rsid w:val="00614957"/>
    <w:rsid w:val="006264B4"/>
    <w:rsid w:val="00635DCB"/>
    <w:rsid w:val="00635DE5"/>
    <w:rsid w:val="00643033"/>
    <w:rsid w:val="00644CC3"/>
    <w:rsid w:val="0065245E"/>
    <w:rsid w:val="00661468"/>
    <w:rsid w:val="006649F0"/>
    <w:rsid w:val="0067245D"/>
    <w:rsid w:val="00676A3D"/>
    <w:rsid w:val="00683CF5"/>
    <w:rsid w:val="0068470E"/>
    <w:rsid w:val="006865BA"/>
    <w:rsid w:val="00692719"/>
    <w:rsid w:val="0069352F"/>
    <w:rsid w:val="00695DCD"/>
    <w:rsid w:val="006A05CC"/>
    <w:rsid w:val="006A203E"/>
    <w:rsid w:val="006A35A7"/>
    <w:rsid w:val="006B5F4C"/>
    <w:rsid w:val="006B7D04"/>
    <w:rsid w:val="006C1785"/>
    <w:rsid w:val="006C5D86"/>
    <w:rsid w:val="006C7C59"/>
    <w:rsid w:val="007017CB"/>
    <w:rsid w:val="00704756"/>
    <w:rsid w:val="00705C8D"/>
    <w:rsid w:val="00711C3F"/>
    <w:rsid w:val="007152D7"/>
    <w:rsid w:val="00716A69"/>
    <w:rsid w:val="00730E8E"/>
    <w:rsid w:val="0074054D"/>
    <w:rsid w:val="00743909"/>
    <w:rsid w:val="00746C14"/>
    <w:rsid w:val="00757FC8"/>
    <w:rsid w:val="00762F19"/>
    <w:rsid w:val="007677B4"/>
    <w:rsid w:val="00780A11"/>
    <w:rsid w:val="007A65F9"/>
    <w:rsid w:val="007B083E"/>
    <w:rsid w:val="007B6B21"/>
    <w:rsid w:val="007C2C59"/>
    <w:rsid w:val="007C3556"/>
    <w:rsid w:val="007E25C8"/>
    <w:rsid w:val="007E2679"/>
    <w:rsid w:val="007E433B"/>
    <w:rsid w:val="007F6994"/>
    <w:rsid w:val="00801F23"/>
    <w:rsid w:val="008048EF"/>
    <w:rsid w:val="00821E84"/>
    <w:rsid w:val="00830478"/>
    <w:rsid w:val="00831980"/>
    <w:rsid w:val="008332A4"/>
    <w:rsid w:val="00833598"/>
    <w:rsid w:val="00834240"/>
    <w:rsid w:val="00837632"/>
    <w:rsid w:val="00837A66"/>
    <w:rsid w:val="00840A25"/>
    <w:rsid w:val="0084171A"/>
    <w:rsid w:val="0085640F"/>
    <w:rsid w:val="008567AA"/>
    <w:rsid w:val="008729B0"/>
    <w:rsid w:val="00892712"/>
    <w:rsid w:val="008961CA"/>
    <w:rsid w:val="008A680A"/>
    <w:rsid w:val="008B0BB0"/>
    <w:rsid w:val="008B22E1"/>
    <w:rsid w:val="008C0DC9"/>
    <w:rsid w:val="008C1511"/>
    <w:rsid w:val="008D3FFD"/>
    <w:rsid w:val="008E6C4B"/>
    <w:rsid w:val="008F18C0"/>
    <w:rsid w:val="00900750"/>
    <w:rsid w:val="00900EE4"/>
    <w:rsid w:val="00902B35"/>
    <w:rsid w:val="00907648"/>
    <w:rsid w:val="0091361A"/>
    <w:rsid w:val="009260CB"/>
    <w:rsid w:val="00930FDE"/>
    <w:rsid w:val="00932BAF"/>
    <w:rsid w:val="00934C7C"/>
    <w:rsid w:val="00937AD8"/>
    <w:rsid w:val="0094030F"/>
    <w:rsid w:val="00944D09"/>
    <w:rsid w:val="00965277"/>
    <w:rsid w:val="00984C93"/>
    <w:rsid w:val="00987CE1"/>
    <w:rsid w:val="00993059"/>
    <w:rsid w:val="0099405C"/>
    <w:rsid w:val="009A1100"/>
    <w:rsid w:val="009B27AA"/>
    <w:rsid w:val="009B7271"/>
    <w:rsid w:val="009C0141"/>
    <w:rsid w:val="009C600F"/>
    <w:rsid w:val="009D3723"/>
    <w:rsid w:val="009E04F2"/>
    <w:rsid w:val="009E079A"/>
    <w:rsid w:val="009F44D9"/>
    <w:rsid w:val="009F4B53"/>
    <w:rsid w:val="00A00745"/>
    <w:rsid w:val="00A03B7B"/>
    <w:rsid w:val="00A05BB6"/>
    <w:rsid w:val="00A13D12"/>
    <w:rsid w:val="00A15065"/>
    <w:rsid w:val="00A200C9"/>
    <w:rsid w:val="00A250D5"/>
    <w:rsid w:val="00A32F56"/>
    <w:rsid w:val="00A36028"/>
    <w:rsid w:val="00A40FA1"/>
    <w:rsid w:val="00A47D27"/>
    <w:rsid w:val="00A47EA1"/>
    <w:rsid w:val="00A6168D"/>
    <w:rsid w:val="00A86E40"/>
    <w:rsid w:val="00A91424"/>
    <w:rsid w:val="00A9467C"/>
    <w:rsid w:val="00AA2C77"/>
    <w:rsid w:val="00AB2CF2"/>
    <w:rsid w:val="00AC3FB9"/>
    <w:rsid w:val="00AC702A"/>
    <w:rsid w:val="00AD0FA7"/>
    <w:rsid w:val="00AD226F"/>
    <w:rsid w:val="00AF292B"/>
    <w:rsid w:val="00B13A52"/>
    <w:rsid w:val="00B14580"/>
    <w:rsid w:val="00B161E7"/>
    <w:rsid w:val="00B21A43"/>
    <w:rsid w:val="00B24CF4"/>
    <w:rsid w:val="00B26993"/>
    <w:rsid w:val="00B275F5"/>
    <w:rsid w:val="00B4570C"/>
    <w:rsid w:val="00B51D14"/>
    <w:rsid w:val="00B5208C"/>
    <w:rsid w:val="00B5709B"/>
    <w:rsid w:val="00B60B3A"/>
    <w:rsid w:val="00B60D01"/>
    <w:rsid w:val="00B616D6"/>
    <w:rsid w:val="00B649D2"/>
    <w:rsid w:val="00B70F32"/>
    <w:rsid w:val="00B74876"/>
    <w:rsid w:val="00B74A36"/>
    <w:rsid w:val="00B9683E"/>
    <w:rsid w:val="00BA4CE8"/>
    <w:rsid w:val="00BB045F"/>
    <w:rsid w:val="00BB51B1"/>
    <w:rsid w:val="00BB7C2B"/>
    <w:rsid w:val="00BC1578"/>
    <w:rsid w:val="00BC1664"/>
    <w:rsid w:val="00BC2546"/>
    <w:rsid w:val="00BD636C"/>
    <w:rsid w:val="00BE3D72"/>
    <w:rsid w:val="00BE41BC"/>
    <w:rsid w:val="00BF32A6"/>
    <w:rsid w:val="00BF3E13"/>
    <w:rsid w:val="00C05085"/>
    <w:rsid w:val="00C1593D"/>
    <w:rsid w:val="00C17FA6"/>
    <w:rsid w:val="00C343E2"/>
    <w:rsid w:val="00C355D8"/>
    <w:rsid w:val="00C45227"/>
    <w:rsid w:val="00C45A6D"/>
    <w:rsid w:val="00C56C7E"/>
    <w:rsid w:val="00C60AC8"/>
    <w:rsid w:val="00C644CF"/>
    <w:rsid w:val="00C715DB"/>
    <w:rsid w:val="00C73C0F"/>
    <w:rsid w:val="00C75E5E"/>
    <w:rsid w:val="00C776A4"/>
    <w:rsid w:val="00C825D6"/>
    <w:rsid w:val="00C87E69"/>
    <w:rsid w:val="00C922F1"/>
    <w:rsid w:val="00C96C0D"/>
    <w:rsid w:val="00CA2C6C"/>
    <w:rsid w:val="00CB030E"/>
    <w:rsid w:val="00CB0652"/>
    <w:rsid w:val="00CB21D9"/>
    <w:rsid w:val="00CB6871"/>
    <w:rsid w:val="00CC0600"/>
    <w:rsid w:val="00CC586C"/>
    <w:rsid w:val="00CC78AC"/>
    <w:rsid w:val="00CF3120"/>
    <w:rsid w:val="00CF32EE"/>
    <w:rsid w:val="00CF7478"/>
    <w:rsid w:val="00CF7953"/>
    <w:rsid w:val="00D01064"/>
    <w:rsid w:val="00D05607"/>
    <w:rsid w:val="00D07232"/>
    <w:rsid w:val="00D10245"/>
    <w:rsid w:val="00D21BDD"/>
    <w:rsid w:val="00D34210"/>
    <w:rsid w:val="00D4229C"/>
    <w:rsid w:val="00D464E1"/>
    <w:rsid w:val="00D61A9F"/>
    <w:rsid w:val="00D6579E"/>
    <w:rsid w:val="00D65F07"/>
    <w:rsid w:val="00D704F3"/>
    <w:rsid w:val="00D87A4F"/>
    <w:rsid w:val="00D92BB7"/>
    <w:rsid w:val="00D93C74"/>
    <w:rsid w:val="00DA622B"/>
    <w:rsid w:val="00DC76D2"/>
    <w:rsid w:val="00DD0B4E"/>
    <w:rsid w:val="00DD30ED"/>
    <w:rsid w:val="00DD666C"/>
    <w:rsid w:val="00DE34B8"/>
    <w:rsid w:val="00DF03A7"/>
    <w:rsid w:val="00E005D3"/>
    <w:rsid w:val="00E03670"/>
    <w:rsid w:val="00E20294"/>
    <w:rsid w:val="00E64C21"/>
    <w:rsid w:val="00E66F64"/>
    <w:rsid w:val="00E67631"/>
    <w:rsid w:val="00E75AC9"/>
    <w:rsid w:val="00E7798A"/>
    <w:rsid w:val="00EC24C6"/>
    <w:rsid w:val="00EC6562"/>
    <w:rsid w:val="00EF2933"/>
    <w:rsid w:val="00EF5788"/>
    <w:rsid w:val="00F0305F"/>
    <w:rsid w:val="00F05146"/>
    <w:rsid w:val="00F1115D"/>
    <w:rsid w:val="00F27AD2"/>
    <w:rsid w:val="00F34C5D"/>
    <w:rsid w:val="00F3513C"/>
    <w:rsid w:val="00F465C5"/>
    <w:rsid w:val="00F5002E"/>
    <w:rsid w:val="00F5180D"/>
    <w:rsid w:val="00F51B21"/>
    <w:rsid w:val="00F51D87"/>
    <w:rsid w:val="00F52DA3"/>
    <w:rsid w:val="00F7591E"/>
    <w:rsid w:val="00F8455C"/>
    <w:rsid w:val="00F909F8"/>
    <w:rsid w:val="00FB0BD8"/>
    <w:rsid w:val="00FB2688"/>
    <w:rsid w:val="00FE1A98"/>
    <w:rsid w:val="00FE6D0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34971081">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169478">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721669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46522984">
      <w:bodyDiv w:val="1"/>
      <w:marLeft w:val="0"/>
      <w:marRight w:val="0"/>
      <w:marTop w:val="0"/>
      <w:marBottom w:val="0"/>
      <w:divBdr>
        <w:top w:val="none" w:sz="0" w:space="0" w:color="auto"/>
        <w:left w:val="none" w:sz="0" w:space="0" w:color="auto"/>
        <w:bottom w:val="none" w:sz="0" w:space="0" w:color="auto"/>
        <w:right w:val="none" w:sz="0" w:space="0" w:color="auto"/>
      </w:divBdr>
    </w:div>
    <w:div w:id="1607351176">
      <w:bodyDiv w:val="1"/>
      <w:marLeft w:val="0"/>
      <w:marRight w:val="0"/>
      <w:marTop w:val="0"/>
      <w:marBottom w:val="0"/>
      <w:divBdr>
        <w:top w:val="none" w:sz="0" w:space="0" w:color="auto"/>
        <w:left w:val="none" w:sz="0" w:space="0" w:color="auto"/>
        <w:bottom w:val="none" w:sz="0" w:space="0" w:color="auto"/>
        <w:right w:val="none" w:sz="0" w:space="0" w:color="auto"/>
      </w:divBdr>
    </w:div>
    <w:div w:id="1618371794">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91474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2026-05-26T04:58:00Z</cp:lastPrinted>
  <dcterms:created xsi:type="dcterms:W3CDTF">2026-08-06T05:42:00Z</dcterms:created>
  <dcterms:modified xsi:type="dcterms:W3CDTF">2026-08-06T05:44:00Z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