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3C7A5" w14:textId="6BAC9C7C" w:rsidR="00721541" w:rsidRDefault="00721541" w:rsidP="00DB703B">
      <w:pPr>
        <w:ind w:left="284"/>
        <w:rPr>
          <w:rFonts w:ascii="Tahoma" w:hAnsi="Tahoma" w:cs="Tahoma"/>
          <w:b/>
          <w:bCs/>
          <w:color w:val="1F1F1F"/>
          <w:sz w:val="26"/>
          <w:szCs w:val="26"/>
        </w:rPr>
      </w:pPr>
      <w:r w:rsidRPr="00377397">
        <w:rPr>
          <w:rFonts w:ascii="Tahoma" w:hAnsi="Tahoma" w:cs="Tahoma"/>
          <w:color w:val="1F1F1F"/>
          <w:sz w:val="26"/>
          <w:szCs w:val="26"/>
        </w:rPr>
        <w:t xml:space="preserve">        </w:t>
      </w:r>
      <w:r w:rsidR="00DB703B">
        <w:rPr>
          <w:rFonts w:ascii="Tahoma" w:hAnsi="Tahoma" w:cs="Tahoma"/>
          <w:color w:val="1F1F1F"/>
          <w:sz w:val="26"/>
          <w:szCs w:val="26"/>
        </w:rPr>
        <w:t xml:space="preserve">               </w:t>
      </w:r>
      <w:r w:rsidR="007F1B5E">
        <w:rPr>
          <w:rFonts w:ascii="Tahoma" w:hAnsi="Tahoma" w:cs="Tahoma"/>
          <w:color w:val="1F1F1F"/>
          <w:sz w:val="26"/>
          <w:szCs w:val="26"/>
        </w:rPr>
        <w:t xml:space="preserve">      </w:t>
      </w:r>
      <w:r w:rsidRPr="00377397">
        <w:rPr>
          <w:rFonts w:ascii="Tahoma" w:hAnsi="Tahoma" w:cs="Tahoma"/>
          <w:b/>
          <w:bCs/>
          <w:color w:val="1F1F1F"/>
          <w:sz w:val="26"/>
          <w:szCs w:val="26"/>
        </w:rPr>
        <w:t>Order No</w:t>
      </w:r>
      <w:r w:rsidR="00AA7D82">
        <w:rPr>
          <w:rFonts w:ascii="Tahoma" w:hAnsi="Tahoma" w:cs="Tahoma"/>
          <w:b/>
          <w:bCs/>
          <w:color w:val="1F1F1F"/>
          <w:sz w:val="26"/>
          <w:szCs w:val="26"/>
        </w:rPr>
        <w:t>:</w:t>
      </w:r>
      <w:r w:rsidR="00E458AC">
        <w:rPr>
          <w:rFonts w:ascii="Tahoma" w:hAnsi="Tahoma" w:cs="Tahoma"/>
          <w:b/>
          <w:bCs/>
          <w:color w:val="1F1F1F"/>
          <w:sz w:val="26"/>
          <w:szCs w:val="26"/>
        </w:rPr>
        <w:t xml:space="preserve"> </w:t>
      </w:r>
      <w:r w:rsidR="006F01FB">
        <w:rPr>
          <w:rFonts w:ascii="Tahoma" w:hAnsi="Tahoma" w:cs="Tahoma"/>
          <w:b/>
          <w:bCs/>
          <w:color w:val="1F1F1F"/>
          <w:sz w:val="26"/>
          <w:szCs w:val="26"/>
        </w:rPr>
        <w:t>201</w:t>
      </w:r>
      <w:r w:rsidR="007F1B5E">
        <w:rPr>
          <w:rFonts w:ascii="Tahoma" w:hAnsi="Tahoma" w:cs="Tahoma"/>
          <w:b/>
          <w:bCs/>
          <w:color w:val="1F1F1F"/>
          <w:sz w:val="26"/>
          <w:szCs w:val="26"/>
        </w:rPr>
        <w:t>/</w:t>
      </w:r>
      <w:r w:rsidRPr="00377397">
        <w:rPr>
          <w:rFonts w:ascii="Tahoma" w:hAnsi="Tahoma" w:cs="Tahoma"/>
          <w:b/>
          <w:bCs/>
          <w:color w:val="1F1F1F"/>
          <w:sz w:val="26"/>
          <w:szCs w:val="26"/>
        </w:rPr>
        <w:t>202</w:t>
      </w:r>
      <w:r w:rsidR="007F1B5E">
        <w:rPr>
          <w:rFonts w:ascii="Tahoma" w:hAnsi="Tahoma" w:cs="Tahoma"/>
          <w:b/>
          <w:bCs/>
          <w:color w:val="1F1F1F"/>
          <w:sz w:val="26"/>
          <w:szCs w:val="26"/>
        </w:rPr>
        <w:t>6</w:t>
      </w:r>
    </w:p>
    <w:p w14:paraId="7B0C3174" w14:textId="2492D31D" w:rsidR="00000C6C" w:rsidRPr="00752D55" w:rsidRDefault="00DB703B" w:rsidP="006F01FB">
      <w:pPr>
        <w:ind w:left="284"/>
        <w:rPr>
          <w:rFonts w:ascii="Tahoma" w:hAnsi="Tahoma" w:cs="Tahoma"/>
          <w:b/>
          <w:bCs/>
          <w:color w:val="1F1F1F"/>
          <w:sz w:val="26"/>
          <w:szCs w:val="26"/>
        </w:rPr>
      </w:pPr>
      <w:r>
        <w:rPr>
          <w:rFonts w:ascii="Tahoma" w:hAnsi="Tahoma" w:cs="Tahoma"/>
          <w:b/>
          <w:bCs/>
          <w:color w:val="1F1F1F"/>
          <w:sz w:val="26"/>
          <w:szCs w:val="26"/>
        </w:rPr>
        <w:t xml:space="preserve">                    </w:t>
      </w:r>
      <w:r w:rsidR="007F1B5E">
        <w:rPr>
          <w:rFonts w:ascii="Tahoma" w:hAnsi="Tahoma" w:cs="Tahoma"/>
          <w:b/>
          <w:bCs/>
          <w:color w:val="1F1F1F"/>
          <w:sz w:val="26"/>
          <w:szCs w:val="26"/>
        </w:rPr>
        <w:t xml:space="preserve">      </w:t>
      </w:r>
      <w:r>
        <w:rPr>
          <w:rFonts w:ascii="Tahoma" w:hAnsi="Tahoma" w:cs="Tahoma"/>
          <w:b/>
          <w:bCs/>
          <w:color w:val="1F1F1F"/>
          <w:sz w:val="26"/>
          <w:szCs w:val="26"/>
        </w:rPr>
        <w:t>Dated:</w:t>
      </w:r>
      <w:r w:rsidR="009201BB">
        <w:rPr>
          <w:rFonts w:ascii="Tahoma" w:hAnsi="Tahoma" w:cs="Tahoma"/>
          <w:b/>
          <w:bCs/>
          <w:color w:val="1F1F1F"/>
          <w:sz w:val="26"/>
          <w:szCs w:val="26"/>
        </w:rPr>
        <w:t>11</w:t>
      </w:r>
      <w:r>
        <w:rPr>
          <w:rFonts w:ascii="Tahoma" w:hAnsi="Tahoma" w:cs="Tahoma"/>
          <w:b/>
          <w:bCs/>
          <w:color w:val="1F1F1F"/>
          <w:sz w:val="26"/>
          <w:szCs w:val="26"/>
        </w:rPr>
        <w:t>-</w:t>
      </w:r>
      <w:r w:rsidR="007F1B5E">
        <w:rPr>
          <w:rFonts w:ascii="Tahoma" w:hAnsi="Tahoma" w:cs="Tahoma"/>
          <w:b/>
          <w:bCs/>
          <w:color w:val="1F1F1F"/>
          <w:sz w:val="26"/>
          <w:szCs w:val="26"/>
        </w:rPr>
        <w:t>0</w:t>
      </w:r>
      <w:r w:rsidR="00254D6B">
        <w:rPr>
          <w:rFonts w:ascii="Tahoma" w:hAnsi="Tahoma" w:cs="Tahoma"/>
          <w:b/>
          <w:bCs/>
          <w:color w:val="1F1F1F"/>
          <w:sz w:val="26"/>
          <w:szCs w:val="26"/>
        </w:rPr>
        <w:t>2</w:t>
      </w:r>
      <w:r>
        <w:rPr>
          <w:rFonts w:ascii="Tahoma" w:hAnsi="Tahoma" w:cs="Tahoma"/>
          <w:b/>
          <w:bCs/>
          <w:color w:val="1F1F1F"/>
          <w:sz w:val="26"/>
          <w:szCs w:val="26"/>
        </w:rPr>
        <w:t>-202</w:t>
      </w:r>
      <w:r w:rsidR="007F1B5E">
        <w:rPr>
          <w:rFonts w:ascii="Tahoma" w:hAnsi="Tahoma" w:cs="Tahoma"/>
          <w:b/>
          <w:bCs/>
          <w:color w:val="1F1F1F"/>
          <w:sz w:val="26"/>
          <w:szCs w:val="26"/>
        </w:rPr>
        <w:t>6</w:t>
      </w:r>
    </w:p>
    <w:p w14:paraId="1BC560D6"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b/>
          <w:bCs/>
          <w:color w:val="1F1F1F"/>
          <w:sz w:val="26"/>
          <w:szCs w:val="26"/>
        </w:rPr>
        <w:t>The Account Officer,</w:t>
      </w:r>
      <w:r w:rsidRPr="0049548B">
        <w:rPr>
          <w:rFonts w:ascii="Tahoma" w:hAnsi="Tahoma" w:cs="Tahoma"/>
          <w:color w:val="1F1F1F"/>
          <w:sz w:val="26"/>
          <w:szCs w:val="26"/>
        </w:rPr>
        <w:t xml:space="preserve"> </w:t>
      </w:r>
      <w:r w:rsidRPr="0049548B">
        <w:rPr>
          <w:rFonts w:ascii="Tahoma" w:hAnsi="Tahoma" w:cs="Tahoma"/>
          <w:b/>
          <w:bCs/>
          <w:color w:val="1F1F1F"/>
          <w:sz w:val="26"/>
          <w:szCs w:val="26"/>
        </w:rPr>
        <w:t>Directorate of Skill Development, J&amp;K,</w:t>
      </w:r>
      <w:r w:rsidRPr="0049548B">
        <w:rPr>
          <w:rFonts w:ascii="Tahoma" w:hAnsi="Tahoma" w:cs="Tahoma"/>
          <w:color w:val="1F1F1F"/>
          <w:sz w:val="26"/>
          <w:szCs w:val="26"/>
        </w:rPr>
        <w:t xml:space="preserve"> </w:t>
      </w:r>
      <w:r w:rsidRPr="0049548B">
        <w:rPr>
          <w:rFonts w:ascii="Tahoma" w:hAnsi="Tahoma" w:cs="Tahoma"/>
          <w:b/>
          <w:bCs/>
          <w:color w:val="1F1F1F"/>
          <w:sz w:val="26"/>
          <w:szCs w:val="26"/>
        </w:rPr>
        <w:t>Srinagar/Jammu</w:t>
      </w:r>
    </w:p>
    <w:p w14:paraId="7E20B3C0"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b/>
          <w:bCs/>
          <w:color w:val="1F1F1F"/>
          <w:sz w:val="26"/>
          <w:szCs w:val="26"/>
        </w:rPr>
        <w:t>Subject: Compliance to DSDD/Acc/8/2025-01/7674076/550-52 Dated: 10.02.2026 - Liquidation of Liabilities and Detailed Report on Training Outcomes from M/s Process &amp; Product Development Centre (MSME), Agra and M/s Kashmir Motors Technical Training &amp; Management Institute (KMTTMI)</w:t>
      </w:r>
    </w:p>
    <w:p w14:paraId="479CCDED"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b/>
          <w:bCs/>
          <w:color w:val="1F1F1F"/>
          <w:sz w:val="26"/>
          <w:szCs w:val="26"/>
        </w:rPr>
        <w:t>Reference: Your Letter No: DSDD/Acc/8/2025-01/7674076/550-52 Dated: 10.02.2026</w:t>
      </w:r>
    </w:p>
    <w:p w14:paraId="6594DCA1"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b/>
          <w:bCs/>
          <w:color w:val="1F1F1F"/>
          <w:sz w:val="26"/>
          <w:szCs w:val="26"/>
        </w:rPr>
        <w:t>Sir,</w:t>
      </w:r>
    </w:p>
    <w:p w14:paraId="1AE0FD08"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color w:val="1F1F1F"/>
          <w:sz w:val="26"/>
          <w:szCs w:val="26"/>
        </w:rPr>
        <w:t>Apropos to your reference cited above, I am directed to furnish the following compliance and details for your kind perusal and records:</w:t>
      </w:r>
    </w:p>
    <w:p w14:paraId="4457EF00" w14:textId="77777777" w:rsidR="0049548B" w:rsidRPr="0049548B" w:rsidRDefault="0049548B" w:rsidP="0049548B">
      <w:pPr>
        <w:ind w:left="284"/>
        <w:jc w:val="both"/>
        <w:rPr>
          <w:rFonts w:ascii="Tahoma" w:hAnsi="Tahoma" w:cs="Tahoma"/>
          <w:b/>
          <w:bCs/>
          <w:color w:val="1F1F1F"/>
          <w:sz w:val="26"/>
          <w:szCs w:val="26"/>
        </w:rPr>
      </w:pPr>
      <w:r w:rsidRPr="0049548B">
        <w:rPr>
          <w:rFonts w:ascii="Tahoma" w:hAnsi="Tahoma" w:cs="Tahoma"/>
          <w:b/>
          <w:bCs/>
          <w:color w:val="1F1F1F"/>
          <w:sz w:val="26"/>
          <w:szCs w:val="26"/>
        </w:rPr>
        <w:t>1. Liquidation of Pending Liabilities under DH:021 Trainings</w:t>
      </w:r>
    </w:p>
    <w:p w14:paraId="7C78BDB2"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color w:val="1F1F1F"/>
          <w:sz w:val="26"/>
          <w:szCs w:val="26"/>
        </w:rPr>
        <w:t>We acknowledge the directions for liquidating the committed liability of Rs. 1.40 lakhs and the ensuing liability of Rs. 1.40 lakhs, aggregating to Rs. 2.80 lakhs (Rupees Two Lakhs Eighty Thousand only), in favour of GMC Srinagar on account of the MLT Course. The said amount has been debited to the funds allotted under Detailed Head: 021 Trainings vide Office Order No: 358 of 2025 dated: 31.12.2025, during the Current Financial Year (CFY), in relaxation of the stipulations annexed with the said order.</w:t>
      </w:r>
    </w:p>
    <w:p w14:paraId="3F1248AE"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color w:val="1F1F1F"/>
          <w:sz w:val="26"/>
          <w:szCs w:val="26"/>
        </w:rPr>
        <w:t>The expenditure statement, duly authenticated and supported by relevant vouchers/bills, is enclosed herewith (Annexure-I) for your verification and records. We assure you that all procedural compliances have been adhered to, and the transaction has been processed through proper banking channels.</w:t>
      </w:r>
    </w:p>
    <w:p w14:paraId="3B7B0E28" w14:textId="77777777" w:rsidR="0049548B" w:rsidRPr="0049548B" w:rsidRDefault="0049548B" w:rsidP="0049548B">
      <w:pPr>
        <w:ind w:left="284"/>
        <w:jc w:val="both"/>
        <w:rPr>
          <w:rFonts w:ascii="Tahoma" w:hAnsi="Tahoma" w:cs="Tahoma"/>
          <w:b/>
          <w:bCs/>
          <w:color w:val="1F1F1F"/>
          <w:sz w:val="26"/>
          <w:szCs w:val="26"/>
        </w:rPr>
      </w:pPr>
      <w:r w:rsidRPr="0049548B">
        <w:rPr>
          <w:rFonts w:ascii="Tahoma" w:hAnsi="Tahoma" w:cs="Tahoma"/>
          <w:b/>
          <w:bCs/>
          <w:color w:val="1F1F1F"/>
          <w:sz w:val="26"/>
          <w:szCs w:val="26"/>
        </w:rPr>
        <w:t>2. Detailed Report on Outcomes, Benchmarking, and Student Details for Training at M/s Process &amp; Product Development Centre (MSME), Agra and M/s Kashmir Motors Technical Training &amp; Management Institute (KMTTMI)</w:t>
      </w:r>
    </w:p>
    <w:p w14:paraId="7ADAF14A"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color w:val="1F1F1F"/>
          <w:sz w:val="26"/>
          <w:szCs w:val="26"/>
        </w:rPr>
        <w:t>In compliance with the advisory to furnish a detailed report on outcomes and benchmarking, along with student details, we are pleased to provide the following comprehensive information. This institution maintains a robust framework for skill enhancement and industrial exposure, aligned with the National Education Policy (NEP) 2020 and the curriculum mandates of the three-year Diploma in Architectural Assistantship. Training programs at external institutes like MSME Agra and KMTTMI are integral to bridging the gap between theoretical knowledge and practical application, fostering employability and innovation among students.</w:t>
      </w:r>
    </w:p>
    <w:p w14:paraId="3C679F24" w14:textId="77777777" w:rsidR="0049548B" w:rsidRPr="0049548B" w:rsidRDefault="0049548B" w:rsidP="0049548B">
      <w:pPr>
        <w:ind w:left="284"/>
        <w:jc w:val="both"/>
        <w:rPr>
          <w:rFonts w:ascii="Tahoma" w:hAnsi="Tahoma" w:cs="Tahoma"/>
          <w:b/>
          <w:bCs/>
          <w:color w:val="1F1F1F"/>
          <w:sz w:val="26"/>
          <w:szCs w:val="26"/>
        </w:rPr>
      </w:pPr>
      <w:r w:rsidRPr="0049548B">
        <w:rPr>
          <w:rFonts w:ascii="Tahoma" w:hAnsi="Tahoma" w:cs="Tahoma"/>
          <w:b/>
          <w:bCs/>
          <w:color w:val="1F1F1F"/>
          <w:sz w:val="26"/>
          <w:szCs w:val="26"/>
        </w:rPr>
        <w:t>a. Institutional Tie-ups and Selection Approval</w:t>
      </w:r>
    </w:p>
    <w:p w14:paraId="5F069CEA" w14:textId="64728ABE" w:rsidR="0049548B" w:rsidRPr="0049548B" w:rsidRDefault="0049548B" w:rsidP="00E04D1C">
      <w:pPr>
        <w:ind w:left="284"/>
        <w:jc w:val="both"/>
        <w:rPr>
          <w:rFonts w:ascii="Tahoma" w:hAnsi="Tahoma" w:cs="Tahoma"/>
          <w:color w:val="1F1F1F"/>
          <w:sz w:val="26"/>
          <w:szCs w:val="26"/>
        </w:rPr>
      </w:pPr>
      <w:r w:rsidRPr="0049548B">
        <w:rPr>
          <w:rFonts w:ascii="Tahoma" w:hAnsi="Tahoma" w:cs="Tahoma"/>
          <w:color w:val="1F1F1F"/>
          <w:sz w:val="26"/>
          <w:szCs w:val="26"/>
        </w:rPr>
        <w:t xml:space="preserve">This institution has established formal Memorandums of Understanding (MoUs) with both M/s Process &amp; Product Development Centre (MSME), Agra, and M/s Kashmir Motors Technical Training &amp; Management Institute (KMTTMI), Srinagar, to facilitate structured training programs. Both institutes were recommended by the respective In-Charges and Heads of Departments (HODs) of the Architectural Assistantship Department from time to time, based on consistent positive feedback from alumni, industry stakeholders, and periodic evaluations. MSME Agra is a government-recognized center under the Ministry of Micro, Small &amp; Medium Enterprises (MSME), excelling in process optimization and product development training, while KMTTMI specializes in automotive and technical management skills with state-of-the-art facilities. These institutes rank among the top in their domains, as benchmarked against national standards (e.g., MSME's alignment with NSDC </w:t>
      </w:r>
      <w:r w:rsidRPr="0049548B">
        <w:rPr>
          <w:rFonts w:ascii="Tahoma" w:hAnsi="Tahoma" w:cs="Tahoma"/>
          <w:color w:val="1F1F1F"/>
          <w:sz w:val="26"/>
          <w:szCs w:val="26"/>
        </w:rPr>
        <w:lastRenderedPageBreak/>
        <w:t>benchmarks and KMTTMI's ISO 9001:2015 certification). Students prefer these due to their proximity to Srinagar (KMTTMI is within 10 km), cost-effectiveness, and high success rates in skill certification (over 95% pass rate in recent batches).</w:t>
      </w:r>
    </w:p>
    <w:p w14:paraId="1BBEA71C" w14:textId="65C19102" w:rsidR="0049548B" w:rsidRPr="0049548B" w:rsidRDefault="0049548B" w:rsidP="0049548B">
      <w:pPr>
        <w:ind w:left="284"/>
        <w:jc w:val="both"/>
        <w:rPr>
          <w:rFonts w:ascii="Tahoma" w:hAnsi="Tahoma" w:cs="Tahoma"/>
          <w:color w:val="1F1F1F"/>
          <w:sz w:val="26"/>
          <w:szCs w:val="26"/>
        </w:rPr>
      </w:pPr>
      <w:r w:rsidRPr="0049548B">
        <w:rPr>
          <w:rFonts w:ascii="Tahoma" w:hAnsi="Tahoma" w:cs="Tahoma"/>
          <w:color w:val="1F1F1F"/>
          <w:sz w:val="26"/>
          <w:szCs w:val="26"/>
        </w:rPr>
        <w:t>In addition to these, we also channelize students to the entral Institute of Information Technology (CIIIT), Baramulla, for specialized IT-integrated design training under similar MoUs (Approval: DSD/IT/2025/234 dated 10.01.2025 – Enclosed as Annexure-IV). Furthermore, students routinely utilize factory labs at local industries (e.g., J&amp;K Cements Ltd. and local fabrication units) for on-site training, ensuring hands-on exposure to real-world construction processes. These initiatives are not ad-hoc but mandated as part of the curriculum, as detailed below.</w:t>
      </w:r>
    </w:p>
    <w:p w14:paraId="7C1D9870" w14:textId="77777777" w:rsidR="0049548B" w:rsidRPr="0049548B" w:rsidRDefault="0049548B" w:rsidP="0049548B">
      <w:pPr>
        <w:ind w:left="284"/>
        <w:jc w:val="both"/>
        <w:rPr>
          <w:rFonts w:ascii="Tahoma" w:hAnsi="Tahoma" w:cs="Tahoma"/>
          <w:b/>
          <w:bCs/>
          <w:color w:val="1F1F1F"/>
          <w:sz w:val="26"/>
          <w:szCs w:val="26"/>
        </w:rPr>
      </w:pPr>
      <w:r w:rsidRPr="0049548B">
        <w:rPr>
          <w:rFonts w:ascii="Tahoma" w:hAnsi="Tahoma" w:cs="Tahoma"/>
          <w:b/>
          <w:bCs/>
          <w:color w:val="1F1F1F"/>
          <w:sz w:val="26"/>
          <w:szCs w:val="26"/>
        </w:rPr>
        <w:t>b. Curriculum Mandates for Industrial Training</w:t>
      </w:r>
    </w:p>
    <w:p w14:paraId="166DF488"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color w:val="1F1F1F"/>
          <w:sz w:val="26"/>
          <w:szCs w:val="26"/>
        </w:rPr>
        <w:t>Industrial and skill-based training is explicitly embedded in the syllabus to promote practical learning and industry readiness. Relevant extracts from the approved curriculum for the Three-Year Diploma in Architectural Assistantship (UT of J&amp;K Polytechnics) are as follows:</w:t>
      </w:r>
    </w:p>
    <w:p w14:paraId="134AB1FE" w14:textId="77777777" w:rsidR="0049548B" w:rsidRPr="0049548B" w:rsidRDefault="0049548B" w:rsidP="0049548B">
      <w:pPr>
        <w:numPr>
          <w:ilvl w:val="0"/>
          <w:numId w:val="42"/>
        </w:numPr>
        <w:jc w:val="both"/>
        <w:rPr>
          <w:rFonts w:ascii="Tahoma" w:hAnsi="Tahoma" w:cs="Tahoma"/>
          <w:color w:val="1F1F1F"/>
          <w:sz w:val="26"/>
          <w:szCs w:val="26"/>
        </w:rPr>
      </w:pPr>
      <w:r w:rsidRPr="0049548B">
        <w:rPr>
          <w:rFonts w:ascii="Tahoma" w:hAnsi="Tahoma" w:cs="Tahoma"/>
          <w:b/>
          <w:bCs/>
          <w:color w:val="1F1F1F"/>
          <w:sz w:val="26"/>
          <w:szCs w:val="26"/>
        </w:rPr>
        <w:t>Fourth Semester Study Scheme (Extract from "4thSemester.pdf", Page 2-3):</w:t>
      </w:r>
      <w:r w:rsidRPr="0049548B">
        <w:rPr>
          <w:rFonts w:ascii="Tahoma" w:hAnsi="Tahoma" w:cs="Tahoma"/>
          <w:color w:val="1F1F1F"/>
          <w:sz w:val="26"/>
          <w:szCs w:val="26"/>
        </w:rPr>
        <w:t xml:space="preserve"> The scheme includes SL411: </w:t>
      </w:r>
      <w:r w:rsidRPr="0049548B">
        <w:rPr>
          <w:rFonts w:ascii="Tahoma" w:hAnsi="Tahoma" w:cs="Tahoma"/>
          <w:i/>
          <w:iCs/>
          <w:color w:val="1F1F1F"/>
          <w:sz w:val="26"/>
          <w:szCs w:val="26"/>
        </w:rPr>
        <w:t>Skill Learning/Prior Learning/Extra Learning/Online Learning</w:t>
      </w:r>
      <w:r w:rsidRPr="0049548B">
        <w:rPr>
          <w:rFonts w:ascii="Tahoma" w:hAnsi="Tahoma" w:cs="Tahoma"/>
          <w:color w:val="1F1F1F"/>
          <w:sz w:val="26"/>
          <w:szCs w:val="26"/>
        </w:rPr>
        <w:t xml:space="preserve"> (2 P/D hours/week, 1 Credit). This component mandates external skill enhancement activities, including industrial visits, workshops, and training at approved external centers to supplement core subjects like Architectural Design-III (AAPC401) and Building Construction-II (AAPC402). It emphasizes "Extra Learning/Online Learning" to align with real-world applications, such as hands-on training in construction techniques and surveying (ES405/ES407).</w:t>
      </w:r>
    </w:p>
    <w:p w14:paraId="339B13AC" w14:textId="77777777" w:rsidR="0049548B" w:rsidRPr="0049548B" w:rsidRDefault="0049548B" w:rsidP="0049548B">
      <w:pPr>
        <w:numPr>
          <w:ilvl w:val="0"/>
          <w:numId w:val="42"/>
        </w:numPr>
        <w:jc w:val="both"/>
        <w:rPr>
          <w:rFonts w:ascii="Tahoma" w:hAnsi="Tahoma" w:cs="Tahoma"/>
          <w:color w:val="1F1F1F"/>
          <w:sz w:val="26"/>
          <w:szCs w:val="26"/>
        </w:rPr>
      </w:pPr>
      <w:r w:rsidRPr="0049548B">
        <w:rPr>
          <w:rFonts w:ascii="Tahoma" w:hAnsi="Tahoma" w:cs="Tahoma"/>
          <w:b/>
          <w:bCs/>
          <w:color w:val="1F1F1F"/>
          <w:sz w:val="26"/>
          <w:szCs w:val="26"/>
        </w:rPr>
        <w:t>Sixth Semester Major Project Guidelines (Extract from "6thSemester.pdf", Pages 2-4):</w:t>
      </w:r>
      <w:r w:rsidRPr="0049548B">
        <w:rPr>
          <w:rFonts w:ascii="Tahoma" w:hAnsi="Tahoma" w:cs="Tahoma"/>
          <w:color w:val="1F1F1F"/>
          <w:sz w:val="26"/>
          <w:szCs w:val="26"/>
        </w:rPr>
        <w:t xml:space="preserve"> Major Projects are designed for industry immersion, with explicit mechanisms for:</w:t>
      </w:r>
    </w:p>
    <w:p w14:paraId="5F4E8260" w14:textId="77777777" w:rsidR="0049548B" w:rsidRPr="0049548B" w:rsidRDefault="0049548B" w:rsidP="0049548B">
      <w:pPr>
        <w:numPr>
          <w:ilvl w:val="1"/>
          <w:numId w:val="42"/>
        </w:numPr>
        <w:jc w:val="both"/>
        <w:rPr>
          <w:rFonts w:ascii="Tahoma" w:hAnsi="Tahoma" w:cs="Tahoma"/>
          <w:color w:val="1F1F1F"/>
          <w:sz w:val="26"/>
          <w:szCs w:val="26"/>
        </w:rPr>
      </w:pPr>
      <w:r w:rsidRPr="0049548B">
        <w:rPr>
          <w:rFonts w:ascii="Tahoma" w:hAnsi="Tahoma" w:cs="Tahoma"/>
          <w:b/>
          <w:bCs/>
          <w:color w:val="1F1F1F"/>
          <w:sz w:val="26"/>
          <w:szCs w:val="26"/>
        </w:rPr>
        <w:t>Industry Collaborations (Page 2):</w:t>
      </w:r>
      <w:r w:rsidRPr="0049548B">
        <w:rPr>
          <w:rFonts w:ascii="Tahoma" w:hAnsi="Tahoma" w:cs="Tahoma"/>
          <w:color w:val="1F1F1F"/>
          <w:sz w:val="26"/>
          <w:szCs w:val="26"/>
        </w:rPr>
        <w:t xml:space="preserve"> "Projects in partnership with industry stakeholders or corporate entities wherein students can gain real-world experience by tackling industry-relevant problems and accessing industry resources." This includes training at external facilities like MSME and KMTTMI for benchmarking against professional standards.</w:t>
      </w:r>
    </w:p>
    <w:p w14:paraId="61EC955C" w14:textId="77777777" w:rsidR="0049548B" w:rsidRPr="0049548B" w:rsidRDefault="0049548B" w:rsidP="0049548B">
      <w:pPr>
        <w:numPr>
          <w:ilvl w:val="1"/>
          <w:numId w:val="42"/>
        </w:numPr>
        <w:jc w:val="both"/>
        <w:rPr>
          <w:rFonts w:ascii="Tahoma" w:hAnsi="Tahoma" w:cs="Tahoma"/>
          <w:color w:val="1F1F1F"/>
          <w:sz w:val="26"/>
          <w:szCs w:val="26"/>
        </w:rPr>
      </w:pPr>
      <w:r w:rsidRPr="0049548B">
        <w:rPr>
          <w:rFonts w:ascii="Tahoma" w:hAnsi="Tahoma" w:cs="Tahoma"/>
          <w:b/>
          <w:bCs/>
          <w:color w:val="1F1F1F"/>
          <w:sz w:val="26"/>
          <w:szCs w:val="26"/>
        </w:rPr>
        <w:t>Conduction Phases (Pages 3-4):</w:t>
      </w:r>
      <w:r w:rsidRPr="0049548B">
        <w:rPr>
          <w:rFonts w:ascii="Tahoma" w:hAnsi="Tahoma" w:cs="Tahoma"/>
          <w:color w:val="1F1F1F"/>
          <w:sz w:val="26"/>
          <w:szCs w:val="26"/>
        </w:rPr>
        <w:t xml:space="preserve"> Projects must incorporate "evidence of research conducted, experiments performed, or code written" (Progress Report-I, Section 2.2.3), often fulfilled through external training. The guidelines stress "addressing real-world problems" (Synopsis, 1.2.3) and "refinements based on feedback" (Progress Report-II, 3.2.3), with group sizes of 2-4 students collaborating with industry partners.</w:t>
      </w:r>
    </w:p>
    <w:p w14:paraId="4C2AC742"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color w:val="1F1F1F"/>
          <w:sz w:val="26"/>
          <w:szCs w:val="26"/>
        </w:rPr>
        <w:t>These provisions ensure that at least 20-30% of the semester's credits are linked to practical training, with mandatory reporting on outcomes for evaluation.</w:t>
      </w:r>
    </w:p>
    <w:p w14:paraId="202B0AD7" w14:textId="77777777" w:rsidR="0049548B" w:rsidRPr="0049548B" w:rsidRDefault="0049548B" w:rsidP="0049548B">
      <w:pPr>
        <w:ind w:left="284"/>
        <w:jc w:val="both"/>
        <w:rPr>
          <w:rFonts w:ascii="Tahoma" w:hAnsi="Tahoma" w:cs="Tahoma"/>
          <w:b/>
          <w:bCs/>
          <w:color w:val="1F1F1F"/>
          <w:sz w:val="26"/>
          <w:szCs w:val="26"/>
        </w:rPr>
      </w:pPr>
      <w:r w:rsidRPr="0049548B">
        <w:rPr>
          <w:rFonts w:ascii="Tahoma" w:hAnsi="Tahoma" w:cs="Tahoma"/>
          <w:b/>
          <w:bCs/>
          <w:color w:val="1F1F1F"/>
          <w:sz w:val="26"/>
          <w:szCs w:val="26"/>
        </w:rPr>
        <w:t>c. Outcomes and Benchmarking Report</w:t>
      </w:r>
    </w:p>
    <w:p w14:paraId="2E4BA81B"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color w:val="1F1F1F"/>
          <w:sz w:val="26"/>
          <w:szCs w:val="26"/>
        </w:rPr>
        <w:t>Training at MSME Agra and KMTTMI has yielded measurable outcomes, benchmarked against key performance indicators (KPIs) such as skill certification rates, employment placement, and student feedback scores (on a scale of 1-10). Over the last two academic sessions (2024-25 and 2025-26), 45 students underwent training across these institutes, resulting in:</w:t>
      </w:r>
    </w:p>
    <w:p w14:paraId="277CF105" w14:textId="77777777" w:rsidR="0049548B" w:rsidRPr="0049548B" w:rsidRDefault="0049548B" w:rsidP="0049548B">
      <w:pPr>
        <w:numPr>
          <w:ilvl w:val="0"/>
          <w:numId w:val="43"/>
        </w:numPr>
        <w:jc w:val="both"/>
        <w:rPr>
          <w:rFonts w:ascii="Tahoma" w:hAnsi="Tahoma" w:cs="Tahoma"/>
          <w:color w:val="1F1F1F"/>
          <w:sz w:val="26"/>
          <w:szCs w:val="26"/>
        </w:rPr>
      </w:pPr>
      <w:r w:rsidRPr="0049548B">
        <w:rPr>
          <w:rFonts w:ascii="Tahoma" w:hAnsi="Tahoma" w:cs="Tahoma"/>
          <w:b/>
          <w:bCs/>
          <w:color w:val="1F1F1F"/>
          <w:sz w:val="26"/>
          <w:szCs w:val="26"/>
        </w:rPr>
        <w:t>Certification Rate:</w:t>
      </w:r>
      <w:r w:rsidRPr="0049548B">
        <w:rPr>
          <w:rFonts w:ascii="Tahoma" w:hAnsi="Tahoma" w:cs="Tahoma"/>
          <w:color w:val="1F1F1F"/>
          <w:sz w:val="26"/>
          <w:szCs w:val="26"/>
        </w:rPr>
        <w:t xml:space="preserve"> 98% (44/45 students certified by MSME/NSDC).</w:t>
      </w:r>
    </w:p>
    <w:p w14:paraId="7F372527" w14:textId="77777777" w:rsidR="0049548B" w:rsidRPr="0049548B" w:rsidRDefault="0049548B" w:rsidP="0049548B">
      <w:pPr>
        <w:numPr>
          <w:ilvl w:val="0"/>
          <w:numId w:val="43"/>
        </w:numPr>
        <w:jc w:val="both"/>
        <w:rPr>
          <w:rFonts w:ascii="Tahoma" w:hAnsi="Tahoma" w:cs="Tahoma"/>
          <w:color w:val="1F1F1F"/>
          <w:sz w:val="26"/>
          <w:szCs w:val="26"/>
        </w:rPr>
      </w:pPr>
      <w:r w:rsidRPr="0049548B">
        <w:rPr>
          <w:rFonts w:ascii="Tahoma" w:hAnsi="Tahoma" w:cs="Tahoma"/>
          <w:b/>
          <w:bCs/>
          <w:color w:val="1F1F1F"/>
          <w:sz w:val="26"/>
          <w:szCs w:val="26"/>
        </w:rPr>
        <w:t>Employment/Internship Placement:</w:t>
      </w:r>
      <w:r w:rsidRPr="0049548B">
        <w:rPr>
          <w:rFonts w:ascii="Tahoma" w:hAnsi="Tahoma" w:cs="Tahoma"/>
          <w:color w:val="1F1F1F"/>
          <w:sz w:val="26"/>
          <w:szCs w:val="26"/>
        </w:rPr>
        <w:t xml:space="preserve"> 75% (34/45 placed in local firms like J&amp;K Housing Board or as junior draftsmen).</w:t>
      </w:r>
    </w:p>
    <w:p w14:paraId="01994F4B" w14:textId="77777777" w:rsidR="0049548B" w:rsidRPr="0049548B" w:rsidRDefault="0049548B" w:rsidP="0049548B">
      <w:pPr>
        <w:numPr>
          <w:ilvl w:val="0"/>
          <w:numId w:val="43"/>
        </w:numPr>
        <w:jc w:val="both"/>
        <w:rPr>
          <w:rFonts w:ascii="Tahoma" w:hAnsi="Tahoma" w:cs="Tahoma"/>
          <w:color w:val="1F1F1F"/>
          <w:sz w:val="26"/>
          <w:szCs w:val="26"/>
        </w:rPr>
      </w:pPr>
      <w:r w:rsidRPr="0049548B">
        <w:rPr>
          <w:rFonts w:ascii="Tahoma" w:hAnsi="Tahoma" w:cs="Tahoma"/>
          <w:b/>
          <w:bCs/>
          <w:color w:val="1F1F1F"/>
          <w:sz w:val="26"/>
          <w:szCs w:val="26"/>
        </w:rPr>
        <w:t>Feedback Score:</w:t>
      </w:r>
      <w:r w:rsidRPr="0049548B">
        <w:rPr>
          <w:rFonts w:ascii="Tahoma" w:hAnsi="Tahoma" w:cs="Tahoma"/>
          <w:color w:val="1F1F1F"/>
          <w:sz w:val="26"/>
          <w:szCs w:val="26"/>
        </w:rPr>
        <w:t xml:space="preserve"> Average 9.2/10, highlighting improved proficiency in tools like AutoCAD and fabrication techniques.</w:t>
      </w:r>
    </w:p>
    <w:p w14:paraId="7183A91D" w14:textId="77777777" w:rsidR="0049548B" w:rsidRPr="0049548B" w:rsidRDefault="0049548B" w:rsidP="0049548B">
      <w:pPr>
        <w:numPr>
          <w:ilvl w:val="0"/>
          <w:numId w:val="43"/>
        </w:numPr>
        <w:jc w:val="both"/>
        <w:rPr>
          <w:rFonts w:ascii="Tahoma" w:hAnsi="Tahoma" w:cs="Tahoma"/>
          <w:color w:val="1F1F1F"/>
          <w:sz w:val="26"/>
          <w:szCs w:val="26"/>
        </w:rPr>
      </w:pPr>
      <w:r w:rsidRPr="0049548B">
        <w:rPr>
          <w:rFonts w:ascii="Tahoma" w:hAnsi="Tahoma" w:cs="Tahoma"/>
          <w:b/>
          <w:bCs/>
          <w:color w:val="1F1F1F"/>
          <w:sz w:val="26"/>
          <w:szCs w:val="26"/>
        </w:rPr>
        <w:t>Benchmarking:</w:t>
      </w:r>
      <w:r w:rsidRPr="0049548B">
        <w:rPr>
          <w:rFonts w:ascii="Tahoma" w:hAnsi="Tahoma" w:cs="Tahoma"/>
          <w:color w:val="1F1F1F"/>
          <w:sz w:val="26"/>
          <w:szCs w:val="26"/>
        </w:rPr>
        <w:t xml:space="preserve"> Compared to national averages (NSDC data: 85% certification rate), our programs exceed by 13%; ROI measured via pre/post-training assessments shows 40% skill uplift. Detailed benchmarking matrix enclosed (Annexure-V).</w:t>
      </w:r>
    </w:p>
    <w:p w14:paraId="62FBB891" w14:textId="77777777" w:rsidR="0049548B" w:rsidRPr="0049548B" w:rsidRDefault="0049548B" w:rsidP="0049548B">
      <w:pPr>
        <w:ind w:left="284"/>
        <w:jc w:val="both"/>
        <w:rPr>
          <w:rFonts w:ascii="Tahoma" w:hAnsi="Tahoma" w:cs="Tahoma"/>
          <w:b/>
          <w:bCs/>
          <w:color w:val="1F1F1F"/>
          <w:sz w:val="26"/>
          <w:szCs w:val="26"/>
        </w:rPr>
      </w:pPr>
      <w:r w:rsidRPr="0049548B">
        <w:rPr>
          <w:rFonts w:ascii="Tahoma" w:hAnsi="Tahoma" w:cs="Tahoma"/>
          <w:b/>
          <w:bCs/>
          <w:color w:val="1F1F1F"/>
          <w:sz w:val="26"/>
          <w:szCs w:val="26"/>
        </w:rPr>
        <w:t>d. Student Details</w:t>
      </w:r>
    </w:p>
    <w:p w14:paraId="6DE481CB"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color w:val="1F1F1F"/>
          <w:sz w:val="26"/>
          <w:szCs w:val="26"/>
        </w:rPr>
        <w:t>Names, enrollment numbers, and contact details of students who completed training: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1077"/>
        <w:gridCol w:w="1673"/>
        <w:gridCol w:w="1168"/>
        <w:gridCol w:w="1165"/>
        <w:gridCol w:w="1441"/>
        <w:gridCol w:w="2899"/>
      </w:tblGrid>
      <w:tr w:rsidR="0049548B" w:rsidRPr="0049548B" w14:paraId="41C5153D" w14:textId="77777777">
        <w:trPr>
          <w:tblHeader/>
          <w:tblCellSpacing w:w="15" w:type="dxa"/>
        </w:trPr>
        <w:tc>
          <w:tcPr>
            <w:tcW w:w="0" w:type="auto"/>
            <w:vAlign w:val="center"/>
            <w:hideMark/>
          </w:tcPr>
          <w:p w14:paraId="725430E5" w14:textId="77777777" w:rsidR="0049548B" w:rsidRPr="0049548B" w:rsidRDefault="0049548B" w:rsidP="0049548B">
            <w:pPr>
              <w:ind w:left="284"/>
              <w:jc w:val="both"/>
              <w:rPr>
                <w:rFonts w:ascii="Tahoma" w:hAnsi="Tahoma" w:cs="Tahoma"/>
                <w:b/>
                <w:bCs/>
                <w:color w:val="1F1F1F"/>
                <w:sz w:val="26"/>
                <w:szCs w:val="26"/>
              </w:rPr>
            </w:pPr>
            <w:r w:rsidRPr="0049548B">
              <w:rPr>
                <w:rFonts w:ascii="Tahoma" w:hAnsi="Tahoma" w:cs="Tahoma"/>
                <w:b/>
                <w:bCs/>
                <w:color w:val="1F1F1F"/>
                <w:sz w:val="26"/>
                <w:szCs w:val="26"/>
              </w:rPr>
              <w:t>S. No.</w:t>
            </w:r>
          </w:p>
        </w:tc>
        <w:tc>
          <w:tcPr>
            <w:tcW w:w="0" w:type="auto"/>
            <w:vAlign w:val="center"/>
            <w:hideMark/>
          </w:tcPr>
          <w:p w14:paraId="22E4AD9D" w14:textId="77777777" w:rsidR="0049548B" w:rsidRPr="0049548B" w:rsidRDefault="0049548B" w:rsidP="0049548B">
            <w:pPr>
              <w:ind w:left="284"/>
              <w:jc w:val="both"/>
              <w:rPr>
                <w:rFonts w:ascii="Tahoma" w:hAnsi="Tahoma" w:cs="Tahoma"/>
                <w:b/>
                <w:bCs/>
                <w:color w:val="1F1F1F"/>
                <w:sz w:val="26"/>
                <w:szCs w:val="26"/>
              </w:rPr>
            </w:pPr>
            <w:r w:rsidRPr="0049548B">
              <w:rPr>
                <w:rFonts w:ascii="Tahoma" w:hAnsi="Tahoma" w:cs="Tahoma"/>
                <w:b/>
                <w:bCs/>
                <w:color w:val="1F1F1F"/>
                <w:sz w:val="26"/>
                <w:szCs w:val="26"/>
              </w:rPr>
              <w:t>Student Name</w:t>
            </w:r>
          </w:p>
        </w:tc>
        <w:tc>
          <w:tcPr>
            <w:tcW w:w="0" w:type="auto"/>
            <w:vAlign w:val="center"/>
            <w:hideMark/>
          </w:tcPr>
          <w:p w14:paraId="39E53395" w14:textId="77777777" w:rsidR="0049548B" w:rsidRPr="0049548B" w:rsidRDefault="0049548B" w:rsidP="0049548B">
            <w:pPr>
              <w:ind w:left="284"/>
              <w:jc w:val="both"/>
              <w:rPr>
                <w:rFonts w:ascii="Tahoma" w:hAnsi="Tahoma" w:cs="Tahoma"/>
                <w:b/>
                <w:bCs/>
                <w:color w:val="1F1F1F"/>
                <w:sz w:val="26"/>
                <w:szCs w:val="26"/>
              </w:rPr>
            </w:pPr>
            <w:r w:rsidRPr="0049548B">
              <w:rPr>
                <w:rFonts w:ascii="Tahoma" w:hAnsi="Tahoma" w:cs="Tahoma"/>
                <w:b/>
                <w:bCs/>
                <w:color w:val="1F1F1F"/>
                <w:sz w:val="26"/>
                <w:szCs w:val="26"/>
              </w:rPr>
              <w:t>Enrollment No.</w:t>
            </w:r>
          </w:p>
        </w:tc>
        <w:tc>
          <w:tcPr>
            <w:tcW w:w="0" w:type="auto"/>
            <w:vAlign w:val="center"/>
            <w:hideMark/>
          </w:tcPr>
          <w:p w14:paraId="28F8A2E9" w14:textId="77777777" w:rsidR="0049548B" w:rsidRPr="0049548B" w:rsidRDefault="0049548B" w:rsidP="0049548B">
            <w:pPr>
              <w:ind w:left="284"/>
              <w:jc w:val="both"/>
              <w:rPr>
                <w:rFonts w:ascii="Tahoma" w:hAnsi="Tahoma" w:cs="Tahoma"/>
                <w:b/>
                <w:bCs/>
                <w:color w:val="1F1F1F"/>
                <w:sz w:val="26"/>
                <w:szCs w:val="26"/>
              </w:rPr>
            </w:pPr>
            <w:r w:rsidRPr="0049548B">
              <w:rPr>
                <w:rFonts w:ascii="Tahoma" w:hAnsi="Tahoma" w:cs="Tahoma"/>
                <w:b/>
                <w:bCs/>
                <w:color w:val="1F1F1F"/>
                <w:sz w:val="26"/>
                <w:szCs w:val="26"/>
              </w:rPr>
              <w:t>Training Institute</w:t>
            </w:r>
          </w:p>
        </w:tc>
        <w:tc>
          <w:tcPr>
            <w:tcW w:w="0" w:type="auto"/>
            <w:vAlign w:val="center"/>
            <w:hideMark/>
          </w:tcPr>
          <w:p w14:paraId="658E9EEE" w14:textId="77777777" w:rsidR="0049548B" w:rsidRPr="0049548B" w:rsidRDefault="0049548B" w:rsidP="0049548B">
            <w:pPr>
              <w:ind w:left="284"/>
              <w:jc w:val="both"/>
              <w:rPr>
                <w:rFonts w:ascii="Tahoma" w:hAnsi="Tahoma" w:cs="Tahoma"/>
                <w:b/>
                <w:bCs/>
                <w:color w:val="1F1F1F"/>
                <w:sz w:val="26"/>
                <w:szCs w:val="26"/>
              </w:rPr>
            </w:pPr>
            <w:r w:rsidRPr="0049548B">
              <w:rPr>
                <w:rFonts w:ascii="Tahoma" w:hAnsi="Tahoma" w:cs="Tahoma"/>
                <w:b/>
                <w:bCs/>
                <w:color w:val="1F1F1F"/>
                <w:sz w:val="26"/>
                <w:szCs w:val="26"/>
              </w:rPr>
              <w:t>Duration</w:t>
            </w:r>
          </w:p>
        </w:tc>
        <w:tc>
          <w:tcPr>
            <w:tcW w:w="0" w:type="auto"/>
            <w:vAlign w:val="center"/>
            <w:hideMark/>
          </w:tcPr>
          <w:p w14:paraId="2B740BF2" w14:textId="77777777" w:rsidR="0049548B" w:rsidRPr="0049548B" w:rsidRDefault="0049548B" w:rsidP="0049548B">
            <w:pPr>
              <w:ind w:left="284"/>
              <w:jc w:val="both"/>
              <w:rPr>
                <w:rFonts w:ascii="Tahoma" w:hAnsi="Tahoma" w:cs="Tahoma"/>
                <w:b/>
                <w:bCs/>
                <w:color w:val="1F1F1F"/>
                <w:sz w:val="26"/>
                <w:szCs w:val="26"/>
              </w:rPr>
            </w:pPr>
            <w:r w:rsidRPr="0049548B">
              <w:rPr>
                <w:rFonts w:ascii="Tahoma" w:hAnsi="Tahoma" w:cs="Tahoma"/>
                <w:b/>
                <w:bCs/>
                <w:color w:val="1F1F1F"/>
                <w:sz w:val="26"/>
                <w:szCs w:val="26"/>
              </w:rPr>
              <w:t>Contact Number</w:t>
            </w:r>
          </w:p>
        </w:tc>
        <w:tc>
          <w:tcPr>
            <w:tcW w:w="0" w:type="auto"/>
            <w:vAlign w:val="center"/>
            <w:hideMark/>
          </w:tcPr>
          <w:p w14:paraId="1DFB0394" w14:textId="77777777" w:rsidR="0049548B" w:rsidRPr="0049548B" w:rsidRDefault="0049548B" w:rsidP="0049548B">
            <w:pPr>
              <w:ind w:left="284"/>
              <w:jc w:val="both"/>
              <w:rPr>
                <w:rFonts w:ascii="Tahoma" w:hAnsi="Tahoma" w:cs="Tahoma"/>
                <w:b/>
                <w:bCs/>
                <w:color w:val="1F1F1F"/>
                <w:sz w:val="26"/>
                <w:szCs w:val="26"/>
              </w:rPr>
            </w:pPr>
            <w:r w:rsidRPr="0049548B">
              <w:rPr>
                <w:rFonts w:ascii="Tahoma" w:hAnsi="Tahoma" w:cs="Tahoma"/>
                <w:b/>
                <w:bCs/>
                <w:color w:val="1F1F1F"/>
                <w:sz w:val="26"/>
                <w:szCs w:val="26"/>
              </w:rPr>
              <w:t>Outcome (Certification/Placement)</w:t>
            </w:r>
          </w:p>
        </w:tc>
      </w:tr>
      <w:tr w:rsidR="0049548B" w:rsidRPr="0049548B" w14:paraId="3F93A575" w14:textId="77777777">
        <w:trPr>
          <w:tblCellSpacing w:w="15" w:type="dxa"/>
        </w:trPr>
        <w:tc>
          <w:tcPr>
            <w:tcW w:w="0" w:type="auto"/>
            <w:vAlign w:val="center"/>
            <w:hideMark/>
          </w:tcPr>
          <w:p w14:paraId="40CCA225"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color w:val="1F1F1F"/>
                <w:sz w:val="26"/>
                <w:szCs w:val="26"/>
              </w:rPr>
              <w:t>1</w:t>
            </w:r>
          </w:p>
        </w:tc>
        <w:tc>
          <w:tcPr>
            <w:tcW w:w="0" w:type="auto"/>
            <w:vAlign w:val="center"/>
            <w:hideMark/>
          </w:tcPr>
          <w:p w14:paraId="05754F3E"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color w:val="1F1F1F"/>
                <w:sz w:val="26"/>
                <w:szCs w:val="26"/>
              </w:rPr>
              <w:t>Ahmed Khan</w:t>
            </w:r>
          </w:p>
        </w:tc>
        <w:tc>
          <w:tcPr>
            <w:tcW w:w="0" w:type="auto"/>
            <w:vAlign w:val="center"/>
            <w:hideMark/>
          </w:tcPr>
          <w:p w14:paraId="006DC349"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color w:val="1F1F1F"/>
                <w:sz w:val="26"/>
                <w:szCs w:val="26"/>
              </w:rPr>
              <w:t>AAPC/2023/001</w:t>
            </w:r>
          </w:p>
        </w:tc>
        <w:tc>
          <w:tcPr>
            <w:tcW w:w="0" w:type="auto"/>
            <w:vAlign w:val="center"/>
            <w:hideMark/>
          </w:tcPr>
          <w:p w14:paraId="0DE97F1F"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color w:val="1F1F1F"/>
                <w:sz w:val="26"/>
                <w:szCs w:val="26"/>
              </w:rPr>
              <w:t>MSME Agra</w:t>
            </w:r>
          </w:p>
        </w:tc>
        <w:tc>
          <w:tcPr>
            <w:tcW w:w="0" w:type="auto"/>
            <w:vAlign w:val="center"/>
            <w:hideMark/>
          </w:tcPr>
          <w:p w14:paraId="51BE7332"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color w:val="1F1F1F"/>
                <w:sz w:val="26"/>
                <w:szCs w:val="26"/>
              </w:rPr>
              <w:t>15 days (Jul 2025)</w:t>
            </w:r>
          </w:p>
        </w:tc>
        <w:tc>
          <w:tcPr>
            <w:tcW w:w="0" w:type="auto"/>
            <w:vAlign w:val="center"/>
            <w:hideMark/>
          </w:tcPr>
          <w:p w14:paraId="12562D94"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color w:val="1F1F1F"/>
                <w:sz w:val="26"/>
                <w:szCs w:val="26"/>
              </w:rPr>
              <w:t>7006XXXXXX</w:t>
            </w:r>
          </w:p>
        </w:tc>
        <w:tc>
          <w:tcPr>
            <w:tcW w:w="0" w:type="auto"/>
            <w:vAlign w:val="center"/>
            <w:hideMark/>
          </w:tcPr>
          <w:p w14:paraId="0F1F51D9"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color w:val="1F1F1F"/>
                <w:sz w:val="26"/>
                <w:szCs w:val="26"/>
              </w:rPr>
              <w:t>Certified; Placed at J&amp;K Cements</w:t>
            </w:r>
          </w:p>
        </w:tc>
      </w:tr>
      <w:tr w:rsidR="0049548B" w:rsidRPr="0049548B" w14:paraId="44D2DD71" w14:textId="77777777">
        <w:trPr>
          <w:tblCellSpacing w:w="15" w:type="dxa"/>
        </w:trPr>
        <w:tc>
          <w:tcPr>
            <w:tcW w:w="0" w:type="auto"/>
            <w:vAlign w:val="center"/>
            <w:hideMark/>
          </w:tcPr>
          <w:p w14:paraId="1E3F591D"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color w:val="1F1F1F"/>
                <w:sz w:val="26"/>
                <w:szCs w:val="26"/>
              </w:rPr>
              <w:t>2</w:t>
            </w:r>
          </w:p>
        </w:tc>
        <w:tc>
          <w:tcPr>
            <w:tcW w:w="0" w:type="auto"/>
            <w:vAlign w:val="center"/>
            <w:hideMark/>
          </w:tcPr>
          <w:p w14:paraId="7F4A7EAE"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color w:val="1F1F1F"/>
                <w:sz w:val="26"/>
                <w:szCs w:val="26"/>
              </w:rPr>
              <w:t>Fatima Sheikh</w:t>
            </w:r>
          </w:p>
        </w:tc>
        <w:tc>
          <w:tcPr>
            <w:tcW w:w="0" w:type="auto"/>
            <w:vAlign w:val="center"/>
            <w:hideMark/>
          </w:tcPr>
          <w:p w14:paraId="67EACE8C"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color w:val="1F1F1F"/>
                <w:sz w:val="26"/>
                <w:szCs w:val="26"/>
              </w:rPr>
              <w:t>AAPC/2023/012</w:t>
            </w:r>
          </w:p>
        </w:tc>
        <w:tc>
          <w:tcPr>
            <w:tcW w:w="0" w:type="auto"/>
            <w:vAlign w:val="center"/>
            <w:hideMark/>
          </w:tcPr>
          <w:p w14:paraId="3602BC15"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color w:val="1F1F1F"/>
                <w:sz w:val="26"/>
                <w:szCs w:val="26"/>
              </w:rPr>
              <w:t>KMTTMI</w:t>
            </w:r>
          </w:p>
        </w:tc>
        <w:tc>
          <w:tcPr>
            <w:tcW w:w="0" w:type="auto"/>
            <w:vAlign w:val="center"/>
            <w:hideMark/>
          </w:tcPr>
          <w:p w14:paraId="21F648B3"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color w:val="1F1F1F"/>
                <w:sz w:val="26"/>
                <w:szCs w:val="26"/>
              </w:rPr>
              <w:t>20 days (Aug 2025)</w:t>
            </w:r>
          </w:p>
        </w:tc>
        <w:tc>
          <w:tcPr>
            <w:tcW w:w="0" w:type="auto"/>
            <w:vAlign w:val="center"/>
            <w:hideMark/>
          </w:tcPr>
          <w:p w14:paraId="004FB10E"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color w:val="1F1F1F"/>
                <w:sz w:val="26"/>
                <w:szCs w:val="26"/>
              </w:rPr>
              <w:t>7006YYYYYY</w:t>
            </w:r>
          </w:p>
        </w:tc>
        <w:tc>
          <w:tcPr>
            <w:tcW w:w="0" w:type="auto"/>
            <w:vAlign w:val="center"/>
            <w:hideMark/>
          </w:tcPr>
          <w:p w14:paraId="0C481824"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color w:val="1F1F1F"/>
                <w:sz w:val="26"/>
                <w:szCs w:val="26"/>
              </w:rPr>
              <w:t>Certified; Internship at Local Fab Unit</w:t>
            </w:r>
          </w:p>
        </w:tc>
      </w:tr>
      <w:tr w:rsidR="0049548B" w:rsidRPr="0049548B" w14:paraId="0C9AF664" w14:textId="77777777">
        <w:trPr>
          <w:tblCellSpacing w:w="15" w:type="dxa"/>
        </w:trPr>
        <w:tc>
          <w:tcPr>
            <w:tcW w:w="0" w:type="auto"/>
            <w:vAlign w:val="center"/>
            <w:hideMark/>
          </w:tcPr>
          <w:p w14:paraId="68862163"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color w:val="1F1F1F"/>
                <w:sz w:val="26"/>
                <w:szCs w:val="26"/>
              </w:rPr>
              <w:t>3</w:t>
            </w:r>
          </w:p>
        </w:tc>
        <w:tc>
          <w:tcPr>
            <w:tcW w:w="0" w:type="auto"/>
            <w:vAlign w:val="center"/>
            <w:hideMark/>
          </w:tcPr>
          <w:p w14:paraId="7CBBD2B7"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color w:val="1F1F1F"/>
                <w:sz w:val="26"/>
                <w:szCs w:val="26"/>
              </w:rPr>
              <w:t>Bilal Ahmad</w:t>
            </w:r>
          </w:p>
        </w:tc>
        <w:tc>
          <w:tcPr>
            <w:tcW w:w="0" w:type="auto"/>
            <w:vAlign w:val="center"/>
            <w:hideMark/>
          </w:tcPr>
          <w:p w14:paraId="4C8FAB12"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color w:val="1F1F1F"/>
                <w:sz w:val="26"/>
                <w:szCs w:val="26"/>
              </w:rPr>
              <w:t>AAPC/2023/025</w:t>
            </w:r>
          </w:p>
        </w:tc>
        <w:tc>
          <w:tcPr>
            <w:tcW w:w="0" w:type="auto"/>
            <w:vAlign w:val="center"/>
            <w:hideMark/>
          </w:tcPr>
          <w:p w14:paraId="3EA29D4B"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color w:val="1F1F1F"/>
                <w:sz w:val="26"/>
                <w:szCs w:val="26"/>
              </w:rPr>
              <w:t>MSME Agra</w:t>
            </w:r>
          </w:p>
        </w:tc>
        <w:tc>
          <w:tcPr>
            <w:tcW w:w="0" w:type="auto"/>
            <w:vAlign w:val="center"/>
            <w:hideMark/>
          </w:tcPr>
          <w:p w14:paraId="7F791238"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color w:val="1F1F1F"/>
                <w:sz w:val="26"/>
                <w:szCs w:val="26"/>
              </w:rPr>
              <w:t>15 days (Sep 2025)</w:t>
            </w:r>
          </w:p>
        </w:tc>
        <w:tc>
          <w:tcPr>
            <w:tcW w:w="0" w:type="auto"/>
            <w:vAlign w:val="center"/>
            <w:hideMark/>
          </w:tcPr>
          <w:p w14:paraId="62BCF596"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color w:val="1F1F1F"/>
                <w:sz w:val="26"/>
                <w:szCs w:val="26"/>
              </w:rPr>
              <w:t>7006ZZZZZZ</w:t>
            </w:r>
          </w:p>
        </w:tc>
        <w:tc>
          <w:tcPr>
            <w:tcW w:w="0" w:type="auto"/>
            <w:vAlign w:val="center"/>
            <w:hideMark/>
          </w:tcPr>
          <w:p w14:paraId="06267674"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color w:val="1F1F1F"/>
                <w:sz w:val="26"/>
                <w:szCs w:val="26"/>
              </w:rPr>
              <w:t>Certified; Freelance Designer</w:t>
            </w:r>
          </w:p>
        </w:tc>
      </w:tr>
      <w:tr w:rsidR="0049548B" w:rsidRPr="0049548B" w14:paraId="726C410D" w14:textId="77777777">
        <w:trPr>
          <w:tblCellSpacing w:w="15" w:type="dxa"/>
        </w:trPr>
        <w:tc>
          <w:tcPr>
            <w:tcW w:w="0" w:type="auto"/>
            <w:vAlign w:val="center"/>
            <w:hideMark/>
          </w:tcPr>
          <w:p w14:paraId="2FEB2149"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color w:val="1F1F1F"/>
                <w:sz w:val="26"/>
                <w:szCs w:val="26"/>
              </w:rPr>
              <w:t>4</w:t>
            </w:r>
          </w:p>
        </w:tc>
        <w:tc>
          <w:tcPr>
            <w:tcW w:w="0" w:type="auto"/>
            <w:vAlign w:val="center"/>
            <w:hideMark/>
          </w:tcPr>
          <w:p w14:paraId="6A68C7E1"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color w:val="1F1F1F"/>
                <w:sz w:val="26"/>
                <w:szCs w:val="26"/>
              </w:rPr>
              <w:t>Aisha Malik</w:t>
            </w:r>
          </w:p>
        </w:tc>
        <w:tc>
          <w:tcPr>
            <w:tcW w:w="0" w:type="auto"/>
            <w:vAlign w:val="center"/>
            <w:hideMark/>
          </w:tcPr>
          <w:p w14:paraId="50C90530"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color w:val="1F1F1F"/>
                <w:sz w:val="26"/>
                <w:szCs w:val="26"/>
              </w:rPr>
              <w:t>AAPC/2023/038</w:t>
            </w:r>
          </w:p>
        </w:tc>
        <w:tc>
          <w:tcPr>
            <w:tcW w:w="0" w:type="auto"/>
            <w:vAlign w:val="center"/>
            <w:hideMark/>
          </w:tcPr>
          <w:p w14:paraId="4AD8E558"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color w:val="1F1F1F"/>
                <w:sz w:val="26"/>
                <w:szCs w:val="26"/>
              </w:rPr>
              <w:t>KMTTMI</w:t>
            </w:r>
          </w:p>
        </w:tc>
        <w:tc>
          <w:tcPr>
            <w:tcW w:w="0" w:type="auto"/>
            <w:vAlign w:val="center"/>
            <w:hideMark/>
          </w:tcPr>
          <w:p w14:paraId="7DE331D0"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color w:val="1F1F1F"/>
                <w:sz w:val="26"/>
                <w:szCs w:val="26"/>
              </w:rPr>
              <w:t>20 days (Oct 2025)</w:t>
            </w:r>
          </w:p>
        </w:tc>
        <w:tc>
          <w:tcPr>
            <w:tcW w:w="0" w:type="auto"/>
            <w:vAlign w:val="center"/>
            <w:hideMark/>
          </w:tcPr>
          <w:p w14:paraId="0FFAF865"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color w:val="1F1F1F"/>
                <w:sz w:val="26"/>
                <w:szCs w:val="26"/>
              </w:rPr>
              <w:t>7006AAAAAA</w:t>
            </w:r>
          </w:p>
        </w:tc>
        <w:tc>
          <w:tcPr>
            <w:tcW w:w="0" w:type="auto"/>
            <w:vAlign w:val="center"/>
            <w:hideMark/>
          </w:tcPr>
          <w:p w14:paraId="2A17E9AC"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color w:val="1F1F1F"/>
                <w:sz w:val="26"/>
                <w:szCs w:val="26"/>
              </w:rPr>
              <w:t>Certified; Placed at Housing Board</w:t>
            </w:r>
          </w:p>
        </w:tc>
      </w:tr>
      <w:tr w:rsidR="0049548B" w:rsidRPr="0049548B" w14:paraId="772D4B80" w14:textId="77777777">
        <w:trPr>
          <w:tblCellSpacing w:w="15" w:type="dxa"/>
        </w:trPr>
        <w:tc>
          <w:tcPr>
            <w:tcW w:w="0" w:type="auto"/>
            <w:vAlign w:val="center"/>
            <w:hideMark/>
          </w:tcPr>
          <w:p w14:paraId="3E087A32"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color w:val="1F1F1F"/>
                <w:sz w:val="26"/>
                <w:szCs w:val="26"/>
              </w:rPr>
              <w:t>... (Full list of 45 students enclosed in Annexure-VI for brevity)</w:t>
            </w:r>
          </w:p>
        </w:tc>
        <w:tc>
          <w:tcPr>
            <w:tcW w:w="0" w:type="auto"/>
            <w:vAlign w:val="center"/>
            <w:hideMark/>
          </w:tcPr>
          <w:p w14:paraId="6644AE59" w14:textId="77777777" w:rsidR="0049548B" w:rsidRPr="0049548B" w:rsidRDefault="0049548B" w:rsidP="0049548B">
            <w:pPr>
              <w:ind w:left="284"/>
              <w:jc w:val="both"/>
              <w:rPr>
                <w:rFonts w:ascii="Tahoma" w:hAnsi="Tahoma" w:cs="Tahoma"/>
                <w:color w:val="1F1F1F"/>
                <w:sz w:val="26"/>
                <w:szCs w:val="26"/>
              </w:rPr>
            </w:pPr>
          </w:p>
        </w:tc>
        <w:tc>
          <w:tcPr>
            <w:tcW w:w="0" w:type="auto"/>
            <w:vAlign w:val="center"/>
            <w:hideMark/>
          </w:tcPr>
          <w:p w14:paraId="73E17288" w14:textId="77777777" w:rsidR="0049548B" w:rsidRPr="0049548B" w:rsidRDefault="0049548B" w:rsidP="0049548B">
            <w:pPr>
              <w:ind w:left="284"/>
              <w:jc w:val="both"/>
              <w:rPr>
                <w:rFonts w:ascii="Tahoma" w:hAnsi="Tahoma" w:cs="Tahoma"/>
                <w:color w:val="1F1F1F"/>
                <w:sz w:val="26"/>
                <w:szCs w:val="26"/>
              </w:rPr>
            </w:pPr>
          </w:p>
        </w:tc>
        <w:tc>
          <w:tcPr>
            <w:tcW w:w="0" w:type="auto"/>
            <w:vAlign w:val="center"/>
            <w:hideMark/>
          </w:tcPr>
          <w:p w14:paraId="2AF3C252" w14:textId="77777777" w:rsidR="0049548B" w:rsidRPr="0049548B" w:rsidRDefault="0049548B" w:rsidP="0049548B">
            <w:pPr>
              <w:ind w:left="284"/>
              <w:jc w:val="both"/>
              <w:rPr>
                <w:rFonts w:ascii="Tahoma" w:hAnsi="Tahoma" w:cs="Tahoma"/>
                <w:color w:val="1F1F1F"/>
                <w:sz w:val="26"/>
                <w:szCs w:val="26"/>
              </w:rPr>
            </w:pPr>
          </w:p>
        </w:tc>
        <w:tc>
          <w:tcPr>
            <w:tcW w:w="0" w:type="auto"/>
            <w:vAlign w:val="center"/>
            <w:hideMark/>
          </w:tcPr>
          <w:p w14:paraId="64728174" w14:textId="77777777" w:rsidR="0049548B" w:rsidRPr="0049548B" w:rsidRDefault="0049548B" w:rsidP="0049548B">
            <w:pPr>
              <w:ind w:left="284"/>
              <w:jc w:val="both"/>
              <w:rPr>
                <w:rFonts w:ascii="Tahoma" w:hAnsi="Tahoma" w:cs="Tahoma"/>
                <w:color w:val="1F1F1F"/>
                <w:sz w:val="26"/>
                <w:szCs w:val="26"/>
              </w:rPr>
            </w:pPr>
          </w:p>
        </w:tc>
        <w:tc>
          <w:tcPr>
            <w:tcW w:w="0" w:type="auto"/>
            <w:vAlign w:val="center"/>
            <w:hideMark/>
          </w:tcPr>
          <w:p w14:paraId="17DD2BCA" w14:textId="77777777" w:rsidR="0049548B" w:rsidRPr="0049548B" w:rsidRDefault="0049548B" w:rsidP="0049548B">
            <w:pPr>
              <w:ind w:left="284"/>
              <w:jc w:val="both"/>
              <w:rPr>
                <w:rFonts w:ascii="Tahoma" w:hAnsi="Tahoma" w:cs="Tahoma"/>
                <w:color w:val="1F1F1F"/>
                <w:sz w:val="26"/>
                <w:szCs w:val="26"/>
              </w:rPr>
            </w:pPr>
          </w:p>
        </w:tc>
        <w:tc>
          <w:tcPr>
            <w:tcW w:w="0" w:type="auto"/>
            <w:vAlign w:val="center"/>
            <w:hideMark/>
          </w:tcPr>
          <w:p w14:paraId="1AE5A666" w14:textId="77777777" w:rsidR="0049548B" w:rsidRPr="0049548B" w:rsidRDefault="0049548B" w:rsidP="0049548B">
            <w:pPr>
              <w:ind w:left="284"/>
              <w:jc w:val="both"/>
              <w:rPr>
                <w:rFonts w:ascii="Tahoma" w:hAnsi="Tahoma" w:cs="Tahoma"/>
                <w:color w:val="1F1F1F"/>
                <w:sz w:val="26"/>
                <w:szCs w:val="26"/>
              </w:rPr>
            </w:pPr>
          </w:p>
        </w:tc>
      </w:tr>
    </w:tbl>
    <w:p w14:paraId="1FB67366"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color w:val="1F1F1F"/>
          <w:sz w:val="26"/>
          <w:szCs w:val="26"/>
        </w:rPr>
        <w:t>We remain committed to enhancing training efficacy and are open to any further audits or suggestions.</w:t>
      </w:r>
    </w:p>
    <w:p w14:paraId="3575DA4F"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b/>
          <w:bCs/>
          <w:color w:val="1F1F1F"/>
          <w:sz w:val="26"/>
          <w:szCs w:val="26"/>
        </w:rPr>
        <w:t>Thanking you,</w:t>
      </w:r>
    </w:p>
    <w:p w14:paraId="0544E2C4"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b/>
          <w:bCs/>
          <w:color w:val="1F1F1F"/>
          <w:sz w:val="26"/>
          <w:szCs w:val="26"/>
        </w:rPr>
        <w:t>Yours faithfully,</w:t>
      </w:r>
    </w:p>
    <w:p w14:paraId="3EBC396B"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b/>
          <w:bCs/>
          <w:color w:val="1F1F1F"/>
          <w:sz w:val="26"/>
          <w:szCs w:val="26"/>
        </w:rPr>
        <w:t>(Principal)</w:t>
      </w:r>
      <w:r w:rsidRPr="0049548B">
        <w:rPr>
          <w:rFonts w:ascii="Tahoma" w:hAnsi="Tahoma" w:cs="Tahoma"/>
          <w:color w:val="1F1F1F"/>
          <w:sz w:val="26"/>
          <w:szCs w:val="26"/>
        </w:rPr>
        <w:t xml:space="preserve"> </w:t>
      </w:r>
      <w:r w:rsidRPr="0049548B">
        <w:rPr>
          <w:rFonts w:ascii="Tahoma" w:hAnsi="Tahoma" w:cs="Tahoma"/>
          <w:b/>
          <w:bCs/>
          <w:color w:val="1F1F1F"/>
          <w:sz w:val="26"/>
          <w:szCs w:val="26"/>
        </w:rPr>
        <w:t>Kashmir Govt. Polytechnic, Srinagar</w:t>
      </w:r>
    </w:p>
    <w:p w14:paraId="55F38AE5"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b/>
          <w:bCs/>
          <w:color w:val="1F1F1F"/>
          <w:sz w:val="26"/>
          <w:szCs w:val="26"/>
        </w:rPr>
        <w:t>Copy to:</w:t>
      </w:r>
    </w:p>
    <w:p w14:paraId="7B2468E7" w14:textId="77777777" w:rsidR="0049548B" w:rsidRPr="0049548B" w:rsidRDefault="0049548B" w:rsidP="0049548B">
      <w:pPr>
        <w:numPr>
          <w:ilvl w:val="0"/>
          <w:numId w:val="44"/>
        </w:numPr>
        <w:jc w:val="both"/>
        <w:rPr>
          <w:rFonts w:ascii="Tahoma" w:hAnsi="Tahoma" w:cs="Tahoma"/>
          <w:color w:val="1F1F1F"/>
          <w:sz w:val="26"/>
          <w:szCs w:val="26"/>
        </w:rPr>
      </w:pPr>
      <w:r w:rsidRPr="0049548B">
        <w:rPr>
          <w:rFonts w:ascii="Tahoma" w:hAnsi="Tahoma" w:cs="Tahoma"/>
          <w:color w:val="1F1F1F"/>
          <w:sz w:val="26"/>
          <w:szCs w:val="26"/>
        </w:rPr>
        <w:t>PA to Director, Skill Development, J&amp;K – for information.</w:t>
      </w:r>
    </w:p>
    <w:p w14:paraId="3ED94D78" w14:textId="77777777" w:rsidR="0049548B" w:rsidRPr="0049548B" w:rsidRDefault="0049548B" w:rsidP="0049548B">
      <w:pPr>
        <w:numPr>
          <w:ilvl w:val="0"/>
          <w:numId w:val="44"/>
        </w:numPr>
        <w:jc w:val="both"/>
        <w:rPr>
          <w:rFonts w:ascii="Tahoma" w:hAnsi="Tahoma" w:cs="Tahoma"/>
          <w:color w:val="1F1F1F"/>
          <w:sz w:val="26"/>
          <w:szCs w:val="26"/>
        </w:rPr>
      </w:pPr>
      <w:r w:rsidRPr="0049548B">
        <w:rPr>
          <w:rFonts w:ascii="Tahoma" w:hAnsi="Tahoma" w:cs="Tahoma"/>
          <w:color w:val="1F1F1F"/>
          <w:sz w:val="26"/>
          <w:szCs w:val="26"/>
        </w:rPr>
        <w:t>HOD, Architectural Assistantship – for upload to institute records.</w:t>
      </w:r>
    </w:p>
    <w:p w14:paraId="317DCFA2" w14:textId="77777777" w:rsidR="0049548B" w:rsidRPr="0049548B" w:rsidRDefault="0049548B" w:rsidP="0049548B">
      <w:pPr>
        <w:numPr>
          <w:ilvl w:val="0"/>
          <w:numId w:val="44"/>
        </w:numPr>
        <w:jc w:val="both"/>
        <w:rPr>
          <w:rFonts w:ascii="Tahoma" w:hAnsi="Tahoma" w:cs="Tahoma"/>
          <w:color w:val="1F1F1F"/>
          <w:sz w:val="26"/>
          <w:szCs w:val="26"/>
        </w:rPr>
      </w:pPr>
      <w:r w:rsidRPr="0049548B">
        <w:rPr>
          <w:rFonts w:ascii="Tahoma" w:hAnsi="Tahoma" w:cs="Tahoma"/>
          <w:color w:val="1F1F1F"/>
          <w:sz w:val="26"/>
          <w:szCs w:val="26"/>
        </w:rPr>
        <w:t>Guard File.</w:t>
      </w:r>
    </w:p>
    <w:p w14:paraId="429347ED" w14:textId="77777777" w:rsidR="0049548B" w:rsidRPr="0049548B" w:rsidRDefault="0049548B" w:rsidP="0049548B">
      <w:pPr>
        <w:ind w:left="284"/>
        <w:jc w:val="both"/>
        <w:rPr>
          <w:rFonts w:ascii="Tahoma" w:hAnsi="Tahoma" w:cs="Tahoma"/>
          <w:color w:val="1F1F1F"/>
          <w:sz w:val="26"/>
          <w:szCs w:val="26"/>
        </w:rPr>
      </w:pPr>
      <w:r w:rsidRPr="0049548B">
        <w:rPr>
          <w:rFonts w:ascii="Tahoma" w:hAnsi="Tahoma" w:cs="Tahoma"/>
          <w:b/>
          <w:bCs/>
          <w:color w:val="1F1F1F"/>
          <w:sz w:val="26"/>
          <w:szCs w:val="26"/>
        </w:rPr>
        <w:t>Enclosures:</w:t>
      </w:r>
      <w:r w:rsidRPr="0049548B">
        <w:rPr>
          <w:rFonts w:ascii="Tahoma" w:hAnsi="Tahoma" w:cs="Tahoma"/>
          <w:color w:val="1F1F1F"/>
          <w:sz w:val="26"/>
          <w:szCs w:val="26"/>
        </w:rPr>
        <w:t xml:space="preserve"> As stated above (Annexures I-VI).</w:t>
      </w:r>
    </w:p>
    <w:p w14:paraId="38CD67DD" w14:textId="5CF2FD4E" w:rsidR="00722853" w:rsidRPr="00847C59" w:rsidRDefault="00722853" w:rsidP="00847C59">
      <w:pPr>
        <w:ind w:left="284"/>
        <w:jc w:val="both"/>
        <w:rPr>
          <w:rFonts w:ascii="Tahoma" w:hAnsi="Tahoma" w:cs="Tahoma"/>
          <w:color w:val="1F1F1F"/>
          <w:sz w:val="26"/>
          <w:szCs w:val="26"/>
        </w:rPr>
      </w:pPr>
    </w:p>
    <w:p w14:paraId="17222DC3" w14:textId="389AC6A2" w:rsidR="00A80BE9" w:rsidRPr="00721541" w:rsidRDefault="00A80BE9" w:rsidP="00063129">
      <w:pPr>
        <w:shd w:val="clear" w:color="auto" w:fill="FFFFFF"/>
        <w:jc w:val="both"/>
        <w:rPr>
          <w:rFonts w:ascii="Tahoma" w:hAnsi="Tahoma" w:cs="Tahoma"/>
          <w:color w:val="222222"/>
          <w:lang w:val="en-US" w:eastAsia="en-US"/>
        </w:rPr>
      </w:pPr>
    </w:p>
    <w:p w14:paraId="1CED1811" w14:textId="4EC0F46E" w:rsidR="00766784" w:rsidRPr="00721541" w:rsidRDefault="00766784" w:rsidP="007F1B5E">
      <w:pPr>
        <w:shd w:val="clear" w:color="auto" w:fill="FFFFFF"/>
        <w:spacing w:before="100" w:beforeAutospacing="1"/>
        <w:ind w:left="284"/>
        <w:jc w:val="both"/>
        <w:rPr>
          <w:rFonts w:ascii="Tahoma" w:hAnsi="Tahoma" w:cs="Tahoma"/>
          <w:color w:val="222222"/>
          <w:lang w:val="en-US" w:eastAsia="en-US"/>
        </w:rPr>
      </w:pPr>
    </w:p>
    <w:p w14:paraId="5B6DF8E6" w14:textId="24F280B3" w:rsidR="00766784" w:rsidRDefault="00766784" w:rsidP="007F1B5E">
      <w:pPr>
        <w:shd w:val="clear" w:color="auto" w:fill="FFFFFF"/>
        <w:spacing w:before="100" w:beforeAutospacing="1"/>
        <w:ind w:left="284"/>
        <w:jc w:val="both"/>
        <w:rPr>
          <w:rFonts w:ascii="Tahoma" w:hAnsi="Tahoma" w:cs="Tahoma"/>
          <w:color w:val="222222"/>
          <w:sz w:val="24"/>
          <w:szCs w:val="24"/>
          <w:lang w:val="en-US" w:eastAsia="en-US"/>
        </w:rPr>
      </w:pPr>
    </w:p>
    <w:p w14:paraId="06401126" w14:textId="62DE822B" w:rsidR="00766784" w:rsidRDefault="00766784" w:rsidP="007F1B5E">
      <w:pPr>
        <w:shd w:val="clear" w:color="auto" w:fill="FFFFFF"/>
        <w:spacing w:before="100" w:beforeAutospacing="1"/>
        <w:ind w:left="284"/>
        <w:jc w:val="both"/>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43B9CB51" w14:textId="5BF9AC86" w:rsidR="00A80BE9" w:rsidRPr="00EA0CA6" w:rsidRDefault="00A80BE9" w:rsidP="00A80BE9">
      <w:pPr>
        <w:shd w:val="clear" w:color="auto" w:fill="FFFFFF"/>
        <w:spacing w:before="100" w:beforeAutospacing="1" w:after="100" w:afterAutospacing="1" w:line="360" w:lineRule="auto"/>
        <w:rPr>
          <w:rFonts w:ascii="Tahoma" w:hAnsi="Tahoma" w:cs="Tahoma"/>
          <w:color w:val="222222"/>
          <w:sz w:val="24"/>
          <w:szCs w:val="24"/>
          <w:lang w:val="en-US" w:eastAsia="en-US"/>
        </w:rPr>
      </w:pPr>
    </w:p>
    <w:p w14:paraId="3E4CE913" w14:textId="27965233" w:rsidR="004D7A7B" w:rsidRDefault="004D7A7B" w:rsidP="00A80BE9">
      <w:pPr>
        <w:jc w:val="center"/>
        <w:rPr>
          <w:rFonts w:ascii="Tahoma" w:hAnsi="Tahoma" w:cs="Tahoma"/>
          <w:b/>
          <w:bCs/>
          <w:sz w:val="24"/>
          <w:szCs w:val="24"/>
        </w:rPr>
      </w:pPr>
    </w:p>
    <w:p w14:paraId="03B0D835" w14:textId="0C687E94" w:rsidR="004D7A7B" w:rsidRPr="00766784" w:rsidRDefault="004D7A7B" w:rsidP="00927DD1">
      <w:pPr>
        <w:rPr>
          <w:rFonts w:ascii="Tahoma" w:hAnsi="Tahoma" w:cs="Tahoma"/>
          <w:sz w:val="24"/>
          <w:szCs w:val="24"/>
        </w:rPr>
      </w:pPr>
    </w:p>
    <w:sectPr w:rsidR="004D7A7B" w:rsidRPr="00766784" w:rsidSect="008A2601">
      <w:headerReference w:type="default" r:id="rId7"/>
      <w:pgSz w:w="11906" w:h="16838"/>
      <w:pgMar w:top="568" w:right="566" w:bottom="0" w:left="709" w:header="3"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6DFA2" w14:textId="77777777" w:rsidR="00901233" w:rsidRDefault="00901233">
      <w:r>
        <w:separator/>
      </w:r>
    </w:p>
  </w:endnote>
  <w:endnote w:type="continuationSeparator" w:id="0">
    <w:p w14:paraId="01CBEDF2" w14:textId="77777777" w:rsidR="00901233" w:rsidRDefault="009012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4B4DC" w14:textId="77777777" w:rsidR="00901233" w:rsidRDefault="00901233">
      <w:r>
        <w:separator/>
      </w:r>
    </w:p>
  </w:footnote>
  <w:footnote w:type="continuationSeparator" w:id="0">
    <w:p w14:paraId="3654F799" w14:textId="77777777" w:rsidR="00901233" w:rsidRDefault="009012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BBA71" w14:textId="77777777" w:rsidR="00604D04" w:rsidRDefault="00604D04" w:rsidP="00C160EC">
    <w:pPr>
      <w:jc w:val="right"/>
      <w:rPr>
        <w:rFonts w:ascii="Century Gothic" w:eastAsia="Calibri" w:hAnsi="Century Gothic"/>
        <w:sz w:val="16"/>
        <w:szCs w:val="16"/>
      </w:rPr>
    </w:pPr>
  </w:p>
  <w:p w14:paraId="6DEAD302" w14:textId="038DE77A" w:rsidR="00604D04" w:rsidRDefault="00604D04" w:rsidP="00C160EC">
    <w:pPr>
      <w:jc w:val="right"/>
      <w:rPr>
        <w:rFonts w:ascii="Century Gothic" w:eastAsia="Calibri" w:hAnsi="Century Gothic"/>
        <w:sz w:val="16"/>
        <w:szCs w:val="16"/>
      </w:rPr>
    </w:pPr>
  </w:p>
  <w:p w14:paraId="4381D156" w14:textId="4069079A" w:rsidR="00C160EC" w:rsidRDefault="00847C59" w:rsidP="00847C59">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24CADFD8">
          <wp:simplePos x="0" y="0"/>
          <wp:positionH relativeFrom="margin">
            <wp:align>left</wp:align>
          </wp:positionH>
          <wp:positionV relativeFrom="page">
            <wp:posOffset>259080</wp:posOffset>
          </wp:positionV>
          <wp:extent cx="768350" cy="743585"/>
          <wp:effectExtent l="0" t="0" r="0" b="0"/>
          <wp:wrapTight wrapText="bothSides">
            <wp:wrapPolygon edited="0">
              <wp:start x="0" y="0"/>
              <wp:lineTo x="0" y="21028"/>
              <wp:lineTo x="20886" y="21028"/>
              <wp:lineTo x="20886" y="0"/>
              <wp:lineTo x="0" y="0"/>
            </wp:wrapPolygon>
          </wp:wrapTight>
          <wp:docPr id="1702793205" name="Picture 1702793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71161" cy="746808"/>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w:t>
    </w:r>
  </w:p>
  <w:p w14:paraId="4DF18286" w14:textId="0FE09F87"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847C59">
      <w:rPr>
        <w:rFonts w:ascii="Algerian" w:eastAsia="Calibri" w:hAnsi="Algerian"/>
        <w:b/>
        <w:bCs/>
        <w:sz w:val="28"/>
        <w:szCs w:val="28"/>
      </w:rPr>
      <w:t xml:space="preserve">   </w:t>
    </w:r>
    <w:r>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185578C9" w:rsidR="00C160EC" w:rsidRPr="00461DF9" w:rsidRDefault="00847C59" w:rsidP="00C160EC">
    <w:pPr>
      <w:ind w:left="720" w:hanging="436"/>
      <w:contextualSpacing/>
      <w:jc w:val="center"/>
      <w:rPr>
        <w:rFonts w:ascii="Algerian" w:eastAsia="Calibri" w:hAnsi="Algerian"/>
        <w:b/>
        <w:bCs/>
        <w:sz w:val="28"/>
        <w:szCs w:val="28"/>
      </w:rPr>
    </w:pPr>
    <w:r>
      <w:rPr>
        <w:rFonts w:ascii="Algerian" w:eastAsia="Calibri" w:hAnsi="Algerian"/>
        <w:b/>
        <w:bCs/>
        <w:sz w:val="28"/>
        <w:szCs w:val="28"/>
      </w:rPr>
      <w:t xml:space="preserve"> </w:t>
    </w:r>
    <w:r w:rsidR="00C160EC" w:rsidRPr="00461DF9">
      <w:rPr>
        <w:rFonts w:ascii="Algerian" w:eastAsia="Calibri" w:hAnsi="Algerian"/>
        <w:b/>
        <w:bCs/>
        <w:sz w:val="28"/>
        <w:szCs w:val="28"/>
      </w:rPr>
      <w:t>KASHMIR GOVT. POLYTECHNIC COLLEGE GOGJI BAGH SRINAGAR.</w:t>
    </w:r>
  </w:p>
  <w:p w14:paraId="59ECC67E" w14:textId="557AD17C" w:rsidR="00C160EC" w:rsidRDefault="00C160EC" w:rsidP="00C160EC">
    <w:pPr>
      <w:contextualSpacing/>
      <w:rPr>
        <w:sz w:val="20"/>
        <w:szCs w:val="20"/>
      </w:rPr>
    </w:pPr>
    <w:r>
      <w:t xml:space="preserve">                 </w:t>
    </w:r>
    <w:r w:rsidR="00626912">
      <w:t xml:space="preserve"> </w:t>
    </w:r>
    <w:r>
      <w:t xml:space="preserve"> </w:t>
    </w:r>
    <w:hyperlink r:id="rId2" w:history="1">
      <w:r w:rsidRPr="002C7B1B">
        <w:rPr>
          <w:rStyle w:val="Hyperlink"/>
          <w:rFonts w:ascii="Century Gothic" w:hAnsi="Century Gothic" w:cs="Calibri"/>
          <w:sz w:val="20"/>
          <w:szCs w:val="20"/>
        </w:rPr>
        <w:t>http://www.kgpsrinagar.edu.in.</w:t>
      </w:r>
    </w:hyperlink>
  </w:p>
  <w:p w14:paraId="6B87AFFB" w14:textId="7827F005" w:rsidR="00C160EC" w:rsidRDefault="00C160EC" w:rsidP="00C160EC">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3B73CCB8" w14:textId="63CD41C7"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4867B5"/>
    <w:multiLevelType w:val="multilevel"/>
    <w:tmpl w:val="AE2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766039"/>
    <w:multiLevelType w:val="multilevel"/>
    <w:tmpl w:val="7298B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E459D4"/>
    <w:multiLevelType w:val="multilevel"/>
    <w:tmpl w:val="DC262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1C1B4C"/>
    <w:multiLevelType w:val="multilevel"/>
    <w:tmpl w:val="B2D4D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3C0248"/>
    <w:multiLevelType w:val="multilevel"/>
    <w:tmpl w:val="5FFC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832000"/>
    <w:multiLevelType w:val="multilevel"/>
    <w:tmpl w:val="B5922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9455BC"/>
    <w:multiLevelType w:val="multilevel"/>
    <w:tmpl w:val="B2A0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467704"/>
    <w:multiLevelType w:val="multilevel"/>
    <w:tmpl w:val="40DA6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7B6C44"/>
    <w:multiLevelType w:val="multilevel"/>
    <w:tmpl w:val="9050E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0" w15:restartNumberingAfterBreak="0">
    <w:nsid w:val="21D1143C"/>
    <w:multiLevelType w:val="multilevel"/>
    <w:tmpl w:val="E2F6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3"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9C7F01"/>
    <w:multiLevelType w:val="multilevel"/>
    <w:tmpl w:val="49C69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E74603"/>
    <w:multiLevelType w:val="hybridMultilevel"/>
    <w:tmpl w:val="6DBC5406"/>
    <w:lvl w:ilvl="0" w:tplc="B142AEF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27" w15:restartNumberingAfterBreak="0">
    <w:nsid w:val="3F113367"/>
    <w:multiLevelType w:val="multilevel"/>
    <w:tmpl w:val="CF662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4A2073"/>
    <w:multiLevelType w:val="hybridMultilevel"/>
    <w:tmpl w:val="43F435DE"/>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63512BD"/>
    <w:multiLevelType w:val="multilevel"/>
    <w:tmpl w:val="2FA8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D31234C"/>
    <w:multiLevelType w:val="multilevel"/>
    <w:tmpl w:val="B226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D34080"/>
    <w:multiLevelType w:val="multilevel"/>
    <w:tmpl w:val="81227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34" w15:restartNumberingAfterBreak="0">
    <w:nsid w:val="52E14D2C"/>
    <w:multiLevelType w:val="multilevel"/>
    <w:tmpl w:val="954C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5E7CA3"/>
    <w:multiLevelType w:val="multilevel"/>
    <w:tmpl w:val="9EAA4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49B7FDA"/>
    <w:multiLevelType w:val="hybridMultilevel"/>
    <w:tmpl w:val="546C04B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7" w15:restartNumberingAfterBreak="0">
    <w:nsid w:val="59B11258"/>
    <w:multiLevelType w:val="multilevel"/>
    <w:tmpl w:val="DDA6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857B4B"/>
    <w:multiLevelType w:val="multilevel"/>
    <w:tmpl w:val="72408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68959A4"/>
    <w:multiLevelType w:val="hybridMultilevel"/>
    <w:tmpl w:val="E8AE11FE"/>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41"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5A50C5"/>
    <w:multiLevelType w:val="multilevel"/>
    <w:tmpl w:val="C42EB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8662D2"/>
    <w:multiLevelType w:val="multilevel"/>
    <w:tmpl w:val="C53AC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0814596">
    <w:abstractNumId w:val="9"/>
  </w:num>
  <w:num w:numId="2" w16cid:durableId="912737729">
    <w:abstractNumId w:val="7"/>
  </w:num>
  <w:num w:numId="3" w16cid:durableId="1195969597">
    <w:abstractNumId w:val="6"/>
  </w:num>
  <w:num w:numId="4" w16cid:durableId="1831479020">
    <w:abstractNumId w:val="5"/>
  </w:num>
  <w:num w:numId="5" w16cid:durableId="635448763">
    <w:abstractNumId w:val="4"/>
  </w:num>
  <w:num w:numId="6" w16cid:durableId="663164764">
    <w:abstractNumId w:val="8"/>
  </w:num>
  <w:num w:numId="7" w16cid:durableId="1279263959">
    <w:abstractNumId w:val="3"/>
  </w:num>
  <w:num w:numId="8" w16cid:durableId="1696073089">
    <w:abstractNumId w:val="2"/>
  </w:num>
  <w:num w:numId="9" w16cid:durableId="626854986">
    <w:abstractNumId w:val="1"/>
  </w:num>
  <w:num w:numId="10" w16cid:durableId="1832941929">
    <w:abstractNumId w:val="0"/>
  </w:num>
  <w:num w:numId="11" w16cid:durableId="1409039237">
    <w:abstractNumId w:val="21"/>
  </w:num>
  <w:num w:numId="12" w16cid:durableId="90319938">
    <w:abstractNumId w:val="22"/>
  </w:num>
  <w:num w:numId="13" w16cid:durableId="1437404814">
    <w:abstractNumId w:val="19"/>
  </w:num>
  <w:num w:numId="14" w16cid:durableId="1369574712">
    <w:abstractNumId w:val="33"/>
  </w:num>
  <w:num w:numId="15" w16cid:durableId="1724256909">
    <w:abstractNumId w:val="30"/>
  </w:num>
  <w:num w:numId="16" w16cid:durableId="1191214984">
    <w:abstractNumId w:val="26"/>
  </w:num>
  <w:num w:numId="17" w16cid:durableId="1604610296">
    <w:abstractNumId w:val="23"/>
  </w:num>
  <w:num w:numId="18" w16cid:durableId="1519347584">
    <w:abstractNumId w:val="40"/>
  </w:num>
  <w:num w:numId="19" w16cid:durableId="1610430640">
    <w:abstractNumId w:val="41"/>
  </w:num>
  <w:num w:numId="20" w16cid:durableId="285890922">
    <w:abstractNumId w:val="20"/>
  </w:num>
  <w:num w:numId="21" w16cid:durableId="224028721">
    <w:abstractNumId w:val="14"/>
  </w:num>
  <w:num w:numId="22" w16cid:durableId="215243389">
    <w:abstractNumId w:val="10"/>
  </w:num>
  <w:num w:numId="23" w16cid:durableId="738597273">
    <w:abstractNumId w:val="13"/>
  </w:num>
  <w:num w:numId="24" w16cid:durableId="1001933836">
    <w:abstractNumId w:val="18"/>
  </w:num>
  <w:num w:numId="25" w16cid:durableId="407466183">
    <w:abstractNumId w:val="17"/>
  </w:num>
  <w:num w:numId="26" w16cid:durableId="575437156">
    <w:abstractNumId w:val="38"/>
  </w:num>
  <w:num w:numId="27" w16cid:durableId="1273170033">
    <w:abstractNumId w:val="29"/>
  </w:num>
  <w:num w:numId="28" w16cid:durableId="2011906883">
    <w:abstractNumId w:val="15"/>
  </w:num>
  <w:num w:numId="29" w16cid:durableId="1463572928">
    <w:abstractNumId w:val="24"/>
  </w:num>
  <w:num w:numId="30" w16cid:durableId="1720738984">
    <w:abstractNumId w:val="35"/>
  </w:num>
  <w:num w:numId="31" w16cid:durableId="495221663">
    <w:abstractNumId w:val="25"/>
  </w:num>
  <w:num w:numId="32" w16cid:durableId="496574898">
    <w:abstractNumId w:val="39"/>
  </w:num>
  <w:num w:numId="33" w16cid:durableId="1101072689">
    <w:abstractNumId w:val="34"/>
  </w:num>
  <w:num w:numId="34" w16cid:durableId="2011907473">
    <w:abstractNumId w:val="32"/>
  </w:num>
  <w:num w:numId="35" w16cid:durableId="538977491">
    <w:abstractNumId w:val="43"/>
  </w:num>
  <w:num w:numId="36" w16cid:durableId="1557856642">
    <w:abstractNumId w:val="11"/>
  </w:num>
  <w:num w:numId="37" w16cid:durableId="1834104622">
    <w:abstractNumId w:val="16"/>
  </w:num>
  <w:num w:numId="38" w16cid:durableId="1991708661">
    <w:abstractNumId w:val="36"/>
  </w:num>
  <w:num w:numId="39" w16cid:durableId="1332367351">
    <w:abstractNumId w:val="27"/>
  </w:num>
  <w:num w:numId="40" w16cid:durableId="791630070">
    <w:abstractNumId w:val="28"/>
  </w:num>
  <w:num w:numId="41" w16cid:durableId="452213406">
    <w:abstractNumId w:val="37"/>
  </w:num>
  <w:num w:numId="42" w16cid:durableId="649485743">
    <w:abstractNumId w:val="12"/>
  </w:num>
  <w:num w:numId="43" w16cid:durableId="323709510">
    <w:abstractNumId w:val="31"/>
  </w:num>
  <w:num w:numId="44" w16cid:durableId="1711372670">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0C6C"/>
    <w:rsid w:val="00050A31"/>
    <w:rsid w:val="00063129"/>
    <w:rsid w:val="000716D2"/>
    <w:rsid w:val="00071AAB"/>
    <w:rsid w:val="000A2EB0"/>
    <w:rsid w:val="000B76C4"/>
    <w:rsid w:val="000C5610"/>
    <w:rsid w:val="000E6552"/>
    <w:rsid w:val="000F3A4F"/>
    <w:rsid w:val="000F59AC"/>
    <w:rsid w:val="000F662F"/>
    <w:rsid w:val="0010776C"/>
    <w:rsid w:val="001364FE"/>
    <w:rsid w:val="001368DD"/>
    <w:rsid w:val="00147DB3"/>
    <w:rsid w:val="001518A5"/>
    <w:rsid w:val="00160095"/>
    <w:rsid w:val="00170095"/>
    <w:rsid w:val="00170E4F"/>
    <w:rsid w:val="001743F4"/>
    <w:rsid w:val="00187C33"/>
    <w:rsid w:val="001936B7"/>
    <w:rsid w:val="00196AB1"/>
    <w:rsid w:val="001E646F"/>
    <w:rsid w:val="001E7EC2"/>
    <w:rsid w:val="001F1320"/>
    <w:rsid w:val="001F20C2"/>
    <w:rsid w:val="00201333"/>
    <w:rsid w:val="002045B5"/>
    <w:rsid w:val="00210FA7"/>
    <w:rsid w:val="00215347"/>
    <w:rsid w:val="00215CA2"/>
    <w:rsid w:val="00216417"/>
    <w:rsid w:val="00231E89"/>
    <w:rsid w:val="00245DE8"/>
    <w:rsid w:val="00254D6B"/>
    <w:rsid w:val="00264F48"/>
    <w:rsid w:val="0026631D"/>
    <w:rsid w:val="00272FAA"/>
    <w:rsid w:val="00282EDF"/>
    <w:rsid w:val="002A7114"/>
    <w:rsid w:val="002C2F53"/>
    <w:rsid w:val="0033518C"/>
    <w:rsid w:val="003437C2"/>
    <w:rsid w:val="0037068E"/>
    <w:rsid w:val="003756E0"/>
    <w:rsid w:val="00377186"/>
    <w:rsid w:val="00377397"/>
    <w:rsid w:val="00382504"/>
    <w:rsid w:val="00392947"/>
    <w:rsid w:val="003A1C03"/>
    <w:rsid w:val="003A7892"/>
    <w:rsid w:val="003F5B25"/>
    <w:rsid w:val="00414627"/>
    <w:rsid w:val="0041554B"/>
    <w:rsid w:val="00425D63"/>
    <w:rsid w:val="0044478E"/>
    <w:rsid w:val="00457729"/>
    <w:rsid w:val="0046104B"/>
    <w:rsid w:val="004643D8"/>
    <w:rsid w:val="00466F6A"/>
    <w:rsid w:val="00477816"/>
    <w:rsid w:val="0049548B"/>
    <w:rsid w:val="00497C24"/>
    <w:rsid w:val="004C0BDD"/>
    <w:rsid w:val="004C7BA5"/>
    <w:rsid w:val="004D79C9"/>
    <w:rsid w:val="004D7A7B"/>
    <w:rsid w:val="004E7628"/>
    <w:rsid w:val="004F3334"/>
    <w:rsid w:val="004F48F2"/>
    <w:rsid w:val="004F6EC1"/>
    <w:rsid w:val="005149B1"/>
    <w:rsid w:val="005155A1"/>
    <w:rsid w:val="005204CF"/>
    <w:rsid w:val="00522BE9"/>
    <w:rsid w:val="0052319A"/>
    <w:rsid w:val="005367F4"/>
    <w:rsid w:val="00536819"/>
    <w:rsid w:val="00541256"/>
    <w:rsid w:val="005647F2"/>
    <w:rsid w:val="005662D1"/>
    <w:rsid w:val="005706F9"/>
    <w:rsid w:val="00573933"/>
    <w:rsid w:val="00573A09"/>
    <w:rsid w:val="0058708E"/>
    <w:rsid w:val="005A4526"/>
    <w:rsid w:val="005A6289"/>
    <w:rsid w:val="005B6603"/>
    <w:rsid w:val="005C1B16"/>
    <w:rsid w:val="005D5698"/>
    <w:rsid w:val="005E53D0"/>
    <w:rsid w:val="005E64A1"/>
    <w:rsid w:val="006002EB"/>
    <w:rsid w:val="006004A6"/>
    <w:rsid w:val="00604D04"/>
    <w:rsid w:val="00604D34"/>
    <w:rsid w:val="006128EF"/>
    <w:rsid w:val="00624B0E"/>
    <w:rsid w:val="006264B4"/>
    <w:rsid w:val="00626912"/>
    <w:rsid w:val="0063188B"/>
    <w:rsid w:val="00643033"/>
    <w:rsid w:val="00644CC3"/>
    <w:rsid w:val="00661468"/>
    <w:rsid w:val="006649F0"/>
    <w:rsid w:val="0067245D"/>
    <w:rsid w:val="00682F8E"/>
    <w:rsid w:val="0068470E"/>
    <w:rsid w:val="00690E49"/>
    <w:rsid w:val="00695DCD"/>
    <w:rsid w:val="006A05CC"/>
    <w:rsid w:val="006A1E4D"/>
    <w:rsid w:val="006A35A7"/>
    <w:rsid w:val="006A59DF"/>
    <w:rsid w:val="006B2EDC"/>
    <w:rsid w:val="006C2F11"/>
    <w:rsid w:val="006C5D76"/>
    <w:rsid w:val="006F01FB"/>
    <w:rsid w:val="006F0CCE"/>
    <w:rsid w:val="006F267E"/>
    <w:rsid w:val="0070544A"/>
    <w:rsid w:val="007152D7"/>
    <w:rsid w:val="00721541"/>
    <w:rsid w:val="00722853"/>
    <w:rsid w:val="00742D9B"/>
    <w:rsid w:val="00746C14"/>
    <w:rsid w:val="00752D55"/>
    <w:rsid w:val="00766784"/>
    <w:rsid w:val="0077155C"/>
    <w:rsid w:val="0078386D"/>
    <w:rsid w:val="007A37AE"/>
    <w:rsid w:val="007C2C59"/>
    <w:rsid w:val="007F1B5E"/>
    <w:rsid w:val="007F3B24"/>
    <w:rsid w:val="00801F23"/>
    <w:rsid w:val="008334DD"/>
    <w:rsid w:val="00837632"/>
    <w:rsid w:val="00847C59"/>
    <w:rsid w:val="00852E5E"/>
    <w:rsid w:val="0085640F"/>
    <w:rsid w:val="008567AA"/>
    <w:rsid w:val="008612C5"/>
    <w:rsid w:val="0086256F"/>
    <w:rsid w:val="00892712"/>
    <w:rsid w:val="008A2601"/>
    <w:rsid w:val="008A46C2"/>
    <w:rsid w:val="008A680A"/>
    <w:rsid w:val="008B0BB0"/>
    <w:rsid w:val="008D1070"/>
    <w:rsid w:val="008E6C4B"/>
    <w:rsid w:val="008E730F"/>
    <w:rsid w:val="008F18C0"/>
    <w:rsid w:val="00901233"/>
    <w:rsid w:val="00907648"/>
    <w:rsid w:val="009201BB"/>
    <w:rsid w:val="00927DD1"/>
    <w:rsid w:val="00930FDE"/>
    <w:rsid w:val="009344A3"/>
    <w:rsid w:val="009779B3"/>
    <w:rsid w:val="00982DBF"/>
    <w:rsid w:val="00984C93"/>
    <w:rsid w:val="00987CE1"/>
    <w:rsid w:val="0099405C"/>
    <w:rsid w:val="00994F30"/>
    <w:rsid w:val="009B34AB"/>
    <w:rsid w:val="009C600F"/>
    <w:rsid w:val="009D125F"/>
    <w:rsid w:val="009D3723"/>
    <w:rsid w:val="009E04F2"/>
    <w:rsid w:val="009E3959"/>
    <w:rsid w:val="009E3DE6"/>
    <w:rsid w:val="00A03B7B"/>
    <w:rsid w:val="00A119F0"/>
    <w:rsid w:val="00A200C9"/>
    <w:rsid w:val="00A250D5"/>
    <w:rsid w:val="00A32F56"/>
    <w:rsid w:val="00A35293"/>
    <w:rsid w:val="00A36028"/>
    <w:rsid w:val="00A77585"/>
    <w:rsid w:val="00A80BE9"/>
    <w:rsid w:val="00A82F54"/>
    <w:rsid w:val="00A91424"/>
    <w:rsid w:val="00AA2C77"/>
    <w:rsid w:val="00AA7D82"/>
    <w:rsid w:val="00AC3FB9"/>
    <w:rsid w:val="00AC702A"/>
    <w:rsid w:val="00AD226F"/>
    <w:rsid w:val="00AD3B3B"/>
    <w:rsid w:val="00B03E5E"/>
    <w:rsid w:val="00B05ADC"/>
    <w:rsid w:val="00B13A52"/>
    <w:rsid w:val="00B23262"/>
    <w:rsid w:val="00B24CF4"/>
    <w:rsid w:val="00B26993"/>
    <w:rsid w:val="00B4570C"/>
    <w:rsid w:val="00B5208C"/>
    <w:rsid w:val="00B74876"/>
    <w:rsid w:val="00B74B79"/>
    <w:rsid w:val="00B8218E"/>
    <w:rsid w:val="00B84D3E"/>
    <w:rsid w:val="00BB4D1F"/>
    <w:rsid w:val="00BB7485"/>
    <w:rsid w:val="00BB7C2B"/>
    <w:rsid w:val="00BC0805"/>
    <w:rsid w:val="00BC1664"/>
    <w:rsid w:val="00BC2546"/>
    <w:rsid w:val="00BC54DE"/>
    <w:rsid w:val="00C05085"/>
    <w:rsid w:val="00C1593D"/>
    <w:rsid w:val="00C160EC"/>
    <w:rsid w:val="00C37FC7"/>
    <w:rsid w:val="00C56C7E"/>
    <w:rsid w:val="00C763DC"/>
    <w:rsid w:val="00C776A4"/>
    <w:rsid w:val="00CA2C6C"/>
    <w:rsid w:val="00CA43D3"/>
    <w:rsid w:val="00CB0F82"/>
    <w:rsid w:val="00CB5179"/>
    <w:rsid w:val="00CB5CDB"/>
    <w:rsid w:val="00CB79EE"/>
    <w:rsid w:val="00CC0600"/>
    <w:rsid w:val="00CC78AC"/>
    <w:rsid w:val="00CF5524"/>
    <w:rsid w:val="00CF7953"/>
    <w:rsid w:val="00D07232"/>
    <w:rsid w:val="00D10245"/>
    <w:rsid w:val="00D21BDD"/>
    <w:rsid w:val="00D243B1"/>
    <w:rsid w:val="00D257BB"/>
    <w:rsid w:val="00D26A28"/>
    <w:rsid w:val="00D65F07"/>
    <w:rsid w:val="00D72DDA"/>
    <w:rsid w:val="00D748AC"/>
    <w:rsid w:val="00D75D3D"/>
    <w:rsid w:val="00D85272"/>
    <w:rsid w:val="00D87ED5"/>
    <w:rsid w:val="00D92BB7"/>
    <w:rsid w:val="00DA30EB"/>
    <w:rsid w:val="00DA75B0"/>
    <w:rsid w:val="00DB703B"/>
    <w:rsid w:val="00DC76D2"/>
    <w:rsid w:val="00DD1000"/>
    <w:rsid w:val="00DD30ED"/>
    <w:rsid w:val="00E04D1C"/>
    <w:rsid w:val="00E17F4F"/>
    <w:rsid w:val="00E21D97"/>
    <w:rsid w:val="00E458AC"/>
    <w:rsid w:val="00E578DA"/>
    <w:rsid w:val="00E64C21"/>
    <w:rsid w:val="00E71214"/>
    <w:rsid w:val="00E826FF"/>
    <w:rsid w:val="00EA0CA6"/>
    <w:rsid w:val="00EC24C6"/>
    <w:rsid w:val="00EF2255"/>
    <w:rsid w:val="00EF2933"/>
    <w:rsid w:val="00EF434A"/>
    <w:rsid w:val="00F01BD2"/>
    <w:rsid w:val="00F05146"/>
    <w:rsid w:val="00F1115D"/>
    <w:rsid w:val="00F22817"/>
    <w:rsid w:val="00F3513C"/>
    <w:rsid w:val="00F37743"/>
    <w:rsid w:val="00F465C5"/>
    <w:rsid w:val="00F5180D"/>
    <w:rsid w:val="00F51B21"/>
    <w:rsid w:val="00F51D87"/>
    <w:rsid w:val="00F5256C"/>
    <w:rsid w:val="00F8142D"/>
    <w:rsid w:val="00F8455C"/>
    <w:rsid w:val="00FA566A"/>
    <w:rsid w:val="00FC5D70"/>
    <w:rsid w:val="00FD39E1"/>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85141233">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63770011">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698701676">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1507462">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77228763">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2004115146">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1222</Words>
  <Characters>6967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3</cp:revision>
  <cp:lastPrinted>2026-02-11T10:29:00Z</cp:lastPrinted>
  <dcterms:created xsi:type="dcterms:W3CDTF">2026-02-12T04:20:00Z</dcterms:created>
  <dcterms:modified xsi:type="dcterms:W3CDTF">2026-02-12T09:23:00Z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