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F92B" w14:textId="2D3F56B4" w:rsidR="00290504" w:rsidRPr="00AD3A17" w:rsidRDefault="00BF0658" w:rsidP="00AD3A17">
      <w:pPr>
        <w:jc w:val="both"/>
        <w:rPr>
          <w:rFonts w:ascii="Tahoma" w:hAnsi="Tahoma" w:cs="Tahoma"/>
          <w:color w:val="1F1F1F"/>
          <w:sz w:val="24"/>
          <w:szCs w:val="24"/>
        </w:rPr>
      </w:pPr>
      <w:r>
        <w:rPr>
          <w:rFonts w:ascii="Tahoma" w:hAnsi="Tahoma" w:cs="Tahoma"/>
          <w:color w:val="1F1F1F"/>
          <w:sz w:val="24"/>
          <w:szCs w:val="24"/>
        </w:rPr>
        <w:t xml:space="preserve"> </w:t>
      </w:r>
    </w:p>
    <w:p w14:paraId="2DF28CCC" w14:textId="4BA898EA" w:rsidR="00AD3A17" w:rsidRDefault="00361138" w:rsidP="00AD3A17">
      <w:pPr>
        <w:tabs>
          <w:tab w:val="left" w:pos="0"/>
        </w:tabs>
        <w:jc w:val="both"/>
        <w:rPr>
          <w:rFonts w:ascii="Tahoma" w:hAnsi="Tahoma" w:cs="Tahoma"/>
          <w:b/>
          <w:bCs/>
          <w:color w:val="1F1F1F"/>
          <w:sz w:val="30"/>
          <w:szCs w:val="30"/>
        </w:rPr>
      </w:pPr>
      <w:r w:rsidRPr="00361138">
        <w:rPr>
          <w:rFonts w:ascii="Tahoma" w:hAnsi="Tahoma" w:cs="Tahoma"/>
          <w:b/>
          <w:bCs/>
          <w:color w:val="1F1F1F"/>
          <w:sz w:val="30"/>
          <w:szCs w:val="30"/>
        </w:rPr>
        <w:t xml:space="preserve">                        </w:t>
      </w:r>
      <w:r w:rsidR="00DD412A">
        <w:rPr>
          <w:rFonts w:ascii="Tahoma" w:hAnsi="Tahoma" w:cs="Tahoma"/>
          <w:b/>
          <w:bCs/>
          <w:color w:val="1F1F1F"/>
          <w:sz w:val="30"/>
          <w:szCs w:val="30"/>
        </w:rPr>
        <w:t xml:space="preserve">  </w:t>
      </w:r>
      <w:r w:rsidRPr="00361138">
        <w:rPr>
          <w:rFonts w:ascii="Tahoma" w:hAnsi="Tahoma" w:cs="Tahoma"/>
          <w:b/>
          <w:bCs/>
          <w:color w:val="1F1F1F"/>
          <w:sz w:val="30"/>
          <w:szCs w:val="30"/>
        </w:rPr>
        <w:t xml:space="preserve">  CIRCULAR</w:t>
      </w:r>
    </w:p>
    <w:p w14:paraId="2711B9E1" w14:textId="0FD659CA" w:rsidR="00AD3A17" w:rsidRPr="00AD3A17" w:rsidRDefault="00AD3A17" w:rsidP="00AD3A17">
      <w:pPr>
        <w:tabs>
          <w:tab w:val="left" w:pos="0"/>
        </w:tabs>
        <w:jc w:val="both"/>
        <w:rPr>
          <w:rFonts w:ascii="Tahoma" w:hAnsi="Tahoma" w:cs="Tahoma"/>
          <w:b/>
          <w:bCs/>
          <w:color w:val="1F1F1F"/>
          <w:sz w:val="26"/>
          <w:szCs w:val="26"/>
        </w:rPr>
      </w:pPr>
      <w:r w:rsidRPr="00AD3A17">
        <w:rPr>
          <w:rFonts w:ascii="Tahoma" w:hAnsi="Tahoma" w:cs="Tahoma"/>
          <w:b/>
          <w:bCs/>
          <w:color w:val="1F1F1F"/>
          <w:sz w:val="26"/>
          <w:szCs w:val="26"/>
        </w:rPr>
        <w:t>Subject: Strict Compliance Regarding Designated Lunch Break Area for Girl Students</w:t>
      </w:r>
      <w:r>
        <w:rPr>
          <w:rFonts w:ascii="Tahoma" w:hAnsi="Tahoma" w:cs="Tahoma"/>
          <w:b/>
          <w:bCs/>
          <w:color w:val="1F1F1F"/>
          <w:sz w:val="26"/>
          <w:szCs w:val="26"/>
        </w:rPr>
        <w:t>.</w:t>
      </w:r>
    </w:p>
    <w:p w14:paraId="603A832A" w14:textId="67C8C7F7" w:rsidR="00AD3A17" w:rsidRPr="00AD3A17" w:rsidRDefault="00AD3A17" w:rsidP="00AD3A17">
      <w:pPr>
        <w:tabs>
          <w:tab w:val="left" w:pos="0"/>
        </w:tabs>
        <w:spacing w:line="276" w:lineRule="auto"/>
        <w:jc w:val="both"/>
        <w:rPr>
          <w:rFonts w:ascii="Tahoma" w:hAnsi="Tahoma" w:cs="Tahoma"/>
          <w:color w:val="1F1F1F"/>
          <w:sz w:val="26"/>
          <w:szCs w:val="26"/>
        </w:rPr>
      </w:pPr>
      <w:r w:rsidRPr="00AD3A17">
        <w:rPr>
          <w:rFonts w:ascii="Tahoma" w:hAnsi="Tahoma" w:cs="Tahoma"/>
          <w:color w:val="1F1F1F"/>
          <w:sz w:val="26"/>
          <w:szCs w:val="26"/>
        </w:rPr>
        <w:t xml:space="preserve">In continuation of our earlier Circular No. KGP/Estt/2025/1212 dated 30-09-2025 regarding designation of facilities and disciplinary guidelines, it is hereby reiterated that the garden in front of the Administrative </w:t>
      </w:r>
      <w:r w:rsidRPr="00AD3A17">
        <w:rPr>
          <w:rFonts w:ascii="Tahoma" w:hAnsi="Tahoma" w:cs="Tahoma"/>
          <w:color w:val="1F1F1F"/>
          <w:sz w:val="26"/>
          <w:szCs w:val="26"/>
        </w:rPr>
        <w:t>Office</w:t>
      </w:r>
      <w:r>
        <w:rPr>
          <w:rFonts w:ascii="Tahoma" w:hAnsi="Tahoma" w:cs="Tahoma"/>
          <w:color w:val="1F1F1F"/>
          <w:sz w:val="26"/>
          <w:szCs w:val="26"/>
        </w:rPr>
        <w:t xml:space="preserve"> (Pic given below)</w:t>
      </w:r>
      <w:r w:rsidRPr="00AD3A17">
        <w:rPr>
          <w:rFonts w:ascii="Tahoma" w:hAnsi="Tahoma" w:cs="Tahoma"/>
          <w:color w:val="1F1F1F"/>
          <w:sz w:val="26"/>
          <w:szCs w:val="26"/>
        </w:rPr>
        <w:t xml:space="preserve"> has been exclusively designated for female students during the lunch break.</w:t>
      </w:r>
    </w:p>
    <w:p w14:paraId="3FC6C5B0" w14:textId="77777777" w:rsidR="00AD3A17" w:rsidRPr="00AD3A17" w:rsidRDefault="00AD3A17" w:rsidP="00AD3A17">
      <w:pPr>
        <w:tabs>
          <w:tab w:val="left" w:pos="0"/>
        </w:tabs>
        <w:spacing w:line="276" w:lineRule="auto"/>
        <w:jc w:val="both"/>
        <w:rPr>
          <w:rFonts w:ascii="Tahoma" w:hAnsi="Tahoma" w:cs="Tahoma"/>
          <w:color w:val="1F1F1F"/>
          <w:sz w:val="26"/>
          <w:szCs w:val="26"/>
        </w:rPr>
      </w:pPr>
      <w:r w:rsidRPr="00AD3A17">
        <w:rPr>
          <w:rFonts w:ascii="Tahoma" w:hAnsi="Tahoma" w:cs="Tahoma"/>
          <w:color w:val="1F1F1F"/>
          <w:sz w:val="26"/>
          <w:szCs w:val="26"/>
        </w:rPr>
        <w:t>Accordingly, all Girl Students of the institution are directed to use only the garden in front of the Administrative Office for their lunch and they must remain within the designated area for the entire duration of the lunch break. No girl student shall be allowed to sit or loiter in any other part of the campus during the lunch interval.</w:t>
      </w:r>
    </w:p>
    <w:p w14:paraId="479ACC33" w14:textId="77777777" w:rsidR="00AD3A17" w:rsidRPr="00AD3A17" w:rsidRDefault="00AD3A17" w:rsidP="00AD3A17">
      <w:pPr>
        <w:tabs>
          <w:tab w:val="left" w:pos="0"/>
        </w:tabs>
        <w:spacing w:line="276" w:lineRule="auto"/>
        <w:jc w:val="both"/>
        <w:rPr>
          <w:rFonts w:ascii="Tahoma" w:hAnsi="Tahoma" w:cs="Tahoma"/>
          <w:color w:val="1F1F1F"/>
          <w:sz w:val="26"/>
          <w:szCs w:val="26"/>
        </w:rPr>
      </w:pPr>
      <w:r w:rsidRPr="00AD3A17">
        <w:rPr>
          <w:rFonts w:ascii="Tahoma" w:hAnsi="Tahoma" w:cs="Tahoma"/>
          <w:color w:val="1F1F1F"/>
          <w:sz w:val="26"/>
          <w:szCs w:val="26"/>
        </w:rPr>
        <w:t>All members of the Disciplinary Committee are once again directed to strictly monitor and enforce compliance of this instruction. Any violation will be viewed seriously and appropriate disciplinary action shall be initiated.</w:t>
      </w:r>
    </w:p>
    <w:p w14:paraId="0FD42798" w14:textId="501FA7BF" w:rsidR="00AD3A17" w:rsidRDefault="00AD3A17" w:rsidP="00AD3A17">
      <w:pPr>
        <w:tabs>
          <w:tab w:val="left" w:pos="0"/>
        </w:tabs>
        <w:spacing w:line="276" w:lineRule="auto"/>
        <w:jc w:val="both"/>
        <w:rPr>
          <w:rFonts w:ascii="Tahoma" w:hAnsi="Tahoma" w:cs="Tahoma"/>
          <w:color w:val="1F1F1F"/>
          <w:sz w:val="26"/>
          <w:szCs w:val="26"/>
        </w:rPr>
      </w:pPr>
      <w:r w:rsidRPr="00AD3A17">
        <w:rPr>
          <w:rFonts w:ascii="Tahoma" w:hAnsi="Tahoma" w:cs="Tahoma"/>
          <w:color w:val="1F1F1F"/>
          <w:sz w:val="26"/>
          <w:szCs w:val="26"/>
        </w:rPr>
        <w:t>This directive shall come into force with immediate effect.</w:t>
      </w:r>
    </w:p>
    <w:p w14:paraId="65A66B41" w14:textId="20B34559" w:rsidR="00AD3A17" w:rsidRPr="00AD3A17" w:rsidRDefault="00AD3A17" w:rsidP="00AD3A17">
      <w:pPr>
        <w:tabs>
          <w:tab w:val="left" w:pos="0"/>
        </w:tabs>
        <w:spacing w:line="360" w:lineRule="auto"/>
        <w:jc w:val="both"/>
        <w:rPr>
          <w:rFonts w:ascii="Tahoma" w:hAnsi="Tahoma" w:cs="Tahoma"/>
          <w:color w:val="1F1F1F"/>
          <w:sz w:val="26"/>
          <w:szCs w:val="26"/>
        </w:rPr>
      </w:pPr>
      <w:r>
        <w:rPr>
          <w:noProof/>
        </w:rPr>
        <w:drawing>
          <wp:anchor distT="0" distB="0" distL="114300" distR="114300" simplePos="0" relativeHeight="251658240" behindDoc="1" locked="0" layoutInCell="1" allowOverlap="1" wp14:anchorId="26F46C3B" wp14:editId="01DAB014">
            <wp:simplePos x="0" y="0"/>
            <wp:positionH relativeFrom="column">
              <wp:posOffset>4113530</wp:posOffset>
            </wp:positionH>
            <wp:positionV relativeFrom="paragraph">
              <wp:posOffset>10434</wp:posOffset>
            </wp:positionV>
            <wp:extent cx="1729946" cy="931385"/>
            <wp:effectExtent l="0" t="0" r="3810" b="2540"/>
            <wp:wrapTight wrapText="bothSides">
              <wp:wrapPolygon edited="0">
                <wp:start x="13084" y="0"/>
                <wp:lineTo x="9040" y="442"/>
                <wp:lineTo x="2141" y="4862"/>
                <wp:lineTo x="2141" y="7514"/>
                <wp:lineTo x="0" y="11935"/>
                <wp:lineTo x="0" y="13261"/>
                <wp:lineTo x="6661" y="14587"/>
                <wp:lineTo x="6899" y="21217"/>
                <wp:lineTo x="8088" y="21217"/>
                <wp:lineTo x="8326" y="20775"/>
                <wp:lineTo x="9753" y="14587"/>
                <wp:lineTo x="15700" y="7514"/>
                <wp:lineTo x="21410" y="5746"/>
                <wp:lineTo x="21410" y="1768"/>
                <wp:lineTo x="14511" y="0"/>
                <wp:lineTo x="13084" y="0"/>
              </wp:wrapPolygon>
            </wp:wrapTight>
            <wp:docPr id="71730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9946" cy="931385"/>
                    </a:xfrm>
                    <a:prstGeom prst="rect">
                      <a:avLst/>
                    </a:prstGeom>
                    <a:noFill/>
                    <a:ln>
                      <a:noFill/>
                    </a:ln>
                  </pic:spPr>
                </pic:pic>
              </a:graphicData>
            </a:graphic>
          </wp:anchor>
        </w:drawing>
      </w:r>
    </w:p>
    <w:p w14:paraId="50C09AF7" w14:textId="46114C92" w:rsidR="00AD3A17" w:rsidRDefault="00AD3A17" w:rsidP="00AD3A17">
      <w:pPr>
        <w:tabs>
          <w:tab w:val="left" w:pos="0"/>
        </w:tabs>
        <w:jc w:val="both"/>
        <w:rPr>
          <w:rFonts w:ascii="Tahoma" w:hAnsi="Tahoma" w:cs="Tahoma"/>
          <w:color w:val="1F1F1F"/>
          <w:sz w:val="26"/>
          <w:szCs w:val="26"/>
        </w:rPr>
      </w:pPr>
      <w:r w:rsidRPr="00AD3A17">
        <w:rPr>
          <w:rFonts w:ascii="Tahoma" w:hAnsi="Tahoma" w:cs="Tahoma"/>
          <w:b/>
          <w:bCs/>
          <w:color w:val="1F1F1F"/>
          <w:sz w:val="26"/>
          <w:szCs w:val="26"/>
        </w:rPr>
        <w:t>No.:</w:t>
      </w:r>
      <w:r w:rsidRPr="00AD3A17">
        <w:rPr>
          <w:rFonts w:ascii="Tahoma" w:hAnsi="Tahoma" w:cs="Tahoma"/>
          <w:color w:val="1F1F1F"/>
          <w:sz w:val="26"/>
          <w:szCs w:val="26"/>
        </w:rPr>
        <w:t xml:space="preserve"> KGP/Estt/202</w:t>
      </w:r>
      <w:r>
        <w:rPr>
          <w:rFonts w:ascii="Tahoma" w:hAnsi="Tahoma" w:cs="Tahoma"/>
          <w:color w:val="1F1F1F"/>
          <w:sz w:val="26"/>
          <w:szCs w:val="26"/>
        </w:rPr>
        <w:t>6</w:t>
      </w:r>
      <w:r w:rsidRPr="00AD3A17">
        <w:rPr>
          <w:rFonts w:ascii="Tahoma" w:hAnsi="Tahoma" w:cs="Tahoma"/>
          <w:color w:val="1F1F1F"/>
          <w:sz w:val="26"/>
          <w:szCs w:val="26"/>
        </w:rPr>
        <w:t>/</w:t>
      </w:r>
      <w:r>
        <w:rPr>
          <w:rFonts w:ascii="Tahoma" w:hAnsi="Tahoma" w:cs="Tahoma"/>
          <w:color w:val="1F1F1F"/>
          <w:sz w:val="26"/>
          <w:szCs w:val="26"/>
        </w:rPr>
        <w:t>192</w:t>
      </w:r>
    </w:p>
    <w:p w14:paraId="32C58A0B" w14:textId="72E3BE43" w:rsidR="00AD3A17" w:rsidRPr="00AD3A17" w:rsidRDefault="00AD3A17" w:rsidP="00AD3A17">
      <w:pPr>
        <w:tabs>
          <w:tab w:val="left" w:pos="0"/>
        </w:tabs>
        <w:jc w:val="both"/>
        <w:rPr>
          <w:rFonts w:ascii="Tahoma" w:hAnsi="Tahoma" w:cs="Tahoma"/>
          <w:color w:val="1F1F1F"/>
          <w:sz w:val="26"/>
          <w:szCs w:val="26"/>
        </w:rPr>
      </w:pPr>
      <w:r w:rsidRPr="00AD3A17">
        <w:rPr>
          <w:rFonts w:ascii="Tahoma" w:hAnsi="Tahoma" w:cs="Tahoma"/>
          <w:b/>
          <w:bCs/>
          <w:color w:val="1F1F1F"/>
          <w:sz w:val="26"/>
          <w:szCs w:val="26"/>
        </w:rPr>
        <w:t>Dated:</w:t>
      </w:r>
      <w:r w:rsidRPr="00AD3A17">
        <w:rPr>
          <w:rFonts w:ascii="Tahoma" w:hAnsi="Tahoma" w:cs="Tahoma"/>
          <w:color w:val="1F1F1F"/>
          <w:sz w:val="26"/>
          <w:szCs w:val="26"/>
        </w:rPr>
        <w:t xml:space="preserve"> 30-04-2026</w:t>
      </w:r>
    </w:p>
    <w:p w14:paraId="60463026" w14:textId="0FFB887E" w:rsidR="00C66015" w:rsidRDefault="00C66015" w:rsidP="00361138">
      <w:pPr>
        <w:tabs>
          <w:tab w:val="left" w:pos="0"/>
        </w:tabs>
        <w:spacing w:line="360" w:lineRule="auto"/>
        <w:jc w:val="both"/>
        <w:rPr>
          <w:rFonts w:ascii="Tahoma" w:hAnsi="Tahoma" w:cs="Tahoma"/>
          <w:color w:val="1F1F1F"/>
          <w:sz w:val="26"/>
          <w:szCs w:val="26"/>
        </w:rPr>
      </w:pPr>
    </w:p>
    <w:p w14:paraId="2B5F7985" w14:textId="7A876CFA"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w:t>
      </w:r>
      <w:r w:rsidRPr="00A1679C">
        <w:rPr>
          <w:rFonts w:ascii="Tahoma" w:hAnsi="Tahoma" w:cs="Tahoma"/>
          <w:b/>
          <w:bCs/>
          <w:color w:val="1F1F1F"/>
          <w:sz w:val="25"/>
          <w:szCs w:val="25"/>
        </w:rPr>
        <w:t>Dr. Shafquat Ara</w:t>
      </w:r>
      <w:r w:rsidRPr="00A1679C">
        <w:rPr>
          <w:rFonts w:ascii="Tahoma" w:hAnsi="Tahoma" w:cs="Tahoma"/>
          <w:color w:val="1F1F1F"/>
          <w:sz w:val="25"/>
          <w:szCs w:val="25"/>
        </w:rPr>
        <w:t xml:space="preserve"> </w:t>
      </w:r>
    </w:p>
    <w:p w14:paraId="08C5AD46" w14:textId="77777777"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Principal</w:t>
      </w:r>
    </w:p>
    <w:p w14:paraId="2295149F" w14:textId="0D128204"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Kashmir Government Polytechnic College</w:t>
      </w:r>
    </w:p>
    <w:p w14:paraId="4C44E876" w14:textId="69731C95" w:rsidR="00C66015" w:rsidRPr="00A1679C" w:rsidRDefault="00C66015" w:rsidP="00C66015">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w:t>
      </w:r>
      <w:r>
        <w:rPr>
          <w:rFonts w:ascii="Tahoma" w:hAnsi="Tahoma" w:cs="Tahoma"/>
          <w:color w:val="1F1F1F"/>
          <w:sz w:val="25"/>
          <w:szCs w:val="25"/>
        </w:rPr>
        <w:t xml:space="preserve">  </w:t>
      </w:r>
      <w:r w:rsidRPr="00A1679C">
        <w:rPr>
          <w:rFonts w:ascii="Tahoma" w:hAnsi="Tahoma" w:cs="Tahoma"/>
          <w:color w:val="1F1F1F"/>
          <w:sz w:val="25"/>
          <w:szCs w:val="25"/>
        </w:rPr>
        <w:t xml:space="preserve"> Srinagar</w:t>
      </w:r>
    </w:p>
    <w:p w14:paraId="02050B00" w14:textId="2A98102A" w:rsidR="00AD3A17" w:rsidRPr="00AD3A17" w:rsidRDefault="00AD3A17" w:rsidP="00AD3A17">
      <w:pPr>
        <w:tabs>
          <w:tab w:val="left" w:pos="0"/>
        </w:tabs>
        <w:rPr>
          <w:rFonts w:ascii="Tahoma" w:hAnsi="Tahoma" w:cs="Tahoma"/>
          <w:color w:val="1F1F1F"/>
          <w:sz w:val="26"/>
          <w:szCs w:val="26"/>
        </w:rPr>
      </w:pPr>
      <w:r w:rsidRPr="00AD3A17">
        <w:rPr>
          <w:rFonts w:ascii="Tahoma" w:hAnsi="Tahoma" w:cs="Tahoma"/>
          <w:b/>
          <w:bCs/>
          <w:color w:val="1F1F1F"/>
          <w:sz w:val="26"/>
          <w:szCs w:val="26"/>
        </w:rPr>
        <w:t>Copy to</w:t>
      </w:r>
      <w:r>
        <w:rPr>
          <w:rFonts w:ascii="Tahoma" w:hAnsi="Tahoma" w:cs="Tahoma"/>
          <w:b/>
          <w:bCs/>
          <w:color w:val="1F1F1F"/>
          <w:sz w:val="26"/>
          <w:szCs w:val="26"/>
        </w:rPr>
        <w:t xml:space="preserve"> the:                                </w:t>
      </w:r>
      <w:r w:rsidRPr="00AD3A17">
        <w:rPr>
          <w:rFonts w:ascii="Tahoma" w:hAnsi="Tahoma" w:cs="Tahoma"/>
          <w:b/>
          <w:bCs/>
          <w:color w:val="1F1F1F"/>
        </w:rPr>
        <w:t xml:space="preserve">FOR FEMALE </w:t>
      </w:r>
      <w:proofErr w:type="gramStart"/>
      <w:r w:rsidRPr="00AD3A17">
        <w:rPr>
          <w:rFonts w:ascii="Tahoma" w:hAnsi="Tahoma" w:cs="Tahoma"/>
          <w:b/>
          <w:bCs/>
          <w:color w:val="1F1F1F"/>
        </w:rPr>
        <w:t>STUDENTS(</w:t>
      </w:r>
      <w:proofErr w:type="gramEnd"/>
      <w:r w:rsidRPr="00AD3A17">
        <w:rPr>
          <w:rFonts w:ascii="Tahoma" w:hAnsi="Tahoma" w:cs="Tahoma"/>
          <w:b/>
          <w:bCs/>
          <w:color w:val="1F1F1F"/>
        </w:rPr>
        <w:t>LUNCH</w:t>
      </w:r>
      <w:r>
        <w:rPr>
          <w:rFonts w:ascii="Tahoma" w:hAnsi="Tahoma" w:cs="Tahoma"/>
          <w:b/>
          <w:bCs/>
          <w:color w:val="1F1F1F"/>
        </w:rPr>
        <w:t xml:space="preserve"> BREAK</w:t>
      </w:r>
      <w:r w:rsidRPr="00AD3A17">
        <w:rPr>
          <w:rFonts w:ascii="Tahoma" w:hAnsi="Tahoma" w:cs="Tahoma"/>
          <w:b/>
          <w:bCs/>
          <w:color w:val="1F1F1F"/>
        </w:rPr>
        <w:t>)</w:t>
      </w:r>
    </w:p>
    <w:p w14:paraId="16839F26" w14:textId="04E38CAC" w:rsidR="00AD3A17" w:rsidRPr="00AD3A17" w:rsidRDefault="00AD3A17" w:rsidP="00AD3A17">
      <w:pPr>
        <w:numPr>
          <w:ilvl w:val="0"/>
          <w:numId w:val="34"/>
        </w:numPr>
        <w:tabs>
          <w:tab w:val="clear" w:pos="720"/>
          <w:tab w:val="left" w:pos="0"/>
          <w:tab w:val="num" w:pos="284"/>
        </w:tabs>
        <w:ind w:hanging="720"/>
        <w:rPr>
          <w:rFonts w:ascii="Tahoma" w:hAnsi="Tahoma" w:cs="Tahoma"/>
          <w:color w:val="1F1F1F"/>
          <w:sz w:val="26"/>
          <w:szCs w:val="26"/>
        </w:rPr>
      </w:pPr>
      <w:r w:rsidRPr="00AD3A17">
        <w:rPr>
          <w:rFonts w:ascii="Tahoma" w:hAnsi="Tahoma" w:cs="Tahoma"/>
          <w:noProof/>
          <w:color w:val="1F1F1F"/>
          <w:sz w:val="26"/>
          <w:szCs w:val="26"/>
        </w:rPr>
        <w:drawing>
          <wp:anchor distT="0" distB="0" distL="114300" distR="114300" simplePos="0" relativeHeight="251659264" behindDoc="1" locked="0" layoutInCell="1" allowOverlap="1" wp14:anchorId="2A6E62E8" wp14:editId="5A9E6252">
            <wp:simplePos x="0" y="0"/>
            <wp:positionH relativeFrom="column">
              <wp:posOffset>3726815</wp:posOffset>
            </wp:positionH>
            <wp:positionV relativeFrom="paragraph">
              <wp:posOffset>41275</wp:posOffset>
            </wp:positionV>
            <wp:extent cx="2909570" cy="3874135"/>
            <wp:effectExtent l="19050" t="19050" r="24130" b="12065"/>
            <wp:wrapTight wrapText="bothSides">
              <wp:wrapPolygon edited="0">
                <wp:start x="-141" y="-106"/>
                <wp:lineTo x="-141" y="21561"/>
                <wp:lineTo x="21638" y="21561"/>
                <wp:lineTo x="21638" y="-106"/>
                <wp:lineTo x="-141" y="-106"/>
              </wp:wrapPolygon>
            </wp:wrapTight>
            <wp:docPr id="181485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9570" cy="3874135"/>
                    </a:xfrm>
                    <a:prstGeom prst="rect">
                      <a:avLst/>
                    </a:prstGeom>
                    <a:noFill/>
                    <a:ln>
                      <a:solidFill>
                        <a:srgbClr val="7030A0"/>
                      </a:solidFill>
                    </a:ln>
                  </pic:spPr>
                </pic:pic>
              </a:graphicData>
            </a:graphic>
            <wp14:sizeRelH relativeFrom="margin">
              <wp14:pctWidth>0</wp14:pctWidth>
            </wp14:sizeRelH>
            <wp14:sizeRelV relativeFrom="margin">
              <wp14:pctHeight>0</wp14:pctHeight>
            </wp14:sizeRelV>
          </wp:anchor>
        </w:drawing>
      </w:r>
      <w:r w:rsidRPr="00AD3A17">
        <w:rPr>
          <w:rFonts w:ascii="Tahoma" w:hAnsi="Tahoma" w:cs="Tahoma"/>
          <w:color w:val="1F1F1F"/>
          <w:sz w:val="26"/>
          <w:szCs w:val="26"/>
        </w:rPr>
        <w:t>All Heads of Departments</w:t>
      </w:r>
      <w:r>
        <w:rPr>
          <w:rFonts w:ascii="Tahoma" w:hAnsi="Tahoma" w:cs="Tahoma"/>
          <w:color w:val="1F1F1F"/>
          <w:sz w:val="26"/>
          <w:szCs w:val="26"/>
        </w:rPr>
        <w:t>/Incharges</w:t>
      </w:r>
    </w:p>
    <w:p w14:paraId="527D3C5B" w14:textId="64903EAF" w:rsidR="00AD3A17" w:rsidRPr="00AD3A17" w:rsidRDefault="00AD3A17" w:rsidP="00AD3A17">
      <w:pPr>
        <w:numPr>
          <w:ilvl w:val="0"/>
          <w:numId w:val="34"/>
        </w:numPr>
        <w:tabs>
          <w:tab w:val="clear" w:pos="720"/>
          <w:tab w:val="left" w:pos="0"/>
          <w:tab w:val="num" w:pos="284"/>
        </w:tabs>
        <w:ind w:hanging="720"/>
        <w:rPr>
          <w:rFonts w:ascii="Tahoma" w:hAnsi="Tahoma" w:cs="Tahoma"/>
          <w:color w:val="1F1F1F"/>
          <w:sz w:val="26"/>
          <w:szCs w:val="26"/>
        </w:rPr>
      </w:pPr>
      <w:r w:rsidRPr="00AD3A17">
        <w:rPr>
          <w:rFonts w:ascii="Tahoma" w:hAnsi="Tahoma" w:cs="Tahoma"/>
          <w:color w:val="1F1F1F"/>
          <w:sz w:val="26"/>
          <w:szCs w:val="26"/>
        </w:rPr>
        <w:t>Disciplinary Committee Members</w:t>
      </w:r>
      <w:r>
        <w:rPr>
          <w:rFonts w:ascii="Tahoma" w:hAnsi="Tahoma" w:cs="Tahoma"/>
          <w:color w:val="1F1F1F"/>
          <w:sz w:val="26"/>
          <w:szCs w:val="26"/>
        </w:rPr>
        <w:t>.</w:t>
      </w:r>
    </w:p>
    <w:p w14:paraId="6160F775" w14:textId="72A69598" w:rsidR="00AD3A17" w:rsidRPr="00AD3A17" w:rsidRDefault="00AD3A17" w:rsidP="00AD3A17">
      <w:pPr>
        <w:numPr>
          <w:ilvl w:val="0"/>
          <w:numId w:val="34"/>
        </w:numPr>
        <w:tabs>
          <w:tab w:val="clear" w:pos="720"/>
          <w:tab w:val="left" w:pos="0"/>
          <w:tab w:val="num" w:pos="284"/>
        </w:tabs>
        <w:ind w:hanging="720"/>
        <w:rPr>
          <w:rFonts w:ascii="Tahoma" w:hAnsi="Tahoma" w:cs="Tahoma"/>
          <w:color w:val="1F1F1F"/>
          <w:sz w:val="26"/>
          <w:szCs w:val="26"/>
        </w:rPr>
      </w:pPr>
      <w:r w:rsidRPr="00AD3A17">
        <w:rPr>
          <w:rFonts w:ascii="Tahoma" w:hAnsi="Tahoma" w:cs="Tahoma"/>
          <w:color w:val="1F1F1F"/>
          <w:sz w:val="26"/>
          <w:szCs w:val="26"/>
        </w:rPr>
        <w:t>Notice Boards</w:t>
      </w:r>
      <w:r>
        <w:rPr>
          <w:rFonts w:ascii="Tahoma" w:hAnsi="Tahoma" w:cs="Tahoma"/>
          <w:color w:val="1F1F1F"/>
          <w:sz w:val="26"/>
          <w:szCs w:val="26"/>
        </w:rPr>
        <w:t>.</w:t>
      </w:r>
    </w:p>
    <w:p w14:paraId="600224FC" w14:textId="59AA06D8" w:rsidR="00AD3A17" w:rsidRPr="00AD3A17" w:rsidRDefault="00AD3A17" w:rsidP="00AD3A17">
      <w:pPr>
        <w:numPr>
          <w:ilvl w:val="0"/>
          <w:numId w:val="34"/>
        </w:numPr>
        <w:tabs>
          <w:tab w:val="clear" w:pos="720"/>
          <w:tab w:val="left" w:pos="0"/>
          <w:tab w:val="num" w:pos="284"/>
        </w:tabs>
        <w:ind w:hanging="720"/>
        <w:rPr>
          <w:rFonts w:ascii="Tahoma" w:hAnsi="Tahoma" w:cs="Tahoma"/>
          <w:color w:val="1F1F1F"/>
          <w:sz w:val="26"/>
          <w:szCs w:val="26"/>
        </w:rPr>
      </w:pPr>
      <w:r w:rsidRPr="00AD3A17">
        <w:rPr>
          <w:rFonts w:ascii="Tahoma" w:hAnsi="Tahoma" w:cs="Tahoma"/>
          <w:color w:val="1F1F1F"/>
          <w:sz w:val="26"/>
          <w:szCs w:val="26"/>
        </w:rPr>
        <w:t>Office File</w:t>
      </w:r>
      <w:r>
        <w:rPr>
          <w:rFonts w:ascii="Tahoma" w:hAnsi="Tahoma" w:cs="Tahoma"/>
          <w:color w:val="1F1F1F"/>
          <w:sz w:val="26"/>
          <w:szCs w:val="26"/>
        </w:rPr>
        <w:t>.</w:t>
      </w:r>
    </w:p>
    <w:p w14:paraId="6BD02670" w14:textId="0EF4398D" w:rsidR="00C66015" w:rsidRPr="00361138" w:rsidRDefault="00C66015" w:rsidP="00361138">
      <w:pPr>
        <w:tabs>
          <w:tab w:val="left" w:pos="0"/>
        </w:tabs>
        <w:spacing w:line="360" w:lineRule="auto"/>
        <w:jc w:val="both"/>
        <w:rPr>
          <w:rFonts w:ascii="Tahoma" w:hAnsi="Tahoma" w:cs="Tahoma"/>
          <w:color w:val="1F1F1F"/>
          <w:sz w:val="26"/>
          <w:szCs w:val="26"/>
        </w:rPr>
      </w:pPr>
    </w:p>
    <w:p w14:paraId="60697AFB" w14:textId="789DB6E8" w:rsidR="00864586" w:rsidRDefault="00864586" w:rsidP="00FD3556">
      <w:pPr>
        <w:tabs>
          <w:tab w:val="left" w:pos="0"/>
        </w:tabs>
        <w:jc w:val="both"/>
        <w:rPr>
          <w:rFonts w:ascii="Tahoma" w:hAnsi="Tahoma" w:cs="Tahoma"/>
          <w:color w:val="1F1F1F"/>
          <w:sz w:val="25"/>
          <w:szCs w:val="25"/>
        </w:rPr>
      </w:pPr>
    </w:p>
    <w:p w14:paraId="0A0A611C" w14:textId="2328DE04" w:rsidR="00E21086" w:rsidRDefault="00E21086" w:rsidP="00FD3556">
      <w:pPr>
        <w:tabs>
          <w:tab w:val="left" w:pos="0"/>
        </w:tabs>
        <w:jc w:val="both"/>
        <w:rPr>
          <w:rFonts w:ascii="Tahoma" w:hAnsi="Tahoma" w:cs="Tahoma"/>
          <w:color w:val="1F1F1F"/>
          <w:sz w:val="25"/>
          <w:szCs w:val="25"/>
        </w:rPr>
      </w:pPr>
    </w:p>
    <w:p w14:paraId="36F9FC6B" w14:textId="075A0E97" w:rsidR="00D54EE8" w:rsidRPr="00A1679C" w:rsidRDefault="00D54EE8" w:rsidP="00FD3556">
      <w:pPr>
        <w:tabs>
          <w:tab w:val="left" w:pos="0"/>
        </w:tabs>
        <w:jc w:val="both"/>
        <w:rPr>
          <w:rFonts w:ascii="Tahoma" w:hAnsi="Tahoma" w:cs="Tahoma"/>
          <w:color w:val="1F1F1F"/>
          <w:sz w:val="25"/>
          <w:szCs w:val="25"/>
        </w:rPr>
      </w:pPr>
    </w:p>
    <w:p w14:paraId="73D59F96" w14:textId="6822F5D8" w:rsidR="006A574C" w:rsidRPr="006D627E" w:rsidRDefault="00A35B21" w:rsidP="00361138">
      <w:pPr>
        <w:tabs>
          <w:tab w:val="left" w:pos="0"/>
        </w:tabs>
        <w:jc w:val="both"/>
        <w:rPr>
          <w:rFonts w:ascii="Tahoma" w:hAnsi="Tahoma" w:cs="Tahoma"/>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6A574C" w:rsidRPr="006D627E">
        <w:rPr>
          <w:rFonts w:ascii="Tahoma" w:hAnsi="Tahoma" w:cs="Tahoma"/>
          <w:b/>
          <w:bCs/>
          <w:sz w:val="25"/>
          <w:szCs w:val="25"/>
        </w:rPr>
        <w:t xml:space="preserve">                                           </w:t>
      </w:r>
    </w:p>
    <w:sectPr w:rsidR="006A574C" w:rsidRPr="006D627E" w:rsidSect="00361138">
      <w:headerReference w:type="default" r:id="rId9"/>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F36AD" w14:textId="77777777" w:rsidR="00172AE0" w:rsidRDefault="00172AE0">
      <w:r>
        <w:separator/>
      </w:r>
    </w:p>
  </w:endnote>
  <w:endnote w:type="continuationSeparator" w:id="0">
    <w:p w14:paraId="5FAB9944" w14:textId="77777777" w:rsidR="00172AE0" w:rsidRDefault="00172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B3796" w14:textId="77777777" w:rsidR="00172AE0" w:rsidRDefault="00172AE0">
      <w:r>
        <w:separator/>
      </w:r>
    </w:p>
  </w:footnote>
  <w:footnote w:type="continuationSeparator" w:id="0">
    <w:p w14:paraId="412FE648" w14:textId="77777777" w:rsidR="00172AE0" w:rsidRDefault="00172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632501596" name="Picture 163250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881F81"/>
    <w:multiLevelType w:val="multilevel"/>
    <w:tmpl w:val="B7EE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4400126">
    <w:abstractNumId w:val="9"/>
  </w:num>
  <w:num w:numId="2" w16cid:durableId="251013554">
    <w:abstractNumId w:val="7"/>
  </w:num>
  <w:num w:numId="3" w16cid:durableId="796289878">
    <w:abstractNumId w:val="6"/>
  </w:num>
  <w:num w:numId="4" w16cid:durableId="70006211">
    <w:abstractNumId w:val="5"/>
  </w:num>
  <w:num w:numId="5" w16cid:durableId="96679649">
    <w:abstractNumId w:val="4"/>
  </w:num>
  <w:num w:numId="6" w16cid:durableId="2140148438">
    <w:abstractNumId w:val="8"/>
  </w:num>
  <w:num w:numId="7" w16cid:durableId="1638759914">
    <w:abstractNumId w:val="3"/>
  </w:num>
  <w:num w:numId="8" w16cid:durableId="956788403">
    <w:abstractNumId w:val="2"/>
  </w:num>
  <w:num w:numId="9" w16cid:durableId="1505897202">
    <w:abstractNumId w:val="1"/>
  </w:num>
  <w:num w:numId="10" w16cid:durableId="994645627">
    <w:abstractNumId w:val="0"/>
  </w:num>
  <w:num w:numId="11" w16cid:durableId="508567315">
    <w:abstractNumId w:val="18"/>
  </w:num>
  <w:num w:numId="12" w16cid:durableId="1285503210">
    <w:abstractNumId w:val="20"/>
  </w:num>
  <w:num w:numId="13" w16cid:durableId="337658948">
    <w:abstractNumId w:val="14"/>
  </w:num>
  <w:num w:numId="14" w16cid:durableId="1562643118">
    <w:abstractNumId w:val="27"/>
  </w:num>
  <w:num w:numId="15" w16cid:durableId="583295201">
    <w:abstractNumId w:val="21"/>
  </w:num>
  <w:num w:numId="16" w16cid:durableId="1940410575">
    <w:abstractNumId w:val="25"/>
  </w:num>
  <w:num w:numId="17" w16cid:durableId="717823638">
    <w:abstractNumId w:val="11"/>
  </w:num>
  <w:num w:numId="18" w16cid:durableId="884953614">
    <w:abstractNumId w:val="28"/>
  </w:num>
  <w:num w:numId="19" w16cid:durableId="1402752881">
    <w:abstractNumId w:val="32"/>
  </w:num>
  <w:num w:numId="20" w16cid:durableId="426733418">
    <w:abstractNumId w:val="13"/>
  </w:num>
  <w:num w:numId="21" w16cid:durableId="1781950504">
    <w:abstractNumId w:val="12"/>
  </w:num>
  <w:num w:numId="22" w16cid:durableId="1660771865">
    <w:abstractNumId w:val="31"/>
  </w:num>
  <w:num w:numId="23" w16cid:durableId="42562126">
    <w:abstractNumId w:val="26"/>
  </w:num>
  <w:num w:numId="24" w16cid:durableId="111366013">
    <w:abstractNumId w:val="30"/>
  </w:num>
  <w:num w:numId="25" w16cid:durableId="152962229">
    <w:abstractNumId w:val="17"/>
  </w:num>
  <w:num w:numId="26" w16cid:durableId="2027973679">
    <w:abstractNumId w:val="15"/>
  </w:num>
  <w:num w:numId="27" w16cid:durableId="1877501089">
    <w:abstractNumId w:val="29"/>
  </w:num>
  <w:num w:numId="28" w16cid:durableId="1805610797">
    <w:abstractNumId w:val="16"/>
  </w:num>
  <w:num w:numId="29" w16cid:durableId="1637880659">
    <w:abstractNumId w:val="22"/>
  </w:num>
  <w:num w:numId="30" w16cid:durableId="396125771">
    <w:abstractNumId w:val="23"/>
  </w:num>
  <w:num w:numId="31" w16cid:durableId="716663244">
    <w:abstractNumId w:val="19"/>
  </w:num>
  <w:num w:numId="32" w16cid:durableId="1263342211">
    <w:abstractNumId w:val="24"/>
  </w:num>
  <w:num w:numId="33" w16cid:durableId="1608538216">
    <w:abstractNumId w:val="10"/>
  </w:num>
  <w:num w:numId="34" w16cid:durableId="10427458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57C3C"/>
    <w:rsid w:val="0016135D"/>
    <w:rsid w:val="00170095"/>
    <w:rsid w:val="00170E4F"/>
    <w:rsid w:val="00172AE0"/>
    <w:rsid w:val="00173F2F"/>
    <w:rsid w:val="001743F4"/>
    <w:rsid w:val="0017744B"/>
    <w:rsid w:val="00187C33"/>
    <w:rsid w:val="001936B7"/>
    <w:rsid w:val="00196AB1"/>
    <w:rsid w:val="001A21FE"/>
    <w:rsid w:val="001A75B9"/>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274E"/>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138"/>
    <w:rsid w:val="00361B46"/>
    <w:rsid w:val="00362834"/>
    <w:rsid w:val="003735B5"/>
    <w:rsid w:val="00377186"/>
    <w:rsid w:val="0037797E"/>
    <w:rsid w:val="00385947"/>
    <w:rsid w:val="003929C9"/>
    <w:rsid w:val="003A1C03"/>
    <w:rsid w:val="003B0B6E"/>
    <w:rsid w:val="003C3196"/>
    <w:rsid w:val="003D1396"/>
    <w:rsid w:val="003D43CC"/>
    <w:rsid w:val="003D6C8F"/>
    <w:rsid w:val="003E5FCE"/>
    <w:rsid w:val="003F28EF"/>
    <w:rsid w:val="003F761E"/>
    <w:rsid w:val="00402E30"/>
    <w:rsid w:val="004145A5"/>
    <w:rsid w:val="00414627"/>
    <w:rsid w:val="00420B16"/>
    <w:rsid w:val="00421154"/>
    <w:rsid w:val="00425D63"/>
    <w:rsid w:val="004340BC"/>
    <w:rsid w:val="00461DF9"/>
    <w:rsid w:val="004643D8"/>
    <w:rsid w:val="00465100"/>
    <w:rsid w:val="00476566"/>
    <w:rsid w:val="0048205E"/>
    <w:rsid w:val="004831C3"/>
    <w:rsid w:val="00485D99"/>
    <w:rsid w:val="00486F69"/>
    <w:rsid w:val="00486F9E"/>
    <w:rsid w:val="00493C0E"/>
    <w:rsid w:val="00497C24"/>
    <w:rsid w:val="004A3BC7"/>
    <w:rsid w:val="004A7F93"/>
    <w:rsid w:val="004B2216"/>
    <w:rsid w:val="004B3216"/>
    <w:rsid w:val="004B4DA7"/>
    <w:rsid w:val="004C443E"/>
    <w:rsid w:val="004C7BA5"/>
    <w:rsid w:val="004D2AEC"/>
    <w:rsid w:val="004E5652"/>
    <w:rsid w:val="004E7628"/>
    <w:rsid w:val="004F3D15"/>
    <w:rsid w:val="004F48F2"/>
    <w:rsid w:val="005065F5"/>
    <w:rsid w:val="0050696F"/>
    <w:rsid w:val="005149B1"/>
    <w:rsid w:val="0052319A"/>
    <w:rsid w:val="00527AED"/>
    <w:rsid w:val="00530A6B"/>
    <w:rsid w:val="00531DDF"/>
    <w:rsid w:val="005366CB"/>
    <w:rsid w:val="0054412E"/>
    <w:rsid w:val="005509F0"/>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2A2C"/>
    <w:rsid w:val="00603BA7"/>
    <w:rsid w:val="0060672C"/>
    <w:rsid w:val="006128EF"/>
    <w:rsid w:val="0062593F"/>
    <w:rsid w:val="006264B4"/>
    <w:rsid w:val="00630EA3"/>
    <w:rsid w:val="00635DE5"/>
    <w:rsid w:val="00643033"/>
    <w:rsid w:val="00644CC3"/>
    <w:rsid w:val="00644D80"/>
    <w:rsid w:val="0065245E"/>
    <w:rsid w:val="00652A71"/>
    <w:rsid w:val="00661468"/>
    <w:rsid w:val="006649F0"/>
    <w:rsid w:val="00664CA9"/>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5101"/>
    <w:rsid w:val="00704516"/>
    <w:rsid w:val="00705C8D"/>
    <w:rsid w:val="00706B6F"/>
    <w:rsid w:val="007071B1"/>
    <w:rsid w:val="00714B7D"/>
    <w:rsid w:val="007152D7"/>
    <w:rsid w:val="00715F54"/>
    <w:rsid w:val="00716985"/>
    <w:rsid w:val="00723658"/>
    <w:rsid w:val="007272BE"/>
    <w:rsid w:val="0074054D"/>
    <w:rsid w:val="00746C14"/>
    <w:rsid w:val="00751261"/>
    <w:rsid w:val="00753280"/>
    <w:rsid w:val="00756181"/>
    <w:rsid w:val="00757FC8"/>
    <w:rsid w:val="00762F19"/>
    <w:rsid w:val="007A65F9"/>
    <w:rsid w:val="007A71D8"/>
    <w:rsid w:val="007B5BD8"/>
    <w:rsid w:val="007B6B21"/>
    <w:rsid w:val="007C2C59"/>
    <w:rsid w:val="007C3556"/>
    <w:rsid w:val="007C4B82"/>
    <w:rsid w:val="007C6133"/>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57C2"/>
    <w:rsid w:val="00836A1D"/>
    <w:rsid w:val="00837632"/>
    <w:rsid w:val="00837BE9"/>
    <w:rsid w:val="00847353"/>
    <w:rsid w:val="0085640F"/>
    <w:rsid w:val="008567AA"/>
    <w:rsid w:val="00860AF6"/>
    <w:rsid w:val="00864586"/>
    <w:rsid w:val="008729B0"/>
    <w:rsid w:val="00874FBD"/>
    <w:rsid w:val="0088494A"/>
    <w:rsid w:val="00892712"/>
    <w:rsid w:val="00894702"/>
    <w:rsid w:val="008961CA"/>
    <w:rsid w:val="008A680A"/>
    <w:rsid w:val="008B0BB0"/>
    <w:rsid w:val="008B22E1"/>
    <w:rsid w:val="008C0DC9"/>
    <w:rsid w:val="008E6C4B"/>
    <w:rsid w:val="008F18C0"/>
    <w:rsid w:val="00900EE4"/>
    <w:rsid w:val="00907648"/>
    <w:rsid w:val="0091520A"/>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412F"/>
    <w:rsid w:val="009A6CEA"/>
    <w:rsid w:val="009A7942"/>
    <w:rsid w:val="009B27AA"/>
    <w:rsid w:val="009B7E04"/>
    <w:rsid w:val="009C192E"/>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2BE4"/>
    <w:rsid w:val="00A764AD"/>
    <w:rsid w:val="00A81458"/>
    <w:rsid w:val="00A86E40"/>
    <w:rsid w:val="00A91424"/>
    <w:rsid w:val="00A9467C"/>
    <w:rsid w:val="00AA1858"/>
    <w:rsid w:val="00AA2C77"/>
    <w:rsid w:val="00AB113F"/>
    <w:rsid w:val="00AB2CF2"/>
    <w:rsid w:val="00AB55EF"/>
    <w:rsid w:val="00AC3FB9"/>
    <w:rsid w:val="00AC702A"/>
    <w:rsid w:val="00AD0FA7"/>
    <w:rsid w:val="00AD226F"/>
    <w:rsid w:val="00AD3A17"/>
    <w:rsid w:val="00AE1575"/>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268C"/>
    <w:rsid w:val="00BF3E13"/>
    <w:rsid w:val="00C03BFB"/>
    <w:rsid w:val="00C05085"/>
    <w:rsid w:val="00C075FE"/>
    <w:rsid w:val="00C1593D"/>
    <w:rsid w:val="00C17FA6"/>
    <w:rsid w:val="00C345A0"/>
    <w:rsid w:val="00C40F14"/>
    <w:rsid w:val="00C45227"/>
    <w:rsid w:val="00C51518"/>
    <w:rsid w:val="00C56C7E"/>
    <w:rsid w:val="00C62D4B"/>
    <w:rsid w:val="00C644CF"/>
    <w:rsid w:val="00C66015"/>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660"/>
    <w:rsid w:val="00CF5F48"/>
    <w:rsid w:val="00CF7953"/>
    <w:rsid w:val="00D07232"/>
    <w:rsid w:val="00D10245"/>
    <w:rsid w:val="00D1299F"/>
    <w:rsid w:val="00D16A4D"/>
    <w:rsid w:val="00D21BDD"/>
    <w:rsid w:val="00D34210"/>
    <w:rsid w:val="00D464E1"/>
    <w:rsid w:val="00D54EE8"/>
    <w:rsid w:val="00D6152B"/>
    <w:rsid w:val="00D6579E"/>
    <w:rsid w:val="00D65F07"/>
    <w:rsid w:val="00D704F3"/>
    <w:rsid w:val="00D92BB7"/>
    <w:rsid w:val="00DB7CF7"/>
    <w:rsid w:val="00DC76D2"/>
    <w:rsid w:val="00DD30ED"/>
    <w:rsid w:val="00DD412A"/>
    <w:rsid w:val="00DE34B8"/>
    <w:rsid w:val="00DF03A7"/>
    <w:rsid w:val="00DF2739"/>
    <w:rsid w:val="00DF6C0C"/>
    <w:rsid w:val="00E03670"/>
    <w:rsid w:val="00E059BA"/>
    <w:rsid w:val="00E12474"/>
    <w:rsid w:val="00E13C0B"/>
    <w:rsid w:val="00E21086"/>
    <w:rsid w:val="00E2406D"/>
    <w:rsid w:val="00E27BC0"/>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217D"/>
    <w:rsid w:val="00F34C5D"/>
    <w:rsid w:val="00F3513C"/>
    <w:rsid w:val="00F465C5"/>
    <w:rsid w:val="00F5180D"/>
    <w:rsid w:val="00F51B21"/>
    <w:rsid w:val="00F51D87"/>
    <w:rsid w:val="00F52DA3"/>
    <w:rsid w:val="00F52DD1"/>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2026-04-30T10:10:00Z</cp:lastPrinted>
  <dcterms:created xsi:type="dcterms:W3CDTF">2026-04-30T10:10:00Z</dcterms:created>
  <dcterms:modified xsi:type="dcterms:W3CDTF">2026-04-30T10:23:00Z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