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047E" w14:textId="77777777" w:rsidR="008A519B" w:rsidRDefault="008A519B" w:rsidP="008A519B">
      <w:pPr>
        <w:rPr>
          <w:rFonts w:ascii="Tahoma" w:hAnsi="Tahoma" w:cs="Tahoma"/>
          <w:sz w:val="25"/>
          <w:szCs w:val="25"/>
        </w:rPr>
      </w:pPr>
      <w:r w:rsidRPr="008A519B">
        <w:rPr>
          <w:rFonts w:ascii="Tahoma" w:hAnsi="Tahoma" w:cs="Tahoma"/>
          <w:sz w:val="25"/>
          <w:szCs w:val="25"/>
        </w:rPr>
        <w:t>The Chief Engineer,</w:t>
      </w:r>
    </w:p>
    <w:p w14:paraId="2E283C4A" w14:textId="77777777" w:rsidR="008A519B" w:rsidRDefault="008A519B" w:rsidP="008A519B">
      <w:pPr>
        <w:rPr>
          <w:rFonts w:ascii="Tahoma" w:hAnsi="Tahoma" w:cs="Tahoma"/>
          <w:sz w:val="25"/>
          <w:szCs w:val="25"/>
        </w:rPr>
      </w:pPr>
      <w:r w:rsidRPr="008A519B">
        <w:rPr>
          <w:rFonts w:ascii="Tahoma" w:hAnsi="Tahoma" w:cs="Tahoma"/>
          <w:sz w:val="25"/>
          <w:szCs w:val="25"/>
        </w:rPr>
        <w:t>Irrigation and Flood Control Department,</w:t>
      </w:r>
    </w:p>
    <w:p w14:paraId="631D2B8E" w14:textId="3560E243" w:rsidR="008A519B" w:rsidRPr="008A519B" w:rsidRDefault="008A519B" w:rsidP="008A519B">
      <w:pPr>
        <w:rPr>
          <w:rFonts w:ascii="Tahoma" w:hAnsi="Tahoma" w:cs="Tahoma"/>
          <w:sz w:val="25"/>
          <w:szCs w:val="25"/>
        </w:rPr>
      </w:pPr>
      <w:r w:rsidRPr="008A519B">
        <w:rPr>
          <w:rFonts w:ascii="Tahoma" w:hAnsi="Tahoma" w:cs="Tahoma"/>
          <w:sz w:val="25"/>
          <w:szCs w:val="25"/>
        </w:rPr>
        <w:t>Jammu &amp; Kashmir</w:t>
      </w:r>
      <w:r>
        <w:rPr>
          <w:rFonts w:ascii="Tahoma" w:hAnsi="Tahoma" w:cs="Tahoma"/>
          <w:sz w:val="25"/>
          <w:szCs w:val="25"/>
        </w:rPr>
        <w:t>.</w:t>
      </w:r>
    </w:p>
    <w:p w14:paraId="78E053B5" w14:textId="77777777" w:rsidR="007266A8" w:rsidRDefault="007266A8" w:rsidP="007266A8">
      <w:pPr>
        <w:rPr>
          <w:rFonts w:ascii="Tahoma" w:hAnsi="Tahoma" w:cs="Tahoma"/>
          <w:sz w:val="25"/>
          <w:szCs w:val="25"/>
        </w:rPr>
      </w:pPr>
    </w:p>
    <w:p w14:paraId="0BBB7896" w14:textId="188729AD" w:rsidR="00443E83" w:rsidRDefault="00443E83" w:rsidP="00443E83">
      <w:pPr>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8A519B">
        <w:rPr>
          <w:rFonts w:ascii="Tahoma" w:hAnsi="Tahoma" w:cs="Tahoma"/>
          <w:color w:val="1F1F1F"/>
          <w:sz w:val="25"/>
          <w:szCs w:val="25"/>
        </w:rPr>
        <w:t>712</w:t>
      </w:r>
      <w:r w:rsidR="00A85CDF">
        <w:rPr>
          <w:rFonts w:ascii="Tahoma" w:hAnsi="Tahoma" w:cs="Tahoma"/>
          <w:color w:val="1F1F1F"/>
          <w:sz w:val="25"/>
          <w:szCs w:val="25"/>
        </w:rPr>
        <w:t xml:space="preserve">        </w:t>
      </w:r>
      <w:r w:rsidRPr="003D1396">
        <w:rPr>
          <w:rFonts w:ascii="Tahoma" w:hAnsi="Tahoma" w:cs="Tahoma"/>
          <w:color w:val="1F1F1F"/>
          <w:sz w:val="25"/>
          <w:szCs w:val="25"/>
        </w:rPr>
        <w:t xml:space="preserve">                             Dated:</w:t>
      </w:r>
      <w:r>
        <w:rPr>
          <w:rFonts w:ascii="Tahoma" w:hAnsi="Tahoma" w:cs="Tahoma"/>
          <w:color w:val="1F1F1F"/>
          <w:sz w:val="25"/>
          <w:szCs w:val="25"/>
        </w:rPr>
        <w:t>2</w:t>
      </w:r>
      <w:r w:rsidR="008A519B">
        <w:rPr>
          <w:rFonts w:ascii="Tahoma" w:hAnsi="Tahoma" w:cs="Tahoma"/>
          <w:color w:val="1F1F1F"/>
          <w:sz w:val="25"/>
          <w:szCs w:val="25"/>
        </w:rPr>
        <w:t>6</w:t>
      </w:r>
      <w:r>
        <w:rPr>
          <w:rFonts w:ascii="Tahoma" w:hAnsi="Tahoma" w:cs="Tahoma"/>
          <w:color w:val="1F1F1F"/>
          <w:sz w:val="25"/>
          <w:szCs w:val="25"/>
        </w:rPr>
        <w:t>-0</w:t>
      </w:r>
      <w:r w:rsidR="008A519B">
        <w:rPr>
          <w:rFonts w:ascii="Tahoma" w:hAnsi="Tahoma" w:cs="Tahoma"/>
          <w:color w:val="1F1F1F"/>
          <w:sz w:val="25"/>
          <w:szCs w:val="25"/>
        </w:rPr>
        <w:t>7</w:t>
      </w:r>
      <w:r>
        <w:rPr>
          <w:rFonts w:ascii="Tahoma" w:hAnsi="Tahoma" w:cs="Tahoma"/>
          <w:color w:val="1F1F1F"/>
          <w:sz w:val="25"/>
          <w:szCs w:val="25"/>
        </w:rPr>
        <w:t>-2025</w:t>
      </w:r>
    </w:p>
    <w:p w14:paraId="320DCEA9" w14:textId="77777777" w:rsidR="00443E83" w:rsidRDefault="00443E83" w:rsidP="00443E83">
      <w:pPr>
        <w:ind w:left="284"/>
        <w:rPr>
          <w:rFonts w:ascii="Tahoma" w:hAnsi="Tahoma" w:cs="Tahoma"/>
          <w:color w:val="1F1F1F"/>
          <w:sz w:val="25"/>
          <w:szCs w:val="25"/>
        </w:rPr>
      </w:pPr>
    </w:p>
    <w:p w14:paraId="407FFECB" w14:textId="60318341" w:rsidR="008A519B" w:rsidRDefault="00A85CDF" w:rsidP="008A519B">
      <w:pPr>
        <w:pStyle w:val="NormalWeb"/>
        <w:ind w:left="90"/>
        <w:jc w:val="both"/>
        <w:rPr>
          <w:rFonts w:ascii="Tahoma" w:hAnsi="Tahoma" w:cs="Tahoma"/>
          <w:b/>
          <w:bCs/>
          <w:sz w:val="25"/>
          <w:szCs w:val="25"/>
        </w:rPr>
      </w:pPr>
      <w:r w:rsidRPr="00A85CDF">
        <w:rPr>
          <w:rFonts w:ascii="Tahoma" w:hAnsi="Tahoma" w:cs="Tahoma"/>
          <w:b/>
          <w:bCs/>
          <w:color w:val="1F1F1F"/>
          <w:sz w:val="26"/>
          <w:szCs w:val="26"/>
        </w:rPr>
        <w:t>Subject:</w:t>
      </w:r>
      <w:r w:rsidR="008A519B">
        <w:rPr>
          <w:rFonts w:ascii="Tahoma" w:hAnsi="Tahoma" w:cs="Tahoma"/>
          <w:b/>
          <w:bCs/>
          <w:color w:val="1F1F1F"/>
          <w:sz w:val="26"/>
          <w:szCs w:val="26"/>
        </w:rPr>
        <w:t xml:space="preserve"> </w:t>
      </w:r>
      <w:r w:rsidR="008A519B" w:rsidRPr="008A519B">
        <w:rPr>
          <w:rFonts w:ascii="Tahoma" w:hAnsi="Tahoma" w:cs="Tahoma"/>
          <w:b/>
          <w:bCs/>
          <w:sz w:val="25"/>
          <w:szCs w:val="25"/>
        </w:rPr>
        <w:t>Follow-Up on Urgent Action Required for Displacement of Bund/Embankment and Damage to Diamond-Mesh Fencings</w:t>
      </w:r>
      <w:r w:rsidR="008A519B">
        <w:rPr>
          <w:rFonts w:ascii="Tahoma" w:hAnsi="Tahoma" w:cs="Tahoma"/>
          <w:b/>
          <w:bCs/>
          <w:sz w:val="25"/>
          <w:szCs w:val="25"/>
        </w:rPr>
        <w:t>.</w:t>
      </w:r>
    </w:p>
    <w:p w14:paraId="3971CBC6" w14:textId="77777777" w:rsidR="008A519B" w:rsidRDefault="008A519B" w:rsidP="008A519B">
      <w:pPr>
        <w:pStyle w:val="NormalWeb"/>
        <w:ind w:left="90"/>
        <w:jc w:val="both"/>
        <w:rPr>
          <w:rFonts w:ascii="Tahoma" w:hAnsi="Tahoma" w:cs="Tahoma"/>
          <w:b/>
          <w:bCs/>
          <w:sz w:val="25"/>
          <w:szCs w:val="25"/>
        </w:rPr>
      </w:pPr>
    </w:p>
    <w:p w14:paraId="185ADC94" w14:textId="77777777" w:rsidR="008A519B" w:rsidRPr="008A519B" w:rsidRDefault="008A519B" w:rsidP="008A519B">
      <w:pPr>
        <w:pStyle w:val="NormalWeb"/>
        <w:ind w:left="90"/>
        <w:jc w:val="both"/>
        <w:rPr>
          <w:rFonts w:ascii="Tahoma" w:hAnsi="Tahoma" w:cs="Tahoma"/>
          <w:sz w:val="25"/>
          <w:szCs w:val="25"/>
        </w:rPr>
      </w:pPr>
      <w:r w:rsidRPr="008A519B">
        <w:rPr>
          <w:rFonts w:ascii="Tahoma" w:hAnsi="Tahoma" w:cs="Tahoma"/>
          <w:sz w:val="25"/>
          <w:szCs w:val="25"/>
        </w:rPr>
        <w:t>Sir,</w:t>
      </w:r>
    </w:p>
    <w:p w14:paraId="70CCC9A5" w14:textId="270207F8" w:rsidR="008A519B" w:rsidRPr="008A519B" w:rsidRDefault="008A519B" w:rsidP="008A519B">
      <w:pPr>
        <w:pStyle w:val="NormalWeb"/>
        <w:spacing w:line="360" w:lineRule="auto"/>
        <w:ind w:left="90"/>
        <w:jc w:val="both"/>
        <w:rPr>
          <w:rFonts w:ascii="Tahoma" w:hAnsi="Tahoma" w:cs="Tahoma"/>
          <w:sz w:val="25"/>
          <w:szCs w:val="25"/>
        </w:rPr>
      </w:pPr>
      <w:r w:rsidRPr="008A519B">
        <w:rPr>
          <w:rFonts w:ascii="Tahoma" w:hAnsi="Tahoma" w:cs="Tahoma"/>
          <w:sz w:val="25"/>
          <w:szCs w:val="25"/>
        </w:rPr>
        <w:t>This is a follow-up to our letter dated 26-04-2025 (Ref: KGP/Estt/Misc/2025-26/1</w:t>
      </w:r>
      <w:r w:rsidR="003636C4">
        <w:rPr>
          <w:rFonts w:ascii="Tahoma" w:hAnsi="Tahoma" w:cs="Tahoma"/>
          <w:sz w:val="25"/>
          <w:szCs w:val="25"/>
        </w:rPr>
        <w:t>07</w:t>
      </w:r>
      <w:r w:rsidRPr="008A519B">
        <w:rPr>
          <w:rFonts w:ascii="Tahoma" w:hAnsi="Tahoma" w:cs="Tahoma"/>
          <w:sz w:val="25"/>
          <w:szCs w:val="25"/>
        </w:rPr>
        <w:t xml:space="preserve">-08) regarding the critical issue of structural displacement of the embankment along the rear boundary of </w:t>
      </w:r>
      <w:r>
        <w:rPr>
          <w:rFonts w:ascii="Tahoma" w:hAnsi="Tahoma" w:cs="Tahoma"/>
          <w:sz w:val="25"/>
          <w:szCs w:val="25"/>
        </w:rPr>
        <w:t xml:space="preserve">the </w:t>
      </w:r>
      <w:r w:rsidRPr="008A519B">
        <w:rPr>
          <w:rFonts w:ascii="Tahoma" w:hAnsi="Tahoma" w:cs="Tahoma"/>
          <w:sz w:val="25"/>
          <w:szCs w:val="25"/>
        </w:rPr>
        <w:t>Kashmi</w:t>
      </w:r>
      <w:r>
        <w:rPr>
          <w:rFonts w:ascii="Tahoma" w:hAnsi="Tahoma" w:cs="Tahoma"/>
          <w:sz w:val="25"/>
          <w:szCs w:val="25"/>
        </w:rPr>
        <w:t>r</w:t>
      </w:r>
      <w:r w:rsidRPr="008A519B">
        <w:rPr>
          <w:rFonts w:ascii="Tahoma" w:hAnsi="Tahoma" w:cs="Tahoma"/>
          <w:sz w:val="25"/>
          <w:szCs w:val="25"/>
        </w:rPr>
        <w:t xml:space="preserve"> Govt. Polytechnic College, Gogji Bagh, Srinagar, and the resultant damage to the diamond-mesh fencing. The compromised embankment poses a severe risk of collapse, endangering lives, infrastructure, and property, while the damaged fencing has created security vulnerabilities for our campus.</w:t>
      </w:r>
    </w:p>
    <w:p w14:paraId="7B60A9C4" w14:textId="77777777" w:rsidR="008A519B" w:rsidRPr="008A519B" w:rsidRDefault="008A519B" w:rsidP="008A519B">
      <w:pPr>
        <w:pStyle w:val="NormalWeb"/>
        <w:spacing w:line="360" w:lineRule="auto"/>
        <w:ind w:left="90"/>
        <w:jc w:val="both"/>
        <w:rPr>
          <w:rFonts w:ascii="Tahoma" w:hAnsi="Tahoma" w:cs="Tahoma"/>
          <w:sz w:val="25"/>
          <w:szCs w:val="25"/>
        </w:rPr>
      </w:pPr>
      <w:r w:rsidRPr="008A519B">
        <w:rPr>
          <w:rFonts w:ascii="Tahoma" w:hAnsi="Tahoma" w:cs="Tahoma"/>
          <w:sz w:val="25"/>
          <w:szCs w:val="25"/>
        </w:rPr>
        <w:t>We kindly remind you to depute a team for a site inspection to assess the damage and initiate immediate remedial measures. Enclosed photographs from the site highlight the urgency of the situation. Your prompt intervention is crucial to stabilize the embankment, repair the fencing, and ensure the safety and security of our students, staff, and facilities.</w:t>
      </w:r>
    </w:p>
    <w:p w14:paraId="465DCD19" w14:textId="77777777" w:rsidR="008A519B" w:rsidRPr="008A519B" w:rsidRDefault="008A519B" w:rsidP="008A519B">
      <w:pPr>
        <w:pStyle w:val="NormalWeb"/>
        <w:spacing w:line="360" w:lineRule="auto"/>
        <w:ind w:left="90"/>
        <w:jc w:val="both"/>
        <w:rPr>
          <w:rFonts w:ascii="Tahoma" w:hAnsi="Tahoma" w:cs="Tahoma"/>
          <w:sz w:val="25"/>
          <w:szCs w:val="25"/>
        </w:rPr>
      </w:pPr>
      <w:r w:rsidRPr="008A519B">
        <w:rPr>
          <w:rFonts w:ascii="Tahoma" w:hAnsi="Tahoma" w:cs="Tahoma"/>
          <w:sz w:val="25"/>
          <w:szCs w:val="25"/>
        </w:rPr>
        <w:t>Please confirm receipt of this reminder and provide an update on the actions being taken. We appreciate your swift response to this critical matter.</w:t>
      </w:r>
    </w:p>
    <w:p w14:paraId="0685F922" w14:textId="77777777" w:rsidR="008A519B" w:rsidRPr="008A519B" w:rsidRDefault="008A519B" w:rsidP="008A519B">
      <w:pPr>
        <w:pStyle w:val="NormalWeb"/>
        <w:spacing w:line="360" w:lineRule="auto"/>
        <w:ind w:left="90"/>
        <w:jc w:val="both"/>
        <w:rPr>
          <w:rFonts w:ascii="Tahoma" w:hAnsi="Tahoma" w:cs="Tahoma"/>
          <w:b/>
          <w:bCs/>
          <w:sz w:val="25"/>
          <w:szCs w:val="25"/>
        </w:rPr>
      </w:pPr>
    </w:p>
    <w:p w14:paraId="2A26E1F0" w14:textId="3C87CC08" w:rsidR="008A519B" w:rsidRPr="008A519B" w:rsidRDefault="008A519B" w:rsidP="008A519B">
      <w:pPr>
        <w:pStyle w:val="NormalWeb"/>
        <w:spacing w:line="360" w:lineRule="auto"/>
        <w:ind w:left="90"/>
        <w:jc w:val="both"/>
        <w:rPr>
          <w:rFonts w:ascii="Tahoma" w:hAnsi="Tahoma" w:cs="Tahoma"/>
          <w:b/>
          <w:bCs/>
          <w:sz w:val="25"/>
          <w:szCs w:val="25"/>
        </w:rPr>
      </w:pPr>
      <w:r w:rsidRPr="008A519B">
        <w:rPr>
          <w:rFonts w:ascii="Tahoma" w:hAnsi="Tahoma" w:cs="Tahoma"/>
          <w:b/>
          <w:bCs/>
          <w:sz w:val="25"/>
          <w:szCs w:val="25"/>
        </w:rPr>
        <w:t>Enclosure:</w:t>
      </w:r>
    </w:p>
    <w:p w14:paraId="0033057A" w14:textId="34012F35" w:rsidR="008A519B" w:rsidRDefault="008A519B" w:rsidP="008A519B">
      <w:pPr>
        <w:pStyle w:val="NormalWeb"/>
        <w:ind w:left="90"/>
        <w:jc w:val="both"/>
        <w:rPr>
          <w:rFonts w:ascii="Tahoma" w:hAnsi="Tahoma" w:cs="Tahoma"/>
          <w:sz w:val="25"/>
          <w:szCs w:val="25"/>
        </w:rPr>
      </w:pPr>
      <w:r>
        <w:rPr>
          <w:rFonts w:ascii="Tahoma" w:hAnsi="Tahoma" w:cs="Tahoma"/>
          <w:sz w:val="25"/>
          <w:szCs w:val="25"/>
        </w:rPr>
        <w:t>1.Letter no:</w:t>
      </w:r>
      <w:r w:rsidRPr="008A519B">
        <w:rPr>
          <w:rFonts w:ascii="Tahoma" w:hAnsi="Tahoma" w:cs="Tahoma"/>
          <w:sz w:val="25"/>
          <w:szCs w:val="25"/>
        </w:rPr>
        <w:t>KGP/Estt/Misc/2025-26/1</w:t>
      </w:r>
      <w:r>
        <w:rPr>
          <w:rFonts w:ascii="Tahoma" w:hAnsi="Tahoma" w:cs="Tahoma"/>
          <w:sz w:val="25"/>
          <w:szCs w:val="25"/>
        </w:rPr>
        <w:t>07</w:t>
      </w:r>
      <w:r w:rsidRPr="008A519B">
        <w:rPr>
          <w:rFonts w:ascii="Tahoma" w:hAnsi="Tahoma" w:cs="Tahoma"/>
          <w:sz w:val="25"/>
          <w:szCs w:val="25"/>
        </w:rPr>
        <w:t>-08</w:t>
      </w:r>
      <w:r>
        <w:rPr>
          <w:rFonts w:ascii="Tahoma" w:hAnsi="Tahoma" w:cs="Tahoma"/>
          <w:sz w:val="25"/>
          <w:szCs w:val="25"/>
        </w:rPr>
        <w:t>.</w:t>
      </w:r>
    </w:p>
    <w:p w14:paraId="5392F0DE" w14:textId="20CE7DCC" w:rsidR="008A519B" w:rsidRPr="008A519B" w:rsidRDefault="008A519B" w:rsidP="008A519B">
      <w:pPr>
        <w:pStyle w:val="NormalWeb"/>
        <w:ind w:left="90"/>
        <w:jc w:val="both"/>
        <w:rPr>
          <w:rFonts w:ascii="Tahoma" w:hAnsi="Tahoma" w:cs="Tahoma"/>
          <w:sz w:val="25"/>
          <w:szCs w:val="25"/>
        </w:rPr>
      </w:pPr>
      <w:r>
        <w:rPr>
          <w:rFonts w:ascii="Tahoma" w:hAnsi="Tahoma" w:cs="Tahoma"/>
          <w:sz w:val="25"/>
          <w:szCs w:val="25"/>
        </w:rPr>
        <w:t>2.Photographs</w:t>
      </w:r>
    </w:p>
    <w:p w14:paraId="23DDA496" w14:textId="52462861" w:rsidR="00421AFA" w:rsidRPr="00C17DDC" w:rsidRDefault="00421AFA" w:rsidP="008A519B">
      <w:pPr>
        <w:spacing w:line="276" w:lineRule="auto"/>
        <w:jc w:val="both"/>
        <w:rPr>
          <w:rFonts w:ascii="Tahoma" w:hAnsi="Tahoma" w:cs="Tahoma"/>
          <w:color w:val="1F1F1F"/>
          <w:sz w:val="25"/>
          <w:szCs w:val="25"/>
        </w:rPr>
      </w:pPr>
    </w:p>
    <w:p w14:paraId="5E3DA5E6" w14:textId="08139BE8" w:rsidR="00247F81" w:rsidRPr="00337606" w:rsidRDefault="00247F81" w:rsidP="00A85CDF">
      <w:pPr>
        <w:spacing w:line="360" w:lineRule="auto"/>
        <w:ind w:left="270" w:hanging="90"/>
        <w:jc w:val="both"/>
        <w:rPr>
          <w:rFonts w:ascii="Tahoma" w:hAnsi="Tahoma" w:cs="Tahoma"/>
          <w:color w:val="1F1F1F"/>
          <w:sz w:val="25"/>
          <w:szCs w:val="25"/>
        </w:rPr>
      </w:pP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FC77549" w14:textId="7350C2A2" w:rsidR="008A519B" w:rsidRDefault="008A519B" w:rsidP="00A85CDF">
      <w:pPr>
        <w:spacing w:line="360" w:lineRule="auto"/>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2DD28416" wp14:editId="63A82A0A">
            <wp:simplePos x="0" y="0"/>
            <wp:positionH relativeFrom="column">
              <wp:posOffset>4413885</wp:posOffset>
            </wp:positionH>
            <wp:positionV relativeFrom="paragraph">
              <wp:posOffset>6350</wp:posOffset>
            </wp:positionV>
            <wp:extent cx="933450" cy="566420"/>
            <wp:effectExtent l="0" t="0" r="0" b="5080"/>
            <wp:wrapTight wrapText="bothSides">
              <wp:wrapPolygon edited="0">
                <wp:start x="7935" y="1453"/>
                <wp:lineTo x="0" y="7265"/>
                <wp:lineTo x="0" y="13803"/>
                <wp:lineTo x="6171" y="14529"/>
                <wp:lineTo x="6171" y="21067"/>
                <wp:lineTo x="8376" y="21067"/>
                <wp:lineTo x="9698" y="14529"/>
                <wp:lineTo x="21159" y="5812"/>
                <wp:lineTo x="21159" y="3632"/>
                <wp:lineTo x="14547" y="1453"/>
                <wp:lineTo x="7935" y="1453"/>
              </wp:wrapPolygon>
            </wp:wrapTight>
            <wp:docPr id="107651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4825" t="31616" r="24525" b="13854"/>
                    <a:stretch>
                      <a:fillRect/>
                    </a:stretch>
                  </pic:blipFill>
                  <pic:spPr bwMode="auto">
                    <a:xfrm>
                      <a:off x="0" y="0"/>
                      <a:ext cx="933450" cy="566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7F81" w:rsidRPr="0033760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15F2EC46" w14:textId="37B18E29" w:rsidR="00076EA7" w:rsidRPr="00337606" w:rsidRDefault="00AB2CF2" w:rsidP="00A85CDF">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p>
    <w:p w14:paraId="2141638F" w14:textId="2B50F03D" w:rsidR="00247F81" w:rsidRPr="003D1396" w:rsidRDefault="008A519B" w:rsidP="008A519B">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867DCD4" w14:textId="77777777" w:rsidR="00076EA7" w:rsidRDefault="00076EA7" w:rsidP="00A85CDF">
      <w:pPr>
        <w:ind w:left="284"/>
        <w:jc w:val="both"/>
        <w:rPr>
          <w:rFonts w:ascii="Tahoma" w:hAnsi="Tahoma" w:cs="Tahoma"/>
          <w:color w:val="1F1F1F"/>
          <w:sz w:val="24"/>
          <w:szCs w:val="24"/>
        </w:rPr>
      </w:pPr>
    </w:p>
    <w:p w14:paraId="57B08979" w14:textId="77777777" w:rsidR="00B01CF7" w:rsidRPr="00B01CF7" w:rsidRDefault="00B01CF7" w:rsidP="00B01CF7">
      <w:pPr>
        <w:pStyle w:val="ListParagraph"/>
        <w:ind w:left="644"/>
        <w:jc w:val="both"/>
        <w:rPr>
          <w:rFonts w:ascii="Tahoma" w:hAnsi="Tahoma" w:cs="Tahoma"/>
          <w:color w:val="1F1F1F"/>
          <w:sz w:val="25"/>
          <w:szCs w:val="25"/>
        </w:rPr>
      </w:pPr>
    </w:p>
    <w:p w14:paraId="6FBE2CB0" w14:textId="6DC541B0" w:rsidR="00683CF5" w:rsidRPr="00D6579E" w:rsidRDefault="00683CF5" w:rsidP="00A85CDF">
      <w:pPr>
        <w:spacing w:line="360" w:lineRule="auto"/>
        <w:ind w:left="284"/>
        <w:jc w:val="both"/>
        <w:rPr>
          <w:rFonts w:ascii="Tahoma" w:hAnsi="Tahoma" w:cs="Tahoma"/>
          <w:color w:val="1F1F1F"/>
          <w:sz w:val="24"/>
          <w:szCs w:val="24"/>
        </w:rPr>
      </w:pPr>
    </w:p>
    <w:p w14:paraId="4375F08D" w14:textId="1E9A358E" w:rsidR="00683CF5" w:rsidRPr="00D6579E" w:rsidRDefault="00683CF5" w:rsidP="00877856">
      <w:pPr>
        <w:spacing w:line="360" w:lineRule="auto"/>
        <w:ind w:left="284" w:firstLine="256"/>
        <w:jc w:val="both"/>
        <w:rPr>
          <w:rFonts w:ascii="Tahoma" w:hAnsi="Tahoma" w:cs="Tahoma"/>
          <w:color w:val="1F1F1F"/>
          <w:sz w:val="24"/>
          <w:szCs w:val="24"/>
        </w:rPr>
      </w:pPr>
    </w:p>
    <w:p w14:paraId="1D054462" w14:textId="6E1D1520" w:rsidR="00683CF5" w:rsidRPr="00D6579E" w:rsidRDefault="00683CF5" w:rsidP="00A85CDF">
      <w:pPr>
        <w:spacing w:line="360" w:lineRule="auto"/>
        <w:ind w:left="284"/>
        <w:jc w:val="both"/>
        <w:rPr>
          <w:rFonts w:ascii="Tahoma" w:hAnsi="Tahoma" w:cs="Tahoma"/>
          <w:color w:val="1F1F1F"/>
          <w:sz w:val="24"/>
          <w:szCs w:val="24"/>
        </w:rPr>
      </w:pPr>
    </w:p>
    <w:p w14:paraId="27BFE598" w14:textId="07D7D06A" w:rsidR="00A9467C" w:rsidRPr="00D6579E" w:rsidRDefault="00A9467C" w:rsidP="00A85CDF">
      <w:pPr>
        <w:spacing w:line="360" w:lineRule="auto"/>
        <w:ind w:left="284"/>
        <w:jc w:val="both"/>
        <w:rPr>
          <w:rFonts w:ascii="Tahoma" w:hAnsi="Tahoma" w:cs="Tahoma"/>
          <w:color w:val="1F1F1F"/>
          <w:sz w:val="24"/>
          <w:szCs w:val="24"/>
        </w:rPr>
      </w:pPr>
    </w:p>
    <w:p w14:paraId="7D631DF6" w14:textId="77777777" w:rsidR="00A9467C" w:rsidRDefault="00A9467C" w:rsidP="00A85CDF">
      <w:pPr>
        <w:ind w:left="284"/>
        <w:jc w:val="both"/>
        <w:rPr>
          <w:rFonts w:ascii="Tahoma" w:hAnsi="Tahoma" w:cs="Tahoma"/>
          <w:sz w:val="25"/>
          <w:szCs w:val="25"/>
        </w:rPr>
      </w:pPr>
    </w:p>
    <w:p w14:paraId="407145E8" w14:textId="77777777" w:rsidR="00360589" w:rsidRPr="001E487E" w:rsidRDefault="00360589" w:rsidP="00A85CDF">
      <w:pPr>
        <w:spacing w:line="480" w:lineRule="auto"/>
        <w:ind w:left="284"/>
        <w:jc w:val="both"/>
        <w:rPr>
          <w:rFonts w:ascii="Tahoma" w:hAnsi="Tahoma" w:cs="Tahoma"/>
          <w:color w:val="000000"/>
          <w:sz w:val="25"/>
          <w:szCs w:val="25"/>
        </w:rPr>
      </w:pPr>
    </w:p>
    <w:p w14:paraId="5493BDBB" w14:textId="77777777" w:rsidR="00360589" w:rsidRPr="00360589" w:rsidRDefault="00360589" w:rsidP="00A85CDF">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A519B">
      <w:headerReference w:type="default" r:id="rId8"/>
      <w:footerReference w:type="default" r:id="rId9"/>
      <w:pgSz w:w="11906" w:h="16838"/>
      <w:pgMar w:top="1170" w:right="119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81B6" w14:textId="77777777" w:rsidR="00AC662B" w:rsidRDefault="00AC662B">
      <w:r>
        <w:separator/>
      </w:r>
    </w:p>
  </w:endnote>
  <w:endnote w:type="continuationSeparator" w:id="0">
    <w:p w14:paraId="1E914971" w14:textId="77777777" w:rsidR="00AC662B" w:rsidRDefault="00AC6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681870"/>
      <w:docPartObj>
        <w:docPartGallery w:val="Page Numbers (Bottom of Page)"/>
        <w:docPartUnique/>
      </w:docPartObj>
    </w:sdtPr>
    <w:sdtEndPr>
      <w:rPr>
        <w:color w:val="7F7F7F" w:themeColor="background1" w:themeShade="7F"/>
        <w:spacing w:val="60"/>
      </w:rPr>
    </w:sdtEndPr>
    <w:sdtContent>
      <w:p w14:paraId="15191717" w14:textId="18FC119A" w:rsidR="00A85CDF" w:rsidRDefault="00A85C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B59EC8" w14:textId="77777777" w:rsidR="00A85CDF" w:rsidRDefault="00A8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EC4B6" w14:textId="77777777" w:rsidR="00AC662B" w:rsidRDefault="00AC662B">
      <w:r>
        <w:separator/>
      </w:r>
    </w:p>
  </w:footnote>
  <w:footnote w:type="continuationSeparator" w:id="0">
    <w:p w14:paraId="34EA334C" w14:textId="77777777" w:rsidR="00AC662B" w:rsidRDefault="00AC6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275970982" name="Picture 127597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707235"/>
    <w:multiLevelType w:val="multilevel"/>
    <w:tmpl w:val="3844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B2B20"/>
    <w:multiLevelType w:val="hybridMultilevel"/>
    <w:tmpl w:val="2A429C2A"/>
    <w:lvl w:ilvl="0" w:tplc="BF5CB2E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801197530">
    <w:abstractNumId w:val="9"/>
  </w:num>
  <w:num w:numId="2" w16cid:durableId="1615361699">
    <w:abstractNumId w:val="7"/>
  </w:num>
  <w:num w:numId="3" w16cid:durableId="566262944">
    <w:abstractNumId w:val="6"/>
  </w:num>
  <w:num w:numId="4" w16cid:durableId="967473921">
    <w:abstractNumId w:val="5"/>
  </w:num>
  <w:num w:numId="5" w16cid:durableId="2137478094">
    <w:abstractNumId w:val="4"/>
  </w:num>
  <w:num w:numId="6" w16cid:durableId="476843881">
    <w:abstractNumId w:val="8"/>
  </w:num>
  <w:num w:numId="7" w16cid:durableId="89395952">
    <w:abstractNumId w:val="3"/>
  </w:num>
  <w:num w:numId="8" w16cid:durableId="1589577667">
    <w:abstractNumId w:val="2"/>
  </w:num>
  <w:num w:numId="9" w16cid:durableId="639648382">
    <w:abstractNumId w:val="1"/>
  </w:num>
  <w:num w:numId="10" w16cid:durableId="1218854552">
    <w:abstractNumId w:val="0"/>
  </w:num>
  <w:num w:numId="11" w16cid:durableId="695159680">
    <w:abstractNumId w:val="12"/>
  </w:num>
  <w:num w:numId="12" w16cid:durableId="1545487570">
    <w:abstractNumId w:val="14"/>
  </w:num>
  <w:num w:numId="13" w16cid:durableId="1678848252">
    <w:abstractNumId w:val="10"/>
  </w:num>
  <w:num w:numId="14" w16cid:durableId="1336498289">
    <w:abstractNumId w:val="16"/>
  </w:num>
  <w:num w:numId="15" w16cid:durableId="36246188">
    <w:abstractNumId w:val="15"/>
  </w:num>
  <w:num w:numId="16" w16cid:durableId="773718610">
    <w:abstractNumId w:val="17"/>
  </w:num>
  <w:num w:numId="17" w16cid:durableId="1324431946">
    <w:abstractNumId w:val="11"/>
  </w:num>
  <w:num w:numId="18" w16cid:durableId="20677512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965F9"/>
    <w:rsid w:val="002A5606"/>
    <w:rsid w:val="002C2F53"/>
    <w:rsid w:val="002D0BC4"/>
    <w:rsid w:val="002F1995"/>
    <w:rsid w:val="00305682"/>
    <w:rsid w:val="00322356"/>
    <w:rsid w:val="0033518C"/>
    <w:rsid w:val="00337606"/>
    <w:rsid w:val="00342855"/>
    <w:rsid w:val="003437C2"/>
    <w:rsid w:val="0036038D"/>
    <w:rsid w:val="00360589"/>
    <w:rsid w:val="003636C4"/>
    <w:rsid w:val="003735B5"/>
    <w:rsid w:val="00377186"/>
    <w:rsid w:val="0037797E"/>
    <w:rsid w:val="003A1C03"/>
    <w:rsid w:val="003C3196"/>
    <w:rsid w:val="003D1396"/>
    <w:rsid w:val="00414627"/>
    <w:rsid w:val="00420B16"/>
    <w:rsid w:val="00421AFA"/>
    <w:rsid w:val="00425D63"/>
    <w:rsid w:val="00443E8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02B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266A8"/>
    <w:rsid w:val="00732CD9"/>
    <w:rsid w:val="0074054D"/>
    <w:rsid w:val="00746C14"/>
    <w:rsid w:val="00757FC8"/>
    <w:rsid w:val="00762F19"/>
    <w:rsid w:val="007A65F9"/>
    <w:rsid w:val="007B6B21"/>
    <w:rsid w:val="007C2C59"/>
    <w:rsid w:val="007C3556"/>
    <w:rsid w:val="007C794F"/>
    <w:rsid w:val="007E433B"/>
    <w:rsid w:val="007F46C6"/>
    <w:rsid w:val="007F6994"/>
    <w:rsid w:val="00801F23"/>
    <w:rsid w:val="008048EF"/>
    <w:rsid w:val="00830478"/>
    <w:rsid w:val="00831980"/>
    <w:rsid w:val="008332A4"/>
    <w:rsid w:val="00834240"/>
    <w:rsid w:val="00837632"/>
    <w:rsid w:val="0085640F"/>
    <w:rsid w:val="008567AA"/>
    <w:rsid w:val="008729B0"/>
    <w:rsid w:val="00877856"/>
    <w:rsid w:val="00892712"/>
    <w:rsid w:val="008961CA"/>
    <w:rsid w:val="008A519B"/>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576C"/>
    <w:rsid w:val="00A36028"/>
    <w:rsid w:val="00A44D80"/>
    <w:rsid w:val="00A47EA1"/>
    <w:rsid w:val="00A647CF"/>
    <w:rsid w:val="00A85CDF"/>
    <w:rsid w:val="00A86E40"/>
    <w:rsid w:val="00A91424"/>
    <w:rsid w:val="00A9467C"/>
    <w:rsid w:val="00AA2C77"/>
    <w:rsid w:val="00AB2CF2"/>
    <w:rsid w:val="00AC3FB9"/>
    <w:rsid w:val="00AC662B"/>
    <w:rsid w:val="00AC702A"/>
    <w:rsid w:val="00AD0FA7"/>
    <w:rsid w:val="00AD226F"/>
    <w:rsid w:val="00AF292B"/>
    <w:rsid w:val="00B01CF7"/>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DDC"/>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35916"/>
    <w:rsid w:val="00D464E1"/>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1058"/>
    <w:rsid w:val="00F05146"/>
    <w:rsid w:val="00F1115D"/>
    <w:rsid w:val="00F34C5D"/>
    <w:rsid w:val="00F3513C"/>
    <w:rsid w:val="00F465C5"/>
    <w:rsid w:val="00F5180D"/>
    <w:rsid w:val="00F51B21"/>
    <w:rsid w:val="00F51D87"/>
    <w:rsid w:val="00F52DA3"/>
    <w:rsid w:val="00F64B94"/>
    <w:rsid w:val="00F67A34"/>
    <w:rsid w:val="00F8455C"/>
    <w:rsid w:val="00F909F8"/>
    <w:rsid w:val="00FB0BD8"/>
    <w:rsid w:val="00FB2688"/>
    <w:rsid w:val="00FB561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FooterChar">
    <w:name w:val="Footer Char"/>
    <w:basedOn w:val="DefaultParagraphFont"/>
    <w:link w:val="Footer"/>
    <w:uiPriority w:val="99"/>
    <w:rsid w:val="00A85CDF"/>
    <w:rPr>
      <w:rFonts w:ascii="Calibri" w:eastAsia="Times New Roman" w:hAnsi="Calibri" w:cs="Times New Roman"/>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757">
      <w:bodyDiv w:val="1"/>
      <w:marLeft w:val="0"/>
      <w:marRight w:val="0"/>
      <w:marTop w:val="0"/>
      <w:marBottom w:val="0"/>
      <w:divBdr>
        <w:top w:val="none" w:sz="0" w:space="0" w:color="auto"/>
        <w:left w:val="none" w:sz="0" w:space="0" w:color="auto"/>
        <w:bottom w:val="none" w:sz="0" w:space="0" w:color="auto"/>
        <w:right w:val="none" w:sz="0" w:space="0" w:color="auto"/>
      </w:divBdr>
    </w:div>
    <w:div w:id="5262568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7028230">
      <w:bodyDiv w:val="1"/>
      <w:marLeft w:val="0"/>
      <w:marRight w:val="0"/>
      <w:marTop w:val="0"/>
      <w:marBottom w:val="0"/>
      <w:divBdr>
        <w:top w:val="none" w:sz="0" w:space="0" w:color="auto"/>
        <w:left w:val="none" w:sz="0" w:space="0" w:color="auto"/>
        <w:bottom w:val="none" w:sz="0" w:space="0" w:color="auto"/>
        <w:right w:val="none" w:sz="0" w:space="0" w:color="auto"/>
      </w:divBdr>
    </w:div>
    <w:div w:id="372971716">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69387083">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68895117">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14382247">
      <w:bodyDiv w:val="1"/>
      <w:marLeft w:val="0"/>
      <w:marRight w:val="0"/>
      <w:marTop w:val="0"/>
      <w:marBottom w:val="0"/>
      <w:divBdr>
        <w:top w:val="none" w:sz="0" w:space="0" w:color="auto"/>
        <w:left w:val="none" w:sz="0" w:space="0" w:color="auto"/>
        <w:bottom w:val="none" w:sz="0" w:space="0" w:color="auto"/>
        <w:right w:val="none" w:sz="0" w:space="0" w:color="auto"/>
      </w:divBdr>
    </w:div>
    <w:div w:id="101469614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861754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60426234">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235</Words>
  <Characters>1484</Characters>
  <Application>Microsoft Office Word</Application>
  <DocSecurity>0</DocSecurity>
  <Lines>54</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3</cp:revision>
  <cp:lastPrinted>2025-07-26T08:25:00Z</cp:lastPrinted>
  <dcterms:created xsi:type="dcterms:W3CDTF">2025-07-26T08:25:00Z</dcterms:created>
  <dcterms:modified xsi:type="dcterms:W3CDTF">2025-07-26T08:29:00Z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