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6022" w14:textId="0C3A714B" w:rsidR="00BD636C" w:rsidRPr="0071188C" w:rsidRDefault="009E1A29" w:rsidP="009E1A29">
      <w:pPr>
        <w:rPr>
          <w:rFonts w:ascii="Tahoma" w:hAnsi="Tahoma" w:cs="Tahoma"/>
          <w:color w:val="1F1F1F"/>
          <w:sz w:val="25"/>
          <w:szCs w:val="25"/>
        </w:rPr>
      </w:pPr>
      <w:r>
        <w:rPr>
          <w:rFonts w:ascii="Tahoma" w:hAnsi="Tahoma" w:cs="Tahoma"/>
          <w:color w:val="1F1F1F"/>
          <w:sz w:val="25"/>
          <w:szCs w:val="25"/>
        </w:rPr>
        <w:t xml:space="preserve">   </w:t>
      </w:r>
      <w:r w:rsidR="00BD636C" w:rsidRPr="0071188C">
        <w:rPr>
          <w:rFonts w:ascii="Tahoma" w:hAnsi="Tahoma" w:cs="Tahoma"/>
          <w:color w:val="1F1F1F"/>
          <w:sz w:val="25"/>
          <w:szCs w:val="25"/>
        </w:rPr>
        <w:t>The</w:t>
      </w:r>
      <w:r w:rsidR="0015747D" w:rsidRPr="0071188C">
        <w:rPr>
          <w:rFonts w:ascii="Tahoma" w:hAnsi="Tahoma" w:cs="Tahoma"/>
          <w:color w:val="1F1F1F"/>
          <w:sz w:val="25"/>
          <w:szCs w:val="25"/>
        </w:rPr>
        <w:t xml:space="preserve"> </w:t>
      </w:r>
      <w:r w:rsidR="00932BAF" w:rsidRPr="0071188C">
        <w:rPr>
          <w:rFonts w:ascii="Tahoma" w:hAnsi="Tahoma" w:cs="Tahoma"/>
          <w:color w:val="1F1F1F"/>
          <w:sz w:val="25"/>
          <w:szCs w:val="25"/>
        </w:rPr>
        <w:t>Director</w:t>
      </w:r>
      <w:r w:rsidR="0015747D" w:rsidRPr="0071188C">
        <w:rPr>
          <w:rFonts w:ascii="Tahoma" w:hAnsi="Tahoma" w:cs="Tahoma"/>
          <w:color w:val="1F1F1F"/>
          <w:sz w:val="25"/>
          <w:szCs w:val="25"/>
        </w:rPr>
        <w:t>,</w:t>
      </w:r>
    </w:p>
    <w:p w14:paraId="3D8807A3" w14:textId="7E28DA45" w:rsidR="0015747D" w:rsidRPr="0071188C" w:rsidRDefault="00A47EA1" w:rsidP="0015747D">
      <w:pPr>
        <w:ind w:left="284"/>
        <w:rPr>
          <w:rFonts w:ascii="Tahoma" w:hAnsi="Tahoma" w:cs="Tahoma"/>
          <w:color w:val="1F1F1F"/>
          <w:sz w:val="25"/>
          <w:szCs w:val="25"/>
        </w:rPr>
      </w:pPr>
      <w:r w:rsidRPr="0071188C">
        <w:rPr>
          <w:rFonts w:ascii="Tahoma" w:hAnsi="Tahoma" w:cs="Tahoma"/>
          <w:color w:val="1F1F1F"/>
          <w:sz w:val="25"/>
          <w:szCs w:val="25"/>
        </w:rPr>
        <w:t xml:space="preserve">Skill Development </w:t>
      </w:r>
      <w:r w:rsidR="0015747D" w:rsidRPr="0071188C">
        <w:rPr>
          <w:rFonts w:ascii="Tahoma" w:hAnsi="Tahoma" w:cs="Tahoma"/>
          <w:color w:val="1F1F1F"/>
          <w:sz w:val="25"/>
          <w:szCs w:val="25"/>
        </w:rPr>
        <w:t>Department,</w:t>
      </w:r>
    </w:p>
    <w:p w14:paraId="30C1F0A4" w14:textId="6C540C31" w:rsidR="00BD636C" w:rsidRPr="0071188C" w:rsidRDefault="00A47EA1" w:rsidP="0015747D">
      <w:pPr>
        <w:ind w:left="284"/>
        <w:rPr>
          <w:rFonts w:ascii="Tahoma" w:hAnsi="Tahoma" w:cs="Tahoma"/>
          <w:color w:val="1F1F1F"/>
          <w:sz w:val="25"/>
          <w:szCs w:val="25"/>
        </w:rPr>
      </w:pPr>
      <w:r w:rsidRPr="0071188C">
        <w:rPr>
          <w:rFonts w:ascii="Tahoma" w:hAnsi="Tahoma" w:cs="Tahoma"/>
          <w:color w:val="1F1F1F"/>
          <w:sz w:val="25"/>
          <w:szCs w:val="25"/>
        </w:rPr>
        <w:t xml:space="preserve">Jammu &amp; </w:t>
      </w:r>
      <w:r w:rsidR="0015747D" w:rsidRPr="0071188C">
        <w:rPr>
          <w:rFonts w:ascii="Tahoma" w:hAnsi="Tahoma" w:cs="Tahoma"/>
          <w:color w:val="1F1F1F"/>
          <w:sz w:val="25"/>
          <w:szCs w:val="25"/>
        </w:rPr>
        <w:t>Kashmir</w:t>
      </w:r>
      <w:r w:rsidR="00BD636C" w:rsidRPr="0071188C">
        <w:rPr>
          <w:rFonts w:ascii="Tahoma" w:hAnsi="Tahoma" w:cs="Tahoma"/>
          <w:color w:val="1F1F1F"/>
          <w:sz w:val="25"/>
          <w:szCs w:val="25"/>
        </w:rPr>
        <w:t>.</w:t>
      </w:r>
    </w:p>
    <w:p w14:paraId="47F34C81" w14:textId="5BCAC395" w:rsidR="00900EE4" w:rsidRPr="0071188C" w:rsidRDefault="00900EE4" w:rsidP="009E1A29">
      <w:pPr>
        <w:rPr>
          <w:rFonts w:ascii="Tahoma" w:hAnsi="Tahoma" w:cs="Tahoma"/>
          <w:color w:val="1F1F1F"/>
          <w:sz w:val="25"/>
          <w:szCs w:val="25"/>
        </w:rPr>
      </w:pPr>
    </w:p>
    <w:p w14:paraId="67110859" w14:textId="4737AE67" w:rsidR="00335CF5" w:rsidRPr="0071188C" w:rsidRDefault="00900EE4" w:rsidP="00335CF5">
      <w:pPr>
        <w:ind w:left="284"/>
        <w:rPr>
          <w:rFonts w:ascii="Tahoma" w:hAnsi="Tahoma" w:cs="Tahoma"/>
          <w:color w:val="1F1F1F"/>
          <w:sz w:val="25"/>
          <w:szCs w:val="25"/>
        </w:rPr>
      </w:pPr>
      <w:r w:rsidRPr="0071188C">
        <w:rPr>
          <w:rFonts w:ascii="Tahoma" w:hAnsi="Tahoma" w:cs="Tahoma"/>
          <w:color w:val="1F1F1F"/>
          <w:sz w:val="25"/>
          <w:szCs w:val="25"/>
        </w:rPr>
        <w:t>No:</w:t>
      </w:r>
      <w:r w:rsidR="00B161E7" w:rsidRPr="0071188C">
        <w:rPr>
          <w:rFonts w:ascii="Tahoma" w:hAnsi="Tahoma" w:cs="Tahoma"/>
          <w:color w:val="1F1F1F"/>
          <w:sz w:val="25"/>
          <w:szCs w:val="25"/>
        </w:rPr>
        <w:t xml:space="preserve"> </w:t>
      </w:r>
      <w:r w:rsidRPr="0071188C">
        <w:rPr>
          <w:rFonts w:ascii="Tahoma" w:hAnsi="Tahoma" w:cs="Tahoma"/>
          <w:color w:val="1F1F1F"/>
          <w:sz w:val="25"/>
          <w:szCs w:val="25"/>
        </w:rPr>
        <w:t>KGP/</w:t>
      </w:r>
      <w:r w:rsidR="00337606" w:rsidRPr="0071188C">
        <w:rPr>
          <w:rFonts w:ascii="Tahoma" w:hAnsi="Tahoma" w:cs="Tahoma"/>
          <w:color w:val="1F1F1F"/>
          <w:sz w:val="25"/>
          <w:szCs w:val="25"/>
        </w:rPr>
        <w:t>Estt</w:t>
      </w:r>
      <w:r w:rsidRPr="0071188C">
        <w:rPr>
          <w:rFonts w:ascii="Tahoma" w:hAnsi="Tahoma" w:cs="Tahoma"/>
          <w:color w:val="1F1F1F"/>
          <w:sz w:val="25"/>
          <w:szCs w:val="25"/>
        </w:rPr>
        <w:t>/2025</w:t>
      </w:r>
      <w:r w:rsidR="00076EA7" w:rsidRPr="0071188C">
        <w:rPr>
          <w:rFonts w:ascii="Tahoma" w:hAnsi="Tahoma" w:cs="Tahoma"/>
          <w:color w:val="1F1F1F"/>
          <w:sz w:val="25"/>
          <w:szCs w:val="25"/>
        </w:rPr>
        <w:t>-26</w:t>
      </w:r>
      <w:r w:rsidRPr="0071188C">
        <w:rPr>
          <w:rFonts w:ascii="Tahoma" w:hAnsi="Tahoma" w:cs="Tahoma"/>
          <w:color w:val="1F1F1F"/>
          <w:sz w:val="25"/>
          <w:szCs w:val="25"/>
        </w:rPr>
        <w:t>/                                       Dated:</w:t>
      </w:r>
      <w:r w:rsidR="00335CF5">
        <w:rPr>
          <w:rFonts w:ascii="Tahoma" w:hAnsi="Tahoma" w:cs="Tahoma"/>
          <w:color w:val="1F1F1F"/>
          <w:sz w:val="25"/>
          <w:szCs w:val="25"/>
        </w:rPr>
        <w:t>16</w:t>
      </w:r>
      <w:r w:rsidR="00272108" w:rsidRPr="0071188C">
        <w:rPr>
          <w:rFonts w:ascii="Tahoma" w:hAnsi="Tahoma" w:cs="Tahoma"/>
          <w:color w:val="1F1F1F"/>
          <w:sz w:val="25"/>
          <w:szCs w:val="25"/>
        </w:rPr>
        <w:t>-</w:t>
      </w:r>
      <w:r w:rsidR="00F86DFD" w:rsidRPr="0071188C">
        <w:rPr>
          <w:rFonts w:ascii="Tahoma" w:hAnsi="Tahoma" w:cs="Tahoma"/>
          <w:color w:val="1F1F1F"/>
          <w:sz w:val="25"/>
          <w:szCs w:val="25"/>
        </w:rPr>
        <w:t>10</w:t>
      </w:r>
      <w:r w:rsidR="00272108" w:rsidRPr="0071188C">
        <w:rPr>
          <w:rFonts w:ascii="Tahoma" w:hAnsi="Tahoma" w:cs="Tahoma"/>
          <w:color w:val="1F1F1F"/>
          <w:sz w:val="25"/>
          <w:szCs w:val="25"/>
        </w:rPr>
        <w:t>-2025</w:t>
      </w:r>
    </w:p>
    <w:p w14:paraId="602DD4D0" w14:textId="77777777" w:rsidR="00335CF5" w:rsidRDefault="00335CF5" w:rsidP="00335CF5">
      <w:pPr>
        <w:ind w:left="284"/>
        <w:jc w:val="both"/>
        <w:rPr>
          <w:rFonts w:ascii="Tahoma" w:hAnsi="Tahoma" w:cs="Tahoma"/>
          <w:b/>
          <w:bCs/>
          <w:color w:val="1F1F1F"/>
          <w:sz w:val="25"/>
          <w:szCs w:val="25"/>
        </w:rPr>
      </w:pPr>
      <w:r w:rsidRPr="00335CF5">
        <w:rPr>
          <w:rFonts w:ascii="Tahoma" w:hAnsi="Tahoma" w:cs="Tahoma"/>
          <w:b/>
          <w:bCs/>
          <w:color w:val="1F1F1F"/>
          <w:sz w:val="25"/>
          <w:szCs w:val="25"/>
        </w:rPr>
        <w:t>Subject: Comments on the Representation of Ms. Inhas Ashraf, Lecturer-I (IT), Kashmir Government Polytechnic (KGP), Srinagar for Creation of Post of Head of Department (HOD), Information Technology Department.</w:t>
      </w:r>
    </w:p>
    <w:p w14:paraId="09E6C38C" w14:textId="77777777" w:rsidR="00335CF5" w:rsidRPr="00335CF5" w:rsidRDefault="00335CF5" w:rsidP="00335CF5">
      <w:pPr>
        <w:ind w:left="284"/>
        <w:jc w:val="both"/>
        <w:rPr>
          <w:rFonts w:ascii="Tahoma" w:hAnsi="Tahoma" w:cs="Tahoma"/>
          <w:color w:val="1F1F1F"/>
          <w:sz w:val="25"/>
          <w:szCs w:val="25"/>
        </w:rPr>
      </w:pPr>
    </w:p>
    <w:p w14:paraId="594A2294" w14:textId="77777777" w:rsidR="00335CF5" w:rsidRPr="00335CF5" w:rsidRDefault="00335CF5" w:rsidP="00335CF5">
      <w:pPr>
        <w:spacing w:line="360" w:lineRule="auto"/>
        <w:ind w:left="284"/>
        <w:jc w:val="both"/>
        <w:rPr>
          <w:rFonts w:ascii="Tahoma" w:hAnsi="Tahoma" w:cs="Tahoma"/>
          <w:color w:val="1F1F1F"/>
          <w:sz w:val="25"/>
          <w:szCs w:val="25"/>
        </w:rPr>
      </w:pPr>
      <w:r w:rsidRPr="00335CF5">
        <w:rPr>
          <w:rFonts w:ascii="Tahoma" w:hAnsi="Tahoma" w:cs="Tahoma"/>
          <w:color w:val="1F1F1F"/>
          <w:sz w:val="25"/>
          <w:szCs w:val="25"/>
        </w:rPr>
        <w:t>Sir,</w:t>
      </w:r>
    </w:p>
    <w:p w14:paraId="0C1D5AA4" w14:textId="3DD5020A" w:rsidR="00335CF5" w:rsidRPr="00335CF5" w:rsidRDefault="00335CF5" w:rsidP="00335CF5">
      <w:pPr>
        <w:spacing w:line="276" w:lineRule="auto"/>
        <w:ind w:left="284"/>
        <w:jc w:val="both"/>
        <w:rPr>
          <w:rFonts w:ascii="Tahoma" w:hAnsi="Tahoma" w:cs="Tahoma"/>
          <w:color w:val="1F1F1F"/>
          <w:sz w:val="25"/>
          <w:szCs w:val="25"/>
        </w:rPr>
      </w:pPr>
      <w:r w:rsidRPr="00335CF5">
        <w:rPr>
          <w:rFonts w:ascii="Tahoma" w:hAnsi="Tahoma" w:cs="Tahoma"/>
          <w:color w:val="1F1F1F"/>
          <w:sz w:val="25"/>
          <w:szCs w:val="25"/>
        </w:rPr>
        <w:t>I am directed to refer to your letter No. DSD-Poly/</w:t>
      </w:r>
      <w:r>
        <w:rPr>
          <w:rFonts w:ascii="Tahoma" w:hAnsi="Tahoma" w:cs="Tahoma"/>
          <w:color w:val="1F1F1F"/>
          <w:sz w:val="25"/>
          <w:szCs w:val="25"/>
        </w:rPr>
        <w:t>835</w:t>
      </w:r>
      <w:r w:rsidRPr="00335CF5">
        <w:rPr>
          <w:rFonts w:ascii="Tahoma" w:hAnsi="Tahoma" w:cs="Tahoma"/>
          <w:color w:val="1F1F1F"/>
          <w:sz w:val="25"/>
          <w:szCs w:val="25"/>
        </w:rPr>
        <w:t>/20</w:t>
      </w:r>
      <w:r>
        <w:rPr>
          <w:rFonts w:ascii="Tahoma" w:hAnsi="Tahoma" w:cs="Tahoma"/>
          <w:color w:val="1F1F1F"/>
          <w:sz w:val="25"/>
          <w:szCs w:val="25"/>
        </w:rPr>
        <w:t>22</w:t>
      </w:r>
      <w:r w:rsidRPr="00335CF5">
        <w:rPr>
          <w:rFonts w:ascii="Tahoma" w:hAnsi="Tahoma" w:cs="Tahoma"/>
          <w:color w:val="1F1F1F"/>
          <w:sz w:val="25"/>
          <w:szCs w:val="25"/>
        </w:rPr>
        <w:t>-0</w:t>
      </w:r>
      <w:r>
        <w:rPr>
          <w:rFonts w:ascii="Tahoma" w:hAnsi="Tahoma" w:cs="Tahoma"/>
          <w:color w:val="1F1F1F"/>
          <w:sz w:val="25"/>
          <w:szCs w:val="25"/>
        </w:rPr>
        <w:t>5</w:t>
      </w:r>
      <w:r w:rsidRPr="00335CF5">
        <w:rPr>
          <w:rFonts w:ascii="Tahoma" w:hAnsi="Tahoma" w:cs="Tahoma"/>
          <w:color w:val="1F1F1F"/>
          <w:sz w:val="25"/>
          <w:szCs w:val="25"/>
        </w:rPr>
        <w:t>/</w:t>
      </w:r>
      <w:r>
        <w:rPr>
          <w:rFonts w:ascii="Tahoma" w:hAnsi="Tahoma" w:cs="Tahoma"/>
          <w:color w:val="1F1F1F"/>
          <w:sz w:val="25"/>
          <w:szCs w:val="25"/>
        </w:rPr>
        <w:t>211386</w:t>
      </w:r>
      <w:r w:rsidRPr="00335CF5">
        <w:rPr>
          <w:rFonts w:ascii="Tahoma" w:hAnsi="Tahoma" w:cs="Tahoma"/>
          <w:color w:val="1F1F1F"/>
          <w:sz w:val="25"/>
          <w:szCs w:val="25"/>
        </w:rPr>
        <w:t xml:space="preserve"> dated </w:t>
      </w:r>
      <w:r>
        <w:rPr>
          <w:rFonts w:ascii="Tahoma" w:hAnsi="Tahoma" w:cs="Tahoma"/>
          <w:color w:val="1F1F1F"/>
          <w:sz w:val="25"/>
          <w:szCs w:val="25"/>
        </w:rPr>
        <w:t>1</w:t>
      </w:r>
      <w:r w:rsidRPr="00335CF5">
        <w:rPr>
          <w:rFonts w:ascii="Tahoma" w:hAnsi="Tahoma" w:cs="Tahoma"/>
          <w:color w:val="1F1F1F"/>
          <w:sz w:val="25"/>
          <w:szCs w:val="25"/>
        </w:rPr>
        <w:t>5.</w:t>
      </w:r>
      <w:r>
        <w:rPr>
          <w:rFonts w:ascii="Tahoma" w:hAnsi="Tahoma" w:cs="Tahoma"/>
          <w:color w:val="1F1F1F"/>
          <w:sz w:val="25"/>
          <w:szCs w:val="25"/>
        </w:rPr>
        <w:t>10</w:t>
      </w:r>
      <w:r w:rsidRPr="00335CF5">
        <w:rPr>
          <w:rFonts w:ascii="Tahoma" w:hAnsi="Tahoma" w:cs="Tahoma"/>
          <w:color w:val="1F1F1F"/>
          <w:sz w:val="25"/>
          <w:szCs w:val="25"/>
        </w:rPr>
        <w:t>.2025, on the above subject, wherein comments on the functional, academic, and administrative necessity for creation of the post of Head of Department (HOD) in Information Technology at Kashmir Government Polytechnic (KGP), Srinagar, have been sought.</w:t>
      </w:r>
    </w:p>
    <w:p w14:paraId="5D2AF502" w14:textId="77777777" w:rsidR="00335CF5" w:rsidRPr="00335CF5" w:rsidRDefault="00335CF5" w:rsidP="00335CF5">
      <w:pPr>
        <w:spacing w:line="276" w:lineRule="auto"/>
        <w:ind w:left="284"/>
        <w:jc w:val="both"/>
        <w:rPr>
          <w:rFonts w:ascii="Tahoma" w:hAnsi="Tahoma" w:cs="Tahoma"/>
          <w:color w:val="1F1F1F"/>
          <w:sz w:val="25"/>
          <w:szCs w:val="25"/>
        </w:rPr>
      </w:pPr>
      <w:r w:rsidRPr="00335CF5">
        <w:rPr>
          <w:rFonts w:ascii="Tahoma" w:hAnsi="Tahoma" w:cs="Tahoma"/>
          <w:color w:val="1F1F1F"/>
          <w:sz w:val="25"/>
          <w:szCs w:val="25"/>
        </w:rPr>
        <w:t>The Information Technology (IT) Department at KGP, Srinagar, has consistently achieved 100% admissions over the past many years, reflecting its strong demand among students and the relevance of the curriculum in the current job market. This sustained full occupancy underscores the department's pivotal role in skill development and employability enhancement for the youth of Jammu &amp; Kashmir.</w:t>
      </w:r>
    </w:p>
    <w:p w14:paraId="540626BE" w14:textId="3E351BDC" w:rsidR="00335CF5" w:rsidRPr="00335CF5" w:rsidRDefault="00335CF5" w:rsidP="00335CF5">
      <w:pPr>
        <w:spacing w:line="276" w:lineRule="auto"/>
        <w:ind w:left="284"/>
        <w:jc w:val="both"/>
        <w:rPr>
          <w:rFonts w:ascii="Tahoma" w:hAnsi="Tahoma" w:cs="Tahoma"/>
          <w:color w:val="1F1F1F"/>
          <w:sz w:val="25"/>
          <w:szCs w:val="25"/>
        </w:rPr>
      </w:pPr>
      <w:r w:rsidRPr="00335CF5">
        <w:rPr>
          <w:rFonts w:ascii="Tahoma" w:hAnsi="Tahoma" w:cs="Tahoma"/>
          <w:color w:val="1F1F1F"/>
          <w:sz w:val="25"/>
          <w:szCs w:val="25"/>
        </w:rPr>
        <w:t xml:space="preserve">However, the department is currently functioning without a sanctioned permanent HOD post, leading to reliance on temporary In-Charge arrangements. This structural gap has severely impacted effective leadership, strategic planning, and overall growth. The absence of permanent faculty, particularly at the HOD level, has resulted in overburdened staff, limited industry-academia linkages, and challenges in curriculum innovation and flagship program implementation. Furthermore, the </w:t>
      </w:r>
      <w:r w:rsidRPr="00335CF5">
        <w:rPr>
          <w:rFonts w:ascii="Tahoma" w:hAnsi="Tahoma" w:cs="Tahoma"/>
          <w:color w:val="1F1F1F"/>
          <w:sz w:val="25"/>
          <w:szCs w:val="25"/>
        </w:rPr>
        <w:t>department’s teaching</w:t>
      </w:r>
      <w:r>
        <w:rPr>
          <w:rFonts w:ascii="Tahoma" w:hAnsi="Tahoma" w:cs="Tahoma"/>
          <w:color w:val="1F1F1F"/>
          <w:sz w:val="25"/>
          <w:szCs w:val="25"/>
        </w:rPr>
        <w:t xml:space="preserve"> </w:t>
      </w:r>
      <w:r w:rsidRPr="00335CF5">
        <w:rPr>
          <w:rFonts w:ascii="Tahoma" w:hAnsi="Tahoma" w:cs="Tahoma"/>
          <w:color w:val="1F1F1F"/>
          <w:sz w:val="25"/>
          <w:szCs w:val="25"/>
        </w:rPr>
        <w:t xml:space="preserve">staff is critically understrength; at present, there is only one demonstrator, which is grossly inadequate to handle the </w:t>
      </w:r>
      <w:r>
        <w:rPr>
          <w:rFonts w:ascii="Tahoma" w:hAnsi="Tahoma" w:cs="Tahoma"/>
          <w:color w:val="1F1F1F"/>
          <w:sz w:val="25"/>
          <w:szCs w:val="25"/>
        </w:rPr>
        <w:t>teaching requirements</w:t>
      </w:r>
      <w:r w:rsidRPr="00335CF5">
        <w:rPr>
          <w:rFonts w:ascii="Tahoma" w:hAnsi="Tahoma" w:cs="Tahoma"/>
          <w:color w:val="1F1F1F"/>
          <w:sz w:val="25"/>
          <w:szCs w:val="25"/>
        </w:rPr>
        <w:t xml:space="preserve"> for the full cohort of students. This scarcity hampers the delivery of quality practical education and increases the workload on existing faculty. The department is in dire need of permanent faculty and additional support positions to sustain academic excellence, foster research initiatives, and ensure administrative efficiency.</w:t>
      </w:r>
    </w:p>
    <w:p w14:paraId="3B7382F6" w14:textId="3495B074" w:rsidR="00335CF5" w:rsidRDefault="00335CF5" w:rsidP="00335CF5">
      <w:pPr>
        <w:spacing w:line="276" w:lineRule="auto"/>
        <w:ind w:left="284"/>
        <w:jc w:val="both"/>
        <w:rPr>
          <w:rFonts w:ascii="Tahoma" w:hAnsi="Tahoma" w:cs="Tahoma"/>
          <w:color w:val="1F1F1F"/>
          <w:sz w:val="25"/>
          <w:szCs w:val="25"/>
        </w:rPr>
      </w:pPr>
      <w:r w:rsidRPr="00335CF5">
        <w:rPr>
          <w:rFonts w:ascii="Tahoma" w:hAnsi="Tahoma" w:cs="Tahoma"/>
          <w:color w:val="1F1F1F"/>
          <w:sz w:val="25"/>
          <w:szCs w:val="25"/>
        </w:rPr>
        <w:t xml:space="preserve">In view of the above, it is strongly recommended that the post of HOD, Information Technology, be created at the earliest, along with the sanctioning of additional posts such as more </w:t>
      </w:r>
      <w:r>
        <w:rPr>
          <w:rFonts w:ascii="Tahoma" w:hAnsi="Tahoma" w:cs="Tahoma"/>
          <w:color w:val="1F1F1F"/>
          <w:sz w:val="25"/>
          <w:szCs w:val="25"/>
        </w:rPr>
        <w:t>Lecturers, D</w:t>
      </w:r>
      <w:r w:rsidRPr="00335CF5">
        <w:rPr>
          <w:rFonts w:ascii="Tahoma" w:hAnsi="Tahoma" w:cs="Tahoma"/>
          <w:color w:val="1F1F1F"/>
          <w:sz w:val="25"/>
          <w:szCs w:val="25"/>
        </w:rPr>
        <w:t>emonstrators and other essential support roles to address the current shortages. The IT sector is a booming field with immense potential for growth, and we anticipate 100% admissions to continue for at least the next 10 years, driven by increasing digital transformation</w:t>
      </w:r>
      <w:r>
        <w:rPr>
          <w:rFonts w:ascii="Tahoma" w:hAnsi="Tahoma" w:cs="Tahoma"/>
          <w:color w:val="1F1F1F"/>
          <w:sz w:val="25"/>
          <w:szCs w:val="25"/>
        </w:rPr>
        <w:t xml:space="preserve"> and Employment Opportunities.</w:t>
      </w:r>
    </w:p>
    <w:p w14:paraId="7EAB8829" w14:textId="5248AEAE" w:rsidR="00C63B7A" w:rsidRDefault="00335CF5" w:rsidP="00335CF5">
      <w:pPr>
        <w:spacing w:line="276" w:lineRule="auto"/>
        <w:ind w:left="284"/>
        <w:jc w:val="both"/>
        <w:rPr>
          <w:rFonts w:ascii="Tahoma" w:hAnsi="Tahoma" w:cs="Tahoma"/>
          <w:color w:val="1F1F1F"/>
          <w:sz w:val="25"/>
          <w:szCs w:val="25"/>
        </w:rPr>
      </w:pPr>
      <w:r>
        <w:rPr>
          <w:rFonts w:ascii="Tahoma" w:hAnsi="Tahoma" w:cs="Tahoma"/>
          <w:color w:val="1F1F1F"/>
          <w:sz w:val="25"/>
          <w:szCs w:val="25"/>
        </w:rPr>
        <w:t xml:space="preserve">                                                          </w:t>
      </w:r>
      <w:r w:rsidR="00DF0AEB" w:rsidRPr="00337606">
        <w:rPr>
          <w:rFonts w:ascii="Tahoma" w:hAnsi="Tahoma" w:cs="Tahoma"/>
          <w:color w:val="1F1F1F"/>
          <w:sz w:val="25"/>
          <w:szCs w:val="25"/>
        </w:rPr>
        <w:t>Yours Faithfully</w:t>
      </w:r>
    </w:p>
    <w:p w14:paraId="353E351A" w14:textId="1D5D9F1A" w:rsidR="00C63B7A" w:rsidRDefault="00C63B7A" w:rsidP="009E1A29">
      <w:pPr>
        <w:jc w:val="both"/>
        <w:rPr>
          <w:rFonts w:ascii="Tahoma" w:hAnsi="Tahoma" w:cs="Tahoma"/>
          <w:color w:val="1F1F1F"/>
          <w:sz w:val="25"/>
          <w:szCs w:val="25"/>
        </w:rPr>
      </w:pPr>
    </w:p>
    <w:p w14:paraId="21476EB8" w14:textId="77777777" w:rsidR="009E1A29" w:rsidRDefault="009E1A29" w:rsidP="009E1A29">
      <w:pPr>
        <w:jc w:val="both"/>
        <w:rPr>
          <w:rFonts w:ascii="Tahoma" w:hAnsi="Tahoma" w:cs="Tahoma"/>
          <w:color w:val="1F1F1F"/>
          <w:sz w:val="25"/>
          <w:szCs w:val="25"/>
        </w:rPr>
      </w:pPr>
    </w:p>
    <w:p w14:paraId="2141638F" w14:textId="1AEC06DA" w:rsidR="00247F81" w:rsidRPr="003D1396" w:rsidRDefault="00C63B7A"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337606">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867DCD4" w14:textId="1100795E" w:rsidR="00076EA7" w:rsidRPr="00DF0AEB" w:rsidRDefault="00247F81" w:rsidP="00DF0AEB">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9E1A29">
      <w:headerReference w:type="default" r:id="rId8"/>
      <w:pgSz w:w="11906" w:h="16838"/>
      <w:pgMar w:top="1170" w:right="56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7BACA" w14:textId="77777777" w:rsidR="00AF5BA8" w:rsidRDefault="00AF5BA8">
      <w:r>
        <w:separator/>
      </w:r>
    </w:p>
  </w:endnote>
  <w:endnote w:type="continuationSeparator" w:id="0">
    <w:p w14:paraId="37DDFF4F" w14:textId="77777777" w:rsidR="00AF5BA8" w:rsidRDefault="00AF5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C55BB" w14:textId="77777777" w:rsidR="00AF5BA8" w:rsidRDefault="00AF5BA8">
      <w:r>
        <w:separator/>
      </w:r>
    </w:p>
  </w:footnote>
  <w:footnote w:type="continuationSeparator" w:id="0">
    <w:p w14:paraId="7A0BB3A8" w14:textId="77777777" w:rsidR="00AF5BA8" w:rsidRDefault="00AF5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2B730C4B" w:rsidR="00B14580" w:rsidRDefault="009E1A29">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28E42EBF">
          <wp:simplePos x="0" y="0"/>
          <wp:positionH relativeFrom="margin">
            <wp:posOffset>-19050</wp:posOffset>
          </wp:positionH>
          <wp:positionV relativeFrom="page">
            <wp:posOffset>170180</wp:posOffset>
          </wp:positionV>
          <wp:extent cx="790575" cy="765810"/>
          <wp:effectExtent l="0" t="0" r="9525" b="0"/>
          <wp:wrapTight wrapText="bothSides">
            <wp:wrapPolygon edited="0">
              <wp:start x="0" y="0"/>
              <wp:lineTo x="0" y="20955"/>
              <wp:lineTo x="21340" y="20955"/>
              <wp:lineTo x="21340" y="0"/>
              <wp:lineTo x="0" y="0"/>
            </wp:wrapPolygon>
          </wp:wrapTight>
          <wp:docPr id="883625743" name="Picture 88362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1D8F670"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0A007AA9" w:rsidR="00965277" w:rsidRDefault="008B22E1" w:rsidP="008B22E1">
    <w:pPr>
      <w:contextualSpacing/>
      <w:rPr>
        <w:sz w:val="20"/>
        <w:szCs w:val="20"/>
      </w:rPr>
    </w:pPr>
    <w:r>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5B0771A5" w14:textId="42D2FCCC" w:rsidR="00B14580" w:rsidRDefault="00965277" w:rsidP="00965277">
    <w:pPr>
      <w:contextualSpacing/>
      <w:rPr>
        <w:sz w:val="20"/>
        <w:szCs w:val="20"/>
      </w:rPr>
    </w:pPr>
    <w:r>
      <w:rPr>
        <w:sz w:val="20"/>
        <w:szCs w:val="20"/>
      </w:rPr>
      <w:t xml:space="preserve">                      </w:t>
    </w:r>
    <w:r w:rsidR="009B27AA">
      <w:rPr>
        <w:sz w:val="20"/>
        <w:szCs w:val="20"/>
      </w:rPr>
      <w:t xml:space="preserve">             </w:t>
    </w:r>
    <w:r w:rsidR="00F86DFD">
      <w:rPr>
        <w:sz w:val="20"/>
        <w:szCs w:val="20"/>
      </w:rPr>
      <w:t xml:space="preserve"> </w:t>
    </w:r>
    <w:r w:rsidR="0069352F">
      <w:rPr>
        <w:sz w:val="20"/>
        <w:szCs w:val="20"/>
      </w:rPr>
      <w:t xml:space="preserve">Email: </w:t>
    </w:r>
    <w:r w:rsidR="00F86DFD">
      <w:t>kgp-</w:t>
    </w:r>
    <w:r w:rsidR="00C63B7A">
      <w:t>s</w:t>
    </w:r>
    <w:r w:rsidR="00F86DFD">
      <w:t>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6"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74281870">
    <w:abstractNumId w:val="9"/>
  </w:num>
  <w:num w:numId="2" w16cid:durableId="1405183684">
    <w:abstractNumId w:val="7"/>
  </w:num>
  <w:num w:numId="3" w16cid:durableId="992564818">
    <w:abstractNumId w:val="6"/>
  </w:num>
  <w:num w:numId="4" w16cid:durableId="2016954790">
    <w:abstractNumId w:val="5"/>
  </w:num>
  <w:num w:numId="5" w16cid:durableId="989283186">
    <w:abstractNumId w:val="4"/>
  </w:num>
  <w:num w:numId="6" w16cid:durableId="561716569">
    <w:abstractNumId w:val="8"/>
  </w:num>
  <w:num w:numId="7" w16cid:durableId="1873030320">
    <w:abstractNumId w:val="3"/>
  </w:num>
  <w:num w:numId="8" w16cid:durableId="957638926">
    <w:abstractNumId w:val="2"/>
  </w:num>
  <w:num w:numId="9" w16cid:durableId="1678655564">
    <w:abstractNumId w:val="1"/>
  </w:num>
  <w:num w:numId="10" w16cid:durableId="1836416253">
    <w:abstractNumId w:val="0"/>
  </w:num>
  <w:num w:numId="11" w16cid:durableId="968165044">
    <w:abstractNumId w:val="11"/>
  </w:num>
  <w:num w:numId="12" w16cid:durableId="718822580">
    <w:abstractNumId w:val="12"/>
  </w:num>
  <w:num w:numId="13" w16cid:durableId="1611009781">
    <w:abstractNumId w:val="10"/>
  </w:num>
  <w:num w:numId="14" w16cid:durableId="1917593770">
    <w:abstractNumId w:val="14"/>
  </w:num>
  <w:num w:numId="15" w16cid:durableId="1334916695">
    <w:abstractNumId w:val="13"/>
  </w:num>
  <w:num w:numId="16" w16cid:durableId="1736313467">
    <w:abstractNumId w:val="15"/>
  </w:num>
  <w:num w:numId="17" w16cid:durableId="13347190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716D2"/>
    <w:rsid w:val="00071AAB"/>
    <w:rsid w:val="00076EA7"/>
    <w:rsid w:val="00082091"/>
    <w:rsid w:val="00095053"/>
    <w:rsid w:val="000B76C4"/>
    <w:rsid w:val="000C5610"/>
    <w:rsid w:val="000E6552"/>
    <w:rsid w:val="000F334E"/>
    <w:rsid w:val="000F3A4F"/>
    <w:rsid w:val="000F59AC"/>
    <w:rsid w:val="00121CFB"/>
    <w:rsid w:val="00127C91"/>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4246"/>
    <w:rsid w:val="0026631D"/>
    <w:rsid w:val="00272108"/>
    <w:rsid w:val="002A5606"/>
    <w:rsid w:val="002C2F53"/>
    <w:rsid w:val="002C350F"/>
    <w:rsid w:val="002D0BC4"/>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61DF9"/>
    <w:rsid w:val="004643D8"/>
    <w:rsid w:val="0048205E"/>
    <w:rsid w:val="004831C3"/>
    <w:rsid w:val="00497C24"/>
    <w:rsid w:val="004A6FEC"/>
    <w:rsid w:val="004B3216"/>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A4526"/>
    <w:rsid w:val="005B473D"/>
    <w:rsid w:val="005C1B16"/>
    <w:rsid w:val="005D7302"/>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188C"/>
    <w:rsid w:val="007152D7"/>
    <w:rsid w:val="0074054D"/>
    <w:rsid w:val="00746C14"/>
    <w:rsid w:val="00757FC8"/>
    <w:rsid w:val="00762F19"/>
    <w:rsid w:val="007A65F9"/>
    <w:rsid w:val="007B4E2D"/>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62B1C"/>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31D7"/>
    <w:rsid w:val="00984C93"/>
    <w:rsid w:val="00987CE1"/>
    <w:rsid w:val="0099405C"/>
    <w:rsid w:val="009A1100"/>
    <w:rsid w:val="009B27AA"/>
    <w:rsid w:val="009C600F"/>
    <w:rsid w:val="009D3723"/>
    <w:rsid w:val="009E04F2"/>
    <w:rsid w:val="009E1A29"/>
    <w:rsid w:val="00A00745"/>
    <w:rsid w:val="00A03B7B"/>
    <w:rsid w:val="00A05BB6"/>
    <w:rsid w:val="00A13D12"/>
    <w:rsid w:val="00A200C9"/>
    <w:rsid w:val="00A243AC"/>
    <w:rsid w:val="00A250D5"/>
    <w:rsid w:val="00A32F56"/>
    <w:rsid w:val="00A36028"/>
    <w:rsid w:val="00A47EA1"/>
    <w:rsid w:val="00A50DA1"/>
    <w:rsid w:val="00A86E40"/>
    <w:rsid w:val="00A91424"/>
    <w:rsid w:val="00A9467C"/>
    <w:rsid w:val="00AA2C77"/>
    <w:rsid w:val="00AB2CF2"/>
    <w:rsid w:val="00AC3FB9"/>
    <w:rsid w:val="00AC702A"/>
    <w:rsid w:val="00AD0FA7"/>
    <w:rsid w:val="00AD226F"/>
    <w:rsid w:val="00AF292B"/>
    <w:rsid w:val="00AF5BA8"/>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34425"/>
    <w:rsid w:val="00D464E1"/>
    <w:rsid w:val="00D6579E"/>
    <w:rsid w:val="00D65F07"/>
    <w:rsid w:val="00D677E1"/>
    <w:rsid w:val="00D704F3"/>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F2933"/>
    <w:rsid w:val="00F05146"/>
    <w:rsid w:val="00F1115D"/>
    <w:rsid w:val="00F34C5D"/>
    <w:rsid w:val="00F3513C"/>
    <w:rsid w:val="00F465C5"/>
    <w:rsid w:val="00F5180D"/>
    <w:rsid w:val="00F51B21"/>
    <w:rsid w:val="00F51D87"/>
    <w:rsid w:val="00F52DA3"/>
    <w:rsid w:val="00F73110"/>
    <w:rsid w:val="00F8455C"/>
    <w:rsid w:val="00F86DFD"/>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358</Words>
  <Characters>2232</Characters>
  <Application>Microsoft Office Word</Application>
  <DocSecurity>0</DocSecurity>
  <Lines>44</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4</cp:revision>
  <cp:lastPrinted>2025-10-16T09:17:00Z</cp:lastPrinted>
  <dcterms:created xsi:type="dcterms:W3CDTF">2025-10-16T09:16:00Z</dcterms:created>
  <dcterms:modified xsi:type="dcterms:W3CDTF">2025-10-16T09:18:00Z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