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F57F6" w14:textId="77777777" w:rsidR="006913E2" w:rsidRDefault="00721541" w:rsidP="00C26488">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BB0C271" w14:textId="51D05629" w:rsidR="00C26488" w:rsidRDefault="006913E2" w:rsidP="006913E2">
      <w:pPr>
        <w:ind w:left="284"/>
        <w:rPr>
          <w:rFonts w:ascii="Tahoma" w:hAnsi="Tahoma" w:cs="Tahoma"/>
          <w:b/>
          <w:bCs/>
          <w:color w:val="1F1F1F"/>
          <w:sz w:val="30"/>
          <w:szCs w:val="30"/>
        </w:rPr>
      </w:pPr>
      <w:r>
        <w:rPr>
          <w:rFonts w:ascii="Tahoma" w:hAnsi="Tahoma" w:cs="Tahoma"/>
          <w:color w:val="1F1F1F"/>
          <w:sz w:val="26"/>
          <w:szCs w:val="26"/>
        </w:rPr>
        <w:t xml:space="preserve">                       </w:t>
      </w:r>
      <w:r w:rsidR="00DD13D2">
        <w:rPr>
          <w:rFonts w:ascii="Tahoma" w:hAnsi="Tahoma" w:cs="Tahoma"/>
          <w:color w:val="1F1F1F"/>
          <w:sz w:val="26"/>
          <w:szCs w:val="26"/>
        </w:rPr>
        <w:t xml:space="preserve">  </w:t>
      </w:r>
      <w:r w:rsidR="00C26488" w:rsidRPr="006913E2">
        <w:rPr>
          <w:rFonts w:ascii="Tahoma" w:hAnsi="Tahoma" w:cs="Tahoma"/>
          <w:b/>
          <w:bCs/>
          <w:color w:val="1F1F1F"/>
          <w:sz w:val="30"/>
          <w:szCs w:val="30"/>
        </w:rPr>
        <w:t>EXPERIENCE CERTIFICATE</w:t>
      </w:r>
    </w:p>
    <w:p w14:paraId="4086383D" w14:textId="77777777" w:rsidR="006913E2" w:rsidRPr="006913E2" w:rsidRDefault="006913E2" w:rsidP="006913E2">
      <w:pPr>
        <w:ind w:left="284"/>
        <w:rPr>
          <w:rFonts w:ascii="Tahoma" w:hAnsi="Tahoma" w:cs="Tahoma"/>
          <w:b/>
          <w:bCs/>
          <w:color w:val="1F1F1F"/>
          <w:sz w:val="30"/>
          <w:szCs w:val="30"/>
        </w:rPr>
      </w:pPr>
    </w:p>
    <w:p w14:paraId="25FB88B8" w14:textId="0C1FE456" w:rsidR="00DD13D2" w:rsidRPr="006913E2" w:rsidRDefault="00C26488" w:rsidP="00DD13D2">
      <w:pPr>
        <w:spacing w:line="276" w:lineRule="auto"/>
        <w:ind w:left="284"/>
        <w:jc w:val="both"/>
        <w:rPr>
          <w:rFonts w:ascii="Tahoma" w:hAnsi="Tahoma" w:cs="Tahoma"/>
          <w:color w:val="222222"/>
          <w:sz w:val="26"/>
          <w:szCs w:val="26"/>
          <w:lang w:eastAsia="en-US"/>
        </w:rPr>
      </w:pPr>
      <w:r w:rsidRPr="006913E2">
        <w:rPr>
          <w:rFonts w:ascii="Tahoma" w:hAnsi="Tahoma" w:cs="Tahoma"/>
          <w:color w:val="222222"/>
          <w:sz w:val="26"/>
          <w:szCs w:val="26"/>
          <w:lang w:eastAsia="en-US"/>
        </w:rPr>
        <w:t xml:space="preserve">This is to certify that Mr. Ali Mohd Khan was employed at </w:t>
      </w:r>
      <w:r w:rsidR="00DD13D2" w:rsidRPr="006913E2">
        <w:rPr>
          <w:rFonts w:ascii="Tahoma" w:hAnsi="Tahoma" w:cs="Tahoma"/>
          <w:color w:val="222222"/>
          <w:sz w:val="26"/>
          <w:szCs w:val="26"/>
          <w:lang w:eastAsia="en-US"/>
        </w:rPr>
        <w:t xml:space="preserve">Kashmir Govt.Polytechnic College Srinagar </w:t>
      </w:r>
      <w:r w:rsidRPr="006913E2">
        <w:rPr>
          <w:rFonts w:ascii="Tahoma" w:hAnsi="Tahoma" w:cs="Tahoma"/>
          <w:color w:val="222222"/>
          <w:sz w:val="26"/>
          <w:szCs w:val="26"/>
          <w:lang w:eastAsia="en-US"/>
        </w:rPr>
        <w:t>as Head of Department (HOD), Electronics and Communication Engineering</w:t>
      </w:r>
      <w:r w:rsidR="00E16FA3">
        <w:rPr>
          <w:rFonts w:ascii="Tahoma" w:hAnsi="Tahoma" w:cs="Tahoma"/>
          <w:color w:val="222222"/>
          <w:sz w:val="26"/>
          <w:szCs w:val="26"/>
          <w:lang w:eastAsia="en-US"/>
        </w:rPr>
        <w:t xml:space="preserve"> and retired on 31-12-2025.</w:t>
      </w:r>
    </w:p>
    <w:p w14:paraId="22472896" w14:textId="7D7D5530" w:rsidR="00DD13D2" w:rsidRPr="006913E2" w:rsidRDefault="00C26488" w:rsidP="00DD13D2">
      <w:pPr>
        <w:spacing w:line="276" w:lineRule="auto"/>
        <w:ind w:left="284"/>
        <w:jc w:val="both"/>
        <w:rPr>
          <w:rFonts w:ascii="Tahoma" w:hAnsi="Tahoma" w:cs="Tahoma"/>
          <w:color w:val="222222"/>
          <w:sz w:val="26"/>
          <w:szCs w:val="26"/>
          <w:lang w:eastAsia="en-US"/>
        </w:rPr>
      </w:pPr>
      <w:r w:rsidRPr="006913E2">
        <w:rPr>
          <w:rFonts w:ascii="Tahoma" w:hAnsi="Tahoma" w:cs="Tahoma"/>
          <w:color w:val="222222"/>
          <w:sz w:val="26"/>
          <w:szCs w:val="26"/>
          <w:lang w:eastAsia="en-US"/>
        </w:rPr>
        <w:t>During his tenure, Mr. Ali Mohd Khan has rendered dedicated and valuable services to the institution. He possesses more than 30 years of rich teaching and academic experience in the Polytechnic sector, specializing in Electronics and Communication Engineering.</w:t>
      </w:r>
    </w:p>
    <w:p w14:paraId="617440B3" w14:textId="1EECCCE6" w:rsidR="00C26488" w:rsidRPr="006913E2" w:rsidRDefault="00C26488" w:rsidP="00DD13D2">
      <w:pPr>
        <w:spacing w:line="276" w:lineRule="auto"/>
        <w:ind w:left="284"/>
        <w:jc w:val="both"/>
        <w:rPr>
          <w:rFonts w:ascii="Tahoma" w:hAnsi="Tahoma" w:cs="Tahoma"/>
          <w:color w:val="222222"/>
          <w:sz w:val="26"/>
          <w:szCs w:val="26"/>
          <w:lang w:eastAsia="en-US"/>
        </w:rPr>
      </w:pPr>
      <w:r w:rsidRPr="006913E2">
        <w:rPr>
          <w:rFonts w:ascii="Tahoma" w:hAnsi="Tahoma" w:cs="Tahoma"/>
          <w:color w:val="222222"/>
          <w:sz w:val="26"/>
          <w:szCs w:val="26"/>
          <w:lang w:eastAsia="en-US"/>
        </w:rPr>
        <w:t>He has demonstrated excellent capabilities in:</w:t>
      </w:r>
    </w:p>
    <w:p w14:paraId="43E2F602" w14:textId="095A41F2"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Teaching core and advanced subjects of Electronics &amp; Communication Engineering</w:t>
      </w:r>
      <w:r w:rsidR="006913E2">
        <w:rPr>
          <w:rFonts w:ascii="Tahoma" w:hAnsi="Tahoma" w:cs="Tahoma"/>
          <w:color w:val="222222"/>
          <w:sz w:val="26"/>
          <w:szCs w:val="26"/>
          <w:lang w:eastAsia="en-US"/>
        </w:rPr>
        <w:t>.</w:t>
      </w:r>
    </w:p>
    <w:p w14:paraId="7504828A" w14:textId="2F131004"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Curriculum development and implementation</w:t>
      </w:r>
      <w:r w:rsidR="006913E2">
        <w:rPr>
          <w:rFonts w:ascii="Tahoma" w:hAnsi="Tahoma" w:cs="Tahoma"/>
          <w:color w:val="222222"/>
          <w:sz w:val="26"/>
          <w:szCs w:val="26"/>
          <w:lang w:eastAsia="en-US"/>
        </w:rPr>
        <w:t>.</w:t>
      </w:r>
    </w:p>
    <w:p w14:paraId="4910E3D7" w14:textId="3B2C5704"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Laboratory development and modernization</w:t>
      </w:r>
      <w:r w:rsidR="006913E2">
        <w:rPr>
          <w:rFonts w:ascii="Tahoma" w:hAnsi="Tahoma" w:cs="Tahoma"/>
          <w:color w:val="222222"/>
          <w:sz w:val="26"/>
          <w:szCs w:val="26"/>
          <w:lang w:eastAsia="en-US"/>
        </w:rPr>
        <w:t>.</w:t>
      </w:r>
    </w:p>
    <w:p w14:paraId="280184C0" w14:textId="2A5FE04B"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Guiding students in projects, internships and industrial training</w:t>
      </w:r>
      <w:r w:rsidR="006913E2">
        <w:rPr>
          <w:rFonts w:ascii="Tahoma" w:hAnsi="Tahoma" w:cs="Tahoma"/>
          <w:color w:val="222222"/>
          <w:sz w:val="26"/>
          <w:szCs w:val="26"/>
          <w:lang w:eastAsia="en-US"/>
        </w:rPr>
        <w:t>.</w:t>
      </w:r>
    </w:p>
    <w:p w14:paraId="5D4E84D4" w14:textId="4DB8173A"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Departmental administration, academic planning and coordination</w:t>
      </w:r>
      <w:r w:rsidR="006913E2">
        <w:rPr>
          <w:rFonts w:ascii="Tahoma" w:hAnsi="Tahoma" w:cs="Tahoma"/>
          <w:color w:val="222222"/>
          <w:sz w:val="26"/>
          <w:szCs w:val="26"/>
          <w:lang w:eastAsia="en-US"/>
        </w:rPr>
        <w:t>.</w:t>
      </w:r>
    </w:p>
    <w:p w14:paraId="4FF66CF9" w14:textId="0A75367D" w:rsidR="00C26488" w:rsidRPr="006913E2" w:rsidRDefault="00C26488" w:rsidP="00DD13D2">
      <w:pPr>
        <w:pStyle w:val="ListParagraph"/>
        <w:numPr>
          <w:ilvl w:val="0"/>
          <w:numId w:val="38"/>
        </w:numPr>
        <w:spacing w:line="276" w:lineRule="auto"/>
        <w:ind w:left="567" w:hanging="283"/>
        <w:jc w:val="both"/>
        <w:rPr>
          <w:rFonts w:ascii="Tahoma" w:hAnsi="Tahoma" w:cs="Tahoma"/>
          <w:color w:val="222222"/>
          <w:sz w:val="26"/>
          <w:szCs w:val="26"/>
          <w:lang w:eastAsia="en-US"/>
        </w:rPr>
      </w:pPr>
      <w:r w:rsidRPr="006913E2">
        <w:rPr>
          <w:rFonts w:ascii="Tahoma" w:hAnsi="Tahoma" w:cs="Tahoma"/>
          <w:color w:val="222222"/>
          <w:sz w:val="26"/>
          <w:szCs w:val="26"/>
          <w:lang w:eastAsia="en-US"/>
        </w:rPr>
        <w:t>Mentoring faculty members and promoting quality technical education</w:t>
      </w:r>
      <w:r w:rsidR="006913E2">
        <w:rPr>
          <w:rFonts w:ascii="Tahoma" w:hAnsi="Tahoma" w:cs="Tahoma"/>
          <w:color w:val="222222"/>
          <w:sz w:val="26"/>
          <w:szCs w:val="26"/>
          <w:lang w:eastAsia="en-US"/>
        </w:rPr>
        <w:t>.</w:t>
      </w:r>
    </w:p>
    <w:p w14:paraId="3BBF5D9B" w14:textId="77777777" w:rsidR="00C26488" w:rsidRPr="006913E2" w:rsidRDefault="00C26488" w:rsidP="00DD13D2">
      <w:pPr>
        <w:spacing w:line="276" w:lineRule="auto"/>
        <w:ind w:left="284"/>
        <w:jc w:val="both"/>
        <w:rPr>
          <w:rFonts w:ascii="Tahoma" w:hAnsi="Tahoma" w:cs="Tahoma"/>
          <w:color w:val="222222"/>
          <w:sz w:val="26"/>
          <w:szCs w:val="26"/>
          <w:lang w:eastAsia="en-US"/>
        </w:rPr>
      </w:pPr>
      <w:r w:rsidRPr="006913E2">
        <w:rPr>
          <w:rFonts w:ascii="Tahoma" w:hAnsi="Tahoma" w:cs="Tahoma"/>
          <w:color w:val="222222"/>
          <w:sz w:val="26"/>
          <w:szCs w:val="26"/>
          <w:lang w:eastAsia="en-US"/>
        </w:rPr>
        <w:t>Throughout his long service, Mr. Ali Mohd Khan has maintained a high standard of professional ethics, discipline and commitment. His contribution to the growth and development of the department and the institution has been highly appreciable.</w:t>
      </w:r>
    </w:p>
    <w:p w14:paraId="42554241" w14:textId="66F0FA27" w:rsidR="00DD13D2" w:rsidRPr="006913E2" w:rsidRDefault="00C26488" w:rsidP="00DD13D2">
      <w:pPr>
        <w:spacing w:line="276" w:lineRule="auto"/>
        <w:ind w:left="284"/>
        <w:jc w:val="both"/>
        <w:rPr>
          <w:rFonts w:ascii="Tahoma" w:hAnsi="Tahoma" w:cs="Tahoma"/>
          <w:color w:val="222222"/>
          <w:sz w:val="26"/>
          <w:szCs w:val="26"/>
          <w:lang w:eastAsia="en-US"/>
        </w:rPr>
      </w:pPr>
      <w:r w:rsidRPr="006913E2">
        <w:rPr>
          <w:rFonts w:ascii="Tahoma" w:hAnsi="Tahoma" w:cs="Tahoma"/>
          <w:color w:val="222222"/>
          <w:sz w:val="26"/>
          <w:szCs w:val="26"/>
          <w:lang w:eastAsia="en-US"/>
        </w:rPr>
        <w:t xml:space="preserve">We wish him all success in his future </w:t>
      </w:r>
      <w:r w:rsidR="00DD13D2" w:rsidRPr="006913E2">
        <w:rPr>
          <w:rFonts w:ascii="Tahoma" w:hAnsi="Tahoma" w:cs="Tahoma"/>
          <w:color w:val="222222"/>
          <w:sz w:val="26"/>
          <w:szCs w:val="26"/>
          <w:lang w:eastAsia="en-US"/>
        </w:rPr>
        <w:t>endeavours</w:t>
      </w:r>
      <w:r w:rsidRPr="006913E2">
        <w:rPr>
          <w:rFonts w:ascii="Tahoma" w:hAnsi="Tahoma" w:cs="Tahoma"/>
          <w:color w:val="222222"/>
          <w:sz w:val="26"/>
          <w:szCs w:val="26"/>
          <w:lang w:eastAsia="en-US"/>
        </w:rPr>
        <w:t>.</w:t>
      </w:r>
    </w:p>
    <w:p w14:paraId="11AFBD95" w14:textId="77777777" w:rsidR="00DD13D2" w:rsidRPr="006913E2" w:rsidRDefault="00DD13D2" w:rsidP="00DD13D2">
      <w:pPr>
        <w:spacing w:line="276" w:lineRule="auto"/>
        <w:ind w:left="284"/>
        <w:jc w:val="both"/>
        <w:rPr>
          <w:rFonts w:ascii="Tahoma" w:hAnsi="Tahoma" w:cs="Tahoma"/>
          <w:color w:val="222222"/>
          <w:sz w:val="26"/>
          <w:szCs w:val="26"/>
          <w:lang w:eastAsia="en-US"/>
        </w:rPr>
      </w:pPr>
    </w:p>
    <w:p w14:paraId="3BE28BF3" w14:textId="66A0A83E" w:rsidR="00B84D3E" w:rsidRDefault="00B84D3E" w:rsidP="00DD13D2">
      <w:pPr>
        <w:shd w:val="clear" w:color="auto" w:fill="FFFFFF"/>
        <w:spacing w:line="276" w:lineRule="auto"/>
        <w:jc w:val="both"/>
        <w:rPr>
          <w:rFonts w:ascii="Tahoma" w:hAnsi="Tahoma" w:cs="Tahoma"/>
          <w:color w:val="222222"/>
          <w:sz w:val="25"/>
          <w:szCs w:val="25"/>
          <w:lang w:eastAsia="en-US"/>
        </w:rPr>
      </w:pPr>
    </w:p>
    <w:p w14:paraId="3C634FBB" w14:textId="77777777" w:rsidR="006913E2" w:rsidRPr="00DD13D2" w:rsidRDefault="006913E2" w:rsidP="00DD13D2">
      <w:pPr>
        <w:shd w:val="clear" w:color="auto" w:fill="FFFFFF"/>
        <w:spacing w:line="276" w:lineRule="auto"/>
        <w:jc w:val="both"/>
        <w:rPr>
          <w:rFonts w:ascii="Tahoma" w:hAnsi="Tahoma" w:cs="Tahoma"/>
          <w:color w:val="222222"/>
          <w:sz w:val="25"/>
          <w:szCs w:val="25"/>
          <w:lang w:eastAsia="en-US"/>
        </w:rPr>
      </w:pPr>
    </w:p>
    <w:p w14:paraId="4414C406" w14:textId="0947560F" w:rsidR="00B84D3E" w:rsidRDefault="000A5119" w:rsidP="00B84D3E">
      <w:pPr>
        <w:shd w:val="clear" w:color="auto" w:fill="FFFFFF"/>
        <w:ind w:left="284"/>
        <w:jc w:val="both"/>
        <w:rPr>
          <w:rFonts w:ascii="Tahoma" w:hAnsi="Tahoma" w:cs="Tahoma"/>
          <w:color w:val="222222"/>
          <w:lang w:eastAsia="en-US"/>
        </w:rPr>
      </w:pPr>
      <w:r>
        <w:rPr>
          <w:rFonts w:ascii="Tahoma" w:hAnsi="Tahoma" w:cs="Tahoma"/>
          <w:color w:val="222222"/>
          <w:lang w:eastAsia="en-US"/>
        </w:rPr>
        <w:t>No: KGP</w:t>
      </w:r>
      <w:r w:rsidR="00D41EA8">
        <w:rPr>
          <w:rFonts w:ascii="Tahoma" w:hAnsi="Tahoma" w:cs="Tahoma"/>
          <w:color w:val="222222"/>
          <w:lang w:eastAsia="en-US"/>
        </w:rPr>
        <w:t>/Estt/2026/</w:t>
      </w:r>
    </w:p>
    <w:p w14:paraId="4831B005" w14:textId="351DE345" w:rsidR="00D41EA8" w:rsidRPr="00B84D3E" w:rsidRDefault="00D41EA8" w:rsidP="00B84D3E">
      <w:pPr>
        <w:shd w:val="clear" w:color="auto" w:fill="FFFFFF"/>
        <w:ind w:left="284"/>
        <w:jc w:val="both"/>
        <w:rPr>
          <w:rFonts w:ascii="Tahoma" w:hAnsi="Tahoma" w:cs="Tahoma"/>
          <w:color w:val="222222"/>
          <w:lang w:eastAsia="en-US"/>
        </w:rPr>
      </w:pPr>
      <w:r>
        <w:rPr>
          <w:rFonts w:ascii="Tahoma" w:hAnsi="Tahoma" w:cs="Tahoma"/>
          <w:color w:val="222222"/>
          <w:lang w:eastAsia="en-US"/>
        </w:rPr>
        <w:t>Dated:0</w:t>
      </w:r>
      <w:r w:rsidR="000A5119">
        <w:rPr>
          <w:rFonts w:ascii="Tahoma" w:hAnsi="Tahoma" w:cs="Tahoma"/>
          <w:color w:val="222222"/>
          <w:lang w:eastAsia="en-US"/>
        </w:rPr>
        <w:t>6</w:t>
      </w:r>
      <w:r>
        <w:rPr>
          <w:rFonts w:ascii="Tahoma" w:hAnsi="Tahoma" w:cs="Tahoma"/>
          <w:color w:val="222222"/>
          <w:lang w:eastAsia="en-US"/>
        </w:rPr>
        <w:t>-02-2026</w:t>
      </w:r>
    </w:p>
    <w:p w14:paraId="7750BE24" w14:textId="1066FA60"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0A5119">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D4635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677C0C89"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A511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1CF9DD3B"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0A511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36660AFD" w14:textId="77777777" w:rsidR="000A5119" w:rsidRDefault="000A5119" w:rsidP="00722853">
      <w:pPr>
        <w:shd w:val="clear" w:color="auto" w:fill="FFFFFF"/>
        <w:ind w:left="284"/>
        <w:jc w:val="both"/>
        <w:rPr>
          <w:rFonts w:ascii="Tahoma" w:hAnsi="Tahoma" w:cs="Tahoma"/>
          <w:b/>
          <w:bCs/>
          <w:color w:val="1F1F1F"/>
          <w:sz w:val="24"/>
          <w:szCs w:val="24"/>
        </w:rPr>
      </w:pPr>
    </w:p>
    <w:p w14:paraId="5AEFCC9B" w14:textId="77777777" w:rsidR="000A5119" w:rsidRDefault="000A5119" w:rsidP="00722853">
      <w:pPr>
        <w:shd w:val="clear" w:color="auto" w:fill="FFFFFF"/>
        <w:ind w:left="284"/>
        <w:jc w:val="both"/>
        <w:rPr>
          <w:rFonts w:ascii="Tahoma" w:hAnsi="Tahoma" w:cs="Tahoma"/>
          <w:b/>
          <w:bCs/>
          <w:color w:val="1F1F1F"/>
          <w:sz w:val="24"/>
          <w:szCs w:val="24"/>
        </w:rPr>
      </w:pPr>
    </w:p>
    <w:p w14:paraId="38CD67DD" w14:textId="77777777" w:rsidR="00722853" w:rsidRPr="00722853" w:rsidRDefault="00722853" w:rsidP="00722853">
      <w:pPr>
        <w:shd w:val="clear" w:color="auto" w:fill="FFFFFF"/>
        <w:ind w:left="284"/>
        <w:jc w:val="both"/>
        <w:rPr>
          <w:rFonts w:ascii="Tahoma" w:hAnsi="Tahoma" w:cs="Tahoma"/>
          <w:b/>
          <w:bCs/>
          <w:color w:val="1F1F1F"/>
          <w:sz w:val="24"/>
          <w:szCs w:val="24"/>
        </w:rPr>
      </w:pPr>
    </w:p>
    <w:p w14:paraId="58C0F368" w14:textId="77777777" w:rsidR="00282EDF" w:rsidRPr="00282EDF" w:rsidRDefault="00282EDF" w:rsidP="007F1B5E">
      <w:pPr>
        <w:spacing w:line="276" w:lineRule="auto"/>
        <w:ind w:left="284"/>
        <w:jc w:val="both"/>
        <w:rPr>
          <w:rFonts w:ascii="Tahoma" w:hAnsi="Tahoma" w:cs="Tahoma"/>
          <w:color w:val="1F1F1F"/>
          <w:sz w:val="24"/>
          <w:szCs w:val="24"/>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DD13D2">
      <w:headerReference w:type="default" r:id="rId7"/>
      <w:pgSz w:w="11906" w:h="16838"/>
      <w:pgMar w:top="1026" w:right="849" w:bottom="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56449" w14:textId="77777777" w:rsidR="0013229B" w:rsidRDefault="0013229B">
      <w:r>
        <w:separator/>
      </w:r>
    </w:p>
  </w:endnote>
  <w:endnote w:type="continuationSeparator" w:id="0">
    <w:p w14:paraId="78F4D628" w14:textId="77777777" w:rsidR="0013229B" w:rsidRDefault="00132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17131" w14:textId="77777777" w:rsidR="0013229B" w:rsidRDefault="0013229B">
      <w:r>
        <w:separator/>
      </w:r>
    </w:p>
  </w:footnote>
  <w:footnote w:type="continuationSeparator" w:id="0">
    <w:p w14:paraId="1126B88F" w14:textId="77777777" w:rsidR="0013229B" w:rsidRDefault="00132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6648AF40" w14:textId="45BC8FF0"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ACCEDE" w:rsidR="00C160EC" w:rsidRDefault="00C160EC" w:rsidP="00C160EC">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4381D156" w14:textId="31891130" w:rsidR="00C160EC" w:rsidRDefault="00604D04"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2651F8C">
          <wp:simplePos x="0" y="0"/>
          <wp:positionH relativeFrom="margin">
            <wp:align>left</wp:align>
          </wp:positionH>
          <wp:positionV relativeFrom="page">
            <wp:posOffset>627579</wp:posOffset>
          </wp:positionV>
          <wp:extent cx="723900" cy="701040"/>
          <wp:effectExtent l="0" t="0" r="0" b="3810"/>
          <wp:wrapTight wrapText="bothSides">
            <wp:wrapPolygon edited="0">
              <wp:start x="0" y="0"/>
              <wp:lineTo x="0" y="21130"/>
              <wp:lineTo x="21032" y="21130"/>
              <wp:lineTo x="2103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F1A410C"/>
    <w:multiLevelType w:val="multilevel"/>
    <w:tmpl w:val="4362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5"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717A20"/>
    <w:multiLevelType w:val="hybridMultilevel"/>
    <w:tmpl w:val="C6A8B66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5" w15:restartNumberingAfterBreak="0">
    <w:nsid w:val="6A6A27C1"/>
    <w:multiLevelType w:val="multilevel"/>
    <w:tmpl w:val="7D24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16"/>
  </w:num>
  <w:num w:numId="14">
    <w:abstractNumId w:val="29"/>
  </w:num>
  <w:num w:numId="15">
    <w:abstractNumId w:val="26"/>
  </w:num>
  <w:num w:numId="16">
    <w:abstractNumId w:val="24"/>
  </w:num>
  <w:num w:numId="17">
    <w:abstractNumId w:val="21"/>
  </w:num>
  <w:num w:numId="18">
    <w:abstractNumId w:val="34"/>
  </w:num>
  <w:num w:numId="19">
    <w:abstractNumId w:val="36"/>
  </w:num>
  <w:num w:numId="20">
    <w:abstractNumId w:val="17"/>
  </w:num>
  <w:num w:numId="21">
    <w:abstractNumId w:val="12"/>
  </w:num>
  <w:num w:numId="22">
    <w:abstractNumId w:val="10"/>
  </w:num>
  <w:num w:numId="23">
    <w:abstractNumId w:val="11"/>
  </w:num>
  <w:num w:numId="24">
    <w:abstractNumId w:val="15"/>
  </w:num>
  <w:num w:numId="25">
    <w:abstractNumId w:val="14"/>
  </w:num>
  <w:num w:numId="26">
    <w:abstractNumId w:val="32"/>
  </w:num>
  <w:num w:numId="27">
    <w:abstractNumId w:val="25"/>
  </w:num>
  <w:num w:numId="28">
    <w:abstractNumId w:val="13"/>
  </w:num>
  <w:num w:numId="29">
    <w:abstractNumId w:val="22"/>
  </w:num>
  <w:num w:numId="30">
    <w:abstractNumId w:val="31"/>
  </w:num>
  <w:num w:numId="31">
    <w:abstractNumId w:val="23"/>
  </w:num>
  <w:num w:numId="32">
    <w:abstractNumId w:val="33"/>
  </w:num>
  <w:num w:numId="33">
    <w:abstractNumId w:val="30"/>
  </w:num>
  <w:num w:numId="34">
    <w:abstractNumId w:val="28"/>
  </w:num>
  <w:num w:numId="35">
    <w:abstractNumId w:val="37"/>
  </w:num>
  <w:num w:numId="36">
    <w:abstractNumId w:val="35"/>
  </w:num>
  <w:num w:numId="37">
    <w:abstractNumId w:val="20"/>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129"/>
    <w:rsid w:val="000716D2"/>
    <w:rsid w:val="00071AAB"/>
    <w:rsid w:val="000A2EB0"/>
    <w:rsid w:val="000A5119"/>
    <w:rsid w:val="000B76C4"/>
    <w:rsid w:val="000C5610"/>
    <w:rsid w:val="000E6552"/>
    <w:rsid w:val="000F3A4F"/>
    <w:rsid w:val="000F59AC"/>
    <w:rsid w:val="0010776C"/>
    <w:rsid w:val="0013229B"/>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045B5"/>
    <w:rsid w:val="00210FA7"/>
    <w:rsid w:val="00215347"/>
    <w:rsid w:val="00215CA2"/>
    <w:rsid w:val="00216417"/>
    <w:rsid w:val="00245DE8"/>
    <w:rsid w:val="00254D6B"/>
    <w:rsid w:val="00264F48"/>
    <w:rsid w:val="0026631D"/>
    <w:rsid w:val="00272FAA"/>
    <w:rsid w:val="00282EDF"/>
    <w:rsid w:val="002A7114"/>
    <w:rsid w:val="002C2F53"/>
    <w:rsid w:val="0033518C"/>
    <w:rsid w:val="003437C2"/>
    <w:rsid w:val="00347320"/>
    <w:rsid w:val="003756E0"/>
    <w:rsid w:val="00377186"/>
    <w:rsid w:val="00377397"/>
    <w:rsid w:val="00392947"/>
    <w:rsid w:val="003A1C03"/>
    <w:rsid w:val="003A7892"/>
    <w:rsid w:val="003F5B25"/>
    <w:rsid w:val="003F6245"/>
    <w:rsid w:val="00414627"/>
    <w:rsid w:val="0041554B"/>
    <w:rsid w:val="00425D63"/>
    <w:rsid w:val="0044478E"/>
    <w:rsid w:val="00457729"/>
    <w:rsid w:val="0046104B"/>
    <w:rsid w:val="004643D8"/>
    <w:rsid w:val="00477816"/>
    <w:rsid w:val="00497C24"/>
    <w:rsid w:val="004C0BDD"/>
    <w:rsid w:val="004C7BA5"/>
    <w:rsid w:val="004D79C9"/>
    <w:rsid w:val="004D7A7B"/>
    <w:rsid w:val="004E7628"/>
    <w:rsid w:val="004F3334"/>
    <w:rsid w:val="004F48F2"/>
    <w:rsid w:val="004F6EC1"/>
    <w:rsid w:val="005149B1"/>
    <w:rsid w:val="005155A1"/>
    <w:rsid w:val="00522BE9"/>
    <w:rsid w:val="0052319A"/>
    <w:rsid w:val="005367F4"/>
    <w:rsid w:val="00536819"/>
    <w:rsid w:val="00541256"/>
    <w:rsid w:val="005647F2"/>
    <w:rsid w:val="005662D1"/>
    <w:rsid w:val="005706F9"/>
    <w:rsid w:val="00573A09"/>
    <w:rsid w:val="0058708E"/>
    <w:rsid w:val="005A4526"/>
    <w:rsid w:val="005A6289"/>
    <w:rsid w:val="005B6603"/>
    <w:rsid w:val="005C1B16"/>
    <w:rsid w:val="005D5698"/>
    <w:rsid w:val="005E53D0"/>
    <w:rsid w:val="005E64A1"/>
    <w:rsid w:val="006002EB"/>
    <w:rsid w:val="00604D04"/>
    <w:rsid w:val="00604D34"/>
    <w:rsid w:val="006128EF"/>
    <w:rsid w:val="00624B0E"/>
    <w:rsid w:val="006264B4"/>
    <w:rsid w:val="0063188B"/>
    <w:rsid w:val="00643033"/>
    <w:rsid w:val="00644CC3"/>
    <w:rsid w:val="00661468"/>
    <w:rsid w:val="006649F0"/>
    <w:rsid w:val="0067245D"/>
    <w:rsid w:val="00673FA4"/>
    <w:rsid w:val="0068470E"/>
    <w:rsid w:val="00690E49"/>
    <w:rsid w:val="006913E2"/>
    <w:rsid w:val="00695DCD"/>
    <w:rsid w:val="006A05CC"/>
    <w:rsid w:val="006A1E4D"/>
    <w:rsid w:val="006A35A7"/>
    <w:rsid w:val="006A59DF"/>
    <w:rsid w:val="006B2EDC"/>
    <w:rsid w:val="006C2F11"/>
    <w:rsid w:val="006C5D76"/>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2331E"/>
    <w:rsid w:val="008334DD"/>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B32DC"/>
    <w:rsid w:val="009B34AB"/>
    <w:rsid w:val="009B3BFF"/>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26488"/>
    <w:rsid w:val="00C37FC7"/>
    <w:rsid w:val="00C56C7E"/>
    <w:rsid w:val="00C6658B"/>
    <w:rsid w:val="00C763DC"/>
    <w:rsid w:val="00C776A4"/>
    <w:rsid w:val="00CA2C6C"/>
    <w:rsid w:val="00CA43D3"/>
    <w:rsid w:val="00CB0F82"/>
    <w:rsid w:val="00CB5179"/>
    <w:rsid w:val="00CB79EE"/>
    <w:rsid w:val="00CC0600"/>
    <w:rsid w:val="00CC78AC"/>
    <w:rsid w:val="00CD79FC"/>
    <w:rsid w:val="00CF5524"/>
    <w:rsid w:val="00CF7953"/>
    <w:rsid w:val="00D07232"/>
    <w:rsid w:val="00D10245"/>
    <w:rsid w:val="00D21BDD"/>
    <w:rsid w:val="00D243B1"/>
    <w:rsid w:val="00D257BB"/>
    <w:rsid w:val="00D41EA8"/>
    <w:rsid w:val="00D4635B"/>
    <w:rsid w:val="00D65F07"/>
    <w:rsid w:val="00D72DDA"/>
    <w:rsid w:val="00D75D3D"/>
    <w:rsid w:val="00D85272"/>
    <w:rsid w:val="00D87ED5"/>
    <w:rsid w:val="00D92BB7"/>
    <w:rsid w:val="00DA75B0"/>
    <w:rsid w:val="00DB03CD"/>
    <w:rsid w:val="00DB703B"/>
    <w:rsid w:val="00DC76D2"/>
    <w:rsid w:val="00DD13D2"/>
    <w:rsid w:val="00DD30ED"/>
    <w:rsid w:val="00E16FA3"/>
    <w:rsid w:val="00E17F4F"/>
    <w:rsid w:val="00E21D97"/>
    <w:rsid w:val="00E578DA"/>
    <w:rsid w:val="00E64C21"/>
    <w:rsid w:val="00E71214"/>
    <w:rsid w:val="00E826FF"/>
    <w:rsid w:val="00EA0CA6"/>
    <w:rsid w:val="00EC24C6"/>
    <w:rsid w:val="00EF2255"/>
    <w:rsid w:val="00EF2933"/>
    <w:rsid w:val="00EF434A"/>
    <w:rsid w:val="00F01BD2"/>
    <w:rsid w:val="00F05146"/>
    <w:rsid w:val="00F1115D"/>
    <w:rsid w:val="00F22817"/>
    <w:rsid w:val="00F23896"/>
    <w:rsid w:val="00F3513C"/>
    <w:rsid w:val="00F465C5"/>
    <w:rsid w:val="00F5180D"/>
    <w:rsid w:val="00F51B21"/>
    <w:rsid w:val="00F51D87"/>
    <w:rsid w:val="00F5256C"/>
    <w:rsid w:val="00F8142D"/>
    <w:rsid w:val="00F8455C"/>
    <w:rsid w:val="00FA566A"/>
    <w:rsid w:val="00FD39E1"/>
    <w:rsid w:val="00FD514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6</cp:revision>
  <cp:lastPrinted>2026-02-06T09:02:00Z</cp:lastPrinted>
  <dcterms:created xsi:type="dcterms:W3CDTF">2026-02-06T07:39:00Z</dcterms:created>
  <dcterms:modified xsi:type="dcterms:W3CDTF">2026-02-06T09:03:00Z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