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2819A0" w14:textId="67697090" w:rsidR="00237149" w:rsidRPr="00A1375E" w:rsidRDefault="00A1375E" w:rsidP="00A1375E">
      <w:pPr>
        <w:spacing w:line="240" w:lineRule="auto"/>
        <w:ind w:left="450" w:hanging="90"/>
        <w:rPr>
          <w:rFonts w:ascii="Tahoma" w:hAnsi="Tahoma" w:cs="Tahoma"/>
          <w:b/>
          <w:bCs/>
          <w:sz w:val="44"/>
          <w:szCs w:val="44"/>
        </w:rPr>
      </w:pPr>
      <w:r>
        <w:rPr>
          <w:noProof/>
        </w:rPr>
        <mc:AlternateContent>
          <mc:Choice Requires="wps">
            <w:drawing>
              <wp:anchor distT="0" distB="0" distL="114300" distR="114300" simplePos="0" relativeHeight="251659264" behindDoc="0" locked="0" layoutInCell="1" allowOverlap="1" wp14:anchorId="7B4E2F5E" wp14:editId="40FCB926">
                <wp:simplePos x="0" y="0"/>
                <wp:positionH relativeFrom="margin">
                  <wp:posOffset>238125</wp:posOffset>
                </wp:positionH>
                <wp:positionV relativeFrom="paragraph">
                  <wp:posOffset>0</wp:posOffset>
                </wp:positionV>
                <wp:extent cx="1828800" cy="1828800"/>
                <wp:effectExtent l="0" t="0" r="0" b="0"/>
                <wp:wrapSquare wrapText="bothSides"/>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29401FF" w14:textId="132E74BD" w:rsidR="000F2C40" w:rsidRPr="00A1375E" w:rsidRDefault="000F2C40" w:rsidP="000F2C40">
                            <w:pPr>
                              <w:spacing w:line="240" w:lineRule="auto"/>
                              <w:jc w:val="center"/>
                              <w:rPr>
                                <w:rFonts w:ascii="Tahoma" w:hAnsi="Tahoma" w:cs="Tahoma"/>
                                <w:b/>
                                <w:bCs/>
                                <w:color w:val="000000" w:themeColor="text1"/>
                                <w:sz w:val="64"/>
                                <w:szCs w:val="64"/>
                                <w14:textOutline w14:w="12700" w14:cap="flat" w14:cmpd="sng" w14:algn="ctr">
                                  <w14:solidFill>
                                    <w14:schemeClr w14:val="accent4"/>
                                  </w14:solidFill>
                                  <w14:prstDash w14:val="solid"/>
                                  <w14:round/>
                                </w14:textOutline>
                              </w:rPr>
                            </w:pPr>
                            <w:r w:rsidRPr="00A1375E">
                              <w:rPr>
                                <w:rFonts w:ascii="Tahoma" w:hAnsi="Tahoma" w:cs="Tahoma"/>
                                <w:b/>
                                <w:bCs/>
                                <w:color w:val="000000" w:themeColor="text1"/>
                                <w:sz w:val="64"/>
                                <w:szCs w:val="64"/>
                                <w14:textOutline w14:w="12700" w14:cap="flat" w14:cmpd="sng" w14:algn="ctr">
                                  <w14:solidFill>
                                    <w14:schemeClr w14:val="accent4"/>
                                  </w14:solidFill>
                                  <w14:prstDash w14:val="solid"/>
                                  <w14:round/>
                                </w14:textOutline>
                              </w:rPr>
                              <w:t>IQRA WELFARE COMMITTEE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7B4E2F5E" id="_x0000_t202" coordsize="21600,21600" o:spt="202" path="m,l,21600r21600,l21600,xe">
                <v:stroke joinstyle="miter"/>
                <v:path gradientshapeok="t" o:connecttype="rect"/>
              </v:shapetype>
              <v:shape id="Text Box 1" o:spid="_x0000_s1026" type="#_x0000_t202" style="position:absolute;left:0;text-align:left;margin-left:18.75pt;margin-top:0;width:2in;height:2in;z-index:251659264;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" filled="f" stroked="f">
                <v:textbox style="mso-fit-shape-to-text:t">
                  <w:txbxContent>
                    <w:p w14:paraId="629401FF" w14:textId="132E74BD" w:rsidR="000F2C40" w:rsidRPr="00A1375E" w:rsidRDefault="000F2C40" w:rsidP="000F2C40">
                      <w:pPr>
                        <w:spacing w:line="240" w:lineRule="auto"/>
                        <w:jc w:val="center"/>
                        <w:rPr>
                          <w:rFonts w:ascii="Tahoma" w:hAnsi="Tahoma" w:cs="Tahoma"/>
                          <w:b/>
                          <w:bCs/>
                          <w:color w:val="000000" w:themeColor="text1"/>
                          <w:sz w:val="64"/>
                          <w:szCs w:val="64"/>
                          <w14:textOutline w14:w="12700" w14:cap="flat" w14:cmpd="sng" w14:algn="ctr">
                            <w14:solidFill>
                              <w14:schemeClr w14:val="accent4"/>
                            </w14:solidFill>
                            <w14:prstDash w14:val="solid"/>
                            <w14:round/>
                          </w14:textOutline>
                        </w:rPr>
                      </w:pPr>
                      <w:r w:rsidRPr="00A1375E">
                        <w:rPr>
                          <w:rFonts w:ascii="Tahoma" w:hAnsi="Tahoma" w:cs="Tahoma"/>
                          <w:b/>
                          <w:bCs/>
                          <w:color w:val="000000" w:themeColor="text1"/>
                          <w:sz w:val="64"/>
                          <w:szCs w:val="64"/>
                          <w14:textOutline w14:w="12700" w14:cap="flat" w14:cmpd="sng" w14:algn="ctr">
                            <w14:solidFill>
                              <w14:schemeClr w14:val="accent4"/>
                            </w14:solidFill>
                            <w14:prstDash w14:val="solid"/>
                            <w14:round/>
                          </w14:textOutline>
                        </w:rPr>
                        <w:t>IQRA WELFARE COMMITTEE</w:t>
                      </w:r>
                    </w:p>
                  </w:txbxContent>
                </v:textbox>
                <w10:wrap type="square" anchorx="margin"/>
              </v:shape>
            </w:pict>
          </mc:Fallback>
        </mc:AlternateContent>
      </w:r>
      <w:r w:rsidR="00237149" w:rsidRPr="00237149">
        <w:rPr>
          <w:rFonts w:ascii="Tahoma" w:hAnsi="Tahoma" w:cs="Tahoma"/>
          <w:b/>
          <w:bCs/>
          <w:sz w:val="24"/>
          <w:szCs w:val="24"/>
        </w:rPr>
        <w:t xml:space="preserve">              </w:t>
      </w:r>
      <w:r>
        <w:rPr>
          <w:rFonts w:ascii="Tahoma" w:hAnsi="Tahoma" w:cs="Tahoma"/>
          <w:b/>
          <w:bCs/>
          <w:sz w:val="24"/>
          <w:szCs w:val="24"/>
        </w:rPr>
        <w:t xml:space="preserve">                      </w:t>
      </w:r>
      <w:r w:rsidRPr="00A1375E">
        <w:rPr>
          <w:rFonts w:ascii="Tahoma" w:hAnsi="Tahoma" w:cs="Tahoma"/>
          <w:b/>
          <w:bCs/>
          <w:sz w:val="24"/>
          <w:szCs w:val="24"/>
        </w:rPr>
        <w:t>Sector B</w:t>
      </w:r>
      <w:r w:rsidR="0008591C" w:rsidRPr="00A1375E">
        <w:rPr>
          <w:rFonts w:ascii="Tahoma" w:hAnsi="Tahoma" w:cs="Tahoma"/>
          <w:b/>
          <w:bCs/>
          <w:sz w:val="24"/>
          <w:szCs w:val="24"/>
        </w:rPr>
        <w:t xml:space="preserve"> </w:t>
      </w:r>
      <w:r w:rsidR="00237149" w:rsidRPr="00A1375E">
        <w:rPr>
          <w:rFonts w:ascii="Tahoma" w:hAnsi="Tahoma" w:cs="Tahoma"/>
          <w:b/>
          <w:bCs/>
          <w:sz w:val="24"/>
          <w:szCs w:val="24"/>
        </w:rPr>
        <w:t xml:space="preserve">Iqra </w:t>
      </w:r>
      <w:r w:rsidRPr="00A1375E">
        <w:rPr>
          <w:rFonts w:ascii="Tahoma" w:hAnsi="Tahoma" w:cs="Tahoma"/>
          <w:b/>
          <w:bCs/>
          <w:sz w:val="24"/>
          <w:szCs w:val="24"/>
        </w:rPr>
        <w:t>Lane, Firdousabad</w:t>
      </w:r>
      <w:r w:rsidR="00237149" w:rsidRPr="00A1375E">
        <w:rPr>
          <w:rFonts w:ascii="Tahoma" w:hAnsi="Tahoma" w:cs="Tahoma"/>
          <w:b/>
          <w:bCs/>
          <w:sz w:val="24"/>
          <w:szCs w:val="24"/>
        </w:rPr>
        <w:t xml:space="preserve"> Batamaloo Srinagar </w:t>
      </w:r>
      <w:r w:rsidRPr="00A1375E">
        <w:rPr>
          <w:rFonts w:ascii="Tahoma" w:hAnsi="Tahoma" w:cs="Tahoma"/>
          <w:b/>
          <w:bCs/>
          <w:sz w:val="24"/>
          <w:szCs w:val="24"/>
        </w:rPr>
        <w:t>Contact no:7889792596</w:t>
      </w:r>
    </w:p>
    <w:p w14:paraId="561F20F2" w14:textId="66CF4F89" w:rsidR="00A1375E" w:rsidRPr="006C6ABC" w:rsidRDefault="00A1375E" w:rsidP="00A1375E">
      <w:pPr>
        <w:spacing w:after="0"/>
        <w:ind w:left="270" w:hanging="360"/>
        <w:jc w:val="both"/>
        <w:rPr>
          <w:rFonts w:ascii="Tahoma" w:hAnsi="Tahoma" w:cs="Tahoma"/>
          <w:sz w:val="24"/>
          <w:szCs w:val="24"/>
        </w:rPr>
      </w:pPr>
      <w:r>
        <w:rPr>
          <w:rFonts w:ascii="Tahoma" w:hAnsi="Tahoma" w:cs="Tahoma"/>
          <w:sz w:val="24"/>
          <w:szCs w:val="24"/>
        </w:rPr>
        <w:t xml:space="preserve"> </w:t>
      </w:r>
      <w:r w:rsidRPr="006C6ABC">
        <w:rPr>
          <w:rFonts w:ascii="Tahoma" w:hAnsi="Tahoma" w:cs="Tahoma"/>
          <w:sz w:val="24"/>
          <w:szCs w:val="24"/>
        </w:rPr>
        <w:t xml:space="preserve">The Assistant Executive </w:t>
      </w:r>
      <w:proofErr w:type="gramStart"/>
      <w:r w:rsidRPr="006C6ABC">
        <w:rPr>
          <w:rFonts w:ascii="Tahoma" w:hAnsi="Tahoma" w:cs="Tahoma"/>
          <w:sz w:val="24"/>
          <w:szCs w:val="24"/>
        </w:rPr>
        <w:t xml:space="preserve">Engineer,   </w:t>
      </w:r>
      <w:proofErr w:type="gramEnd"/>
      <w:r w:rsidRPr="006C6ABC">
        <w:rPr>
          <w:rFonts w:ascii="Tahoma" w:hAnsi="Tahoma" w:cs="Tahoma"/>
          <w:sz w:val="24"/>
          <w:szCs w:val="24"/>
        </w:rPr>
        <w:t xml:space="preserve">                                      </w:t>
      </w:r>
      <w:r>
        <w:rPr>
          <w:rFonts w:ascii="Tahoma" w:hAnsi="Tahoma" w:cs="Tahoma"/>
          <w:sz w:val="24"/>
          <w:szCs w:val="24"/>
        </w:rPr>
        <w:t xml:space="preserve">      </w:t>
      </w:r>
      <w:r w:rsidRPr="006C6ABC">
        <w:rPr>
          <w:rFonts w:ascii="Tahoma" w:hAnsi="Tahoma" w:cs="Tahoma"/>
          <w:sz w:val="24"/>
          <w:szCs w:val="24"/>
        </w:rPr>
        <w:t xml:space="preserve">     Dated:17-05-2024</w:t>
      </w:r>
      <w:r>
        <w:rPr>
          <w:rFonts w:ascii="Tahoma" w:hAnsi="Tahoma" w:cs="Tahoma"/>
          <w:sz w:val="24"/>
          <w:szCs w:val="24"/>
        </w:rPr>
        <w:t xml:space="preserve"> </w:t>
      </w:r>
    </w:p>
    <w:p w14:paraId="033FC5ED" w14:textId="2742F6FA" w:rsidR="00A1375E" w:rsidRPr="006C6ABC" w:rsidRDefault="00A1375E" w:rsidP="00A1375E">
      <w:pPr>
        <w:spacing w:after="0"/>
        <w:ind w:left="-90" w:hanging="90"/>
        <w:jc w:val="both"/>
        <w:rPr>
          <w:rFonts w:ascii="Tahoma" w:hAnsi="Tahoma" w:cs="Tahoma"/>
          <w:sz w:val="24"/>
          <w:szCs w:val="24"/>
        </w:rPr>
      </w:pPr>
      <w:r>
        <w:rPr>
          <w:rFonts w:ascii="Tahoma" w:hAnsi="Tahoma" w:cs="Tahoma"/>
          <w:sz w:val="24"/>
          <w:szCs w:val="24"/>
        </w:rPr>
        <w:t xml:space="preserve">  </w:t>
      </w:r>
      <w:r w:rsidRPr="006C6ABC">
        <w:rPr>
          <w:rFonts w:ascii="Tahoma" w:hAnsi="Tahoma" w:cs="Tahoma"/>
          <w:sz w:val="24"/>
          <w:szCs w:val="24"/>
        </w:rPr>
        <w:t>Sub Division Hazuri Bagh,</w:t>
      </w:r>
    </w:p>
    <w:p w14:paraId="3FA9E8B5" w14:textId="0C24A996" w:rsidR="00A1375E" w:rsidRDefault="00A1375E" w:rsidP="00A1375E">
      <w:pPr>
        <w:spacing w:after="0"/>
        <w:ind w:left="-90" w:hanging="90"/>
        <w:jc w:val="both"/>
        <w:rPr>
          <w:rFonts w:ascii="Tahoma" w:hAnsi="Tahoma" w:cs="Tahoma"/>
          <w:sz w:val="24"/>
          <w:szCs w:val="24"/>
        </w:rPr>
      </w:pPr>
      <w:r>
        <w:rPr>
          <w:rFonts w:ascii="Tahoma" w:hAnsi="Tahoma" w:cs="Tahoma"/>
          <w:sz w:val="24"/>
          <w:szCs w:val="24"/>
        </w:rPr>
        <w:t xml:space="preserve">  </w:t>
      </w:r>
      <w:r w:rsidRPr="006C6ABC">
        <w:rPr>
          <w:rFonts w:ascii="Tahoma" w:hAnsi="Tahoma" w:cs="Tahoma"/>
          <w:sz w:val="24"/>
          <w:szCs w:val="24"/>
        </w:rPr>
        <w:t>ED-II Raj Bagh</w:t>
      </w:r>
      <w:r>
        <w:rPr>
          <w:rFonts w:ascii="Tahoma" w:hAnsi="Tahoma" w:cs="Tahoma"/>
          <w:sz w:val="24"/>
          <w:szCs w:val="24"/>
        </w:rPr>
        <w:t>.</w:t>
      </w:r>
    </w:p>
    <w:p w14:paraId="63059FF4" w14:textId="77777777" w:rsidR="00A1375E" w:rsidRPr="00A1375E" w:rsidRDefault="00A1375E" w:rsidP="00A1375E">
      <w:pPr>
        <w:spacing w:after="0"/>
        <w:ind w:left="-90" w:hanging="90"/>
        <w:jc w:val="both"/>
        <w:rPr>
          <w:rFonts w:ascii="Tahoma" w:hAnsi="Tahoma" w:cs="Tahoma"/>
          <w:sz w:val="24"/>
          <w:szCs w:val="24"/>
        </w:rPr>
      </w:pPr>
    </w:p>
    <w:p w14:paraId="74513EBE" w14:textId="77777777" w:rsidR="00A1375E" w:rsidRPr="006C6ABC" w:rsidRDefault="00A1375E" w:rsidP="00A1375E">
      <w:pPr>
        <w:ind w:left="-90" w:hanging="90"/>
        <w:rPr>
          <w:rFonts w:ascii="Tahoma" w:hAnsi="Tahoma" w:cs="Tahoma"/>
          <w:b/>
          <w:bCs/>
          <w:sz w:val="24"/>
          <w:szCs w:val="24"/>
        </w:rPr>
      </w:pPr>
      <w:r w:rsidRPr="006C6ABC">
        <w:rPr>
          <w:sz w:val="24"/>
          <w:szCs w:val="24"/>
        </w:rPr>
        <w:t xml:space="preserve"> </w:t>
      </w:r>
      <w:r w:rsidRPr="006C6ABC">
        <w:rPr>
          <w:rFonts w:ascii="Tahoma" w:hAnsi="Tahoma" w:cs="Tahoma"/>
          <w:b/>
          <w:bCs/>
          <w:sz w:val="24"/>
          <w:szCs w:val="24"/>
        </w:rPr>
        <w:t>Subject: Representation from Inhabitants of Sector B Iqra Lane, Lane 15 Firdousabad Batamaloo Srinagar</w:t>
      </w:r>
      <w:r>
        <w:rPr>
          <w:rFonts w:ascii="Tahoma" w:hAnsi="Tahoma" w:cs="Tahoma"/>
          <w:b/>
          <w:bCs/>
          <w:sz w:val="24"/>
          <w:szCs w:val="24"/>
        </w:rPr>
        <w:t>-Immediate action/support required.</w:t>
      </w:r>
    </w:p>
    <w:p w14:paraId="6BE0FACD" w14:textId="5C478F11" w:rsidR="00A1375E" w:rsidRPr="006C6ABC" w:rsidRDefault="00A1375E" w:rsidP="00A1375E">
      <w:pPr>
        <w:spacing w:line="360" w:lineRule="auto"/>
        <w:ind w:left="-90" w:hanging="90"/>
        <w:rPr>
          <w:rFonts w:ascii="Tahoma" w:hAnsi="Tahoma" w:cs="Tahoma"/>
          <w:sz w:val="24"/>
          <w:szCs w:val="24"/>
        </w:rPr>
      </w:pPr>
      <w:r>
        <w:rPr>
          <w:rFonts w:ascii="Tahoma" w:hAnsi="Tahoma" w:cs="Tahoma"/>
          <w:sz w:val="24"/>
          <w:szCs w:val="24"/>
        </w:rPr>
        <w:t xml:space="preserve"> </w:t>
      </w:r>
      <w:r w:rsidRPr="006C6ABC">
        <w:rPr>
          <w:rFonts w:ascii="Tahoma" w:hAnsi="Tahoma" w:cs="Tahoma"/>
          <w:sz w:val="24"/>
          <w:szCs w:val="24"/>
        </w:rPr>
        <w:t>Respected Sir,</w:t>
      </w:r>
    </w:p>
    <w:p w14:paraId="49F65BF0" w14:textId="404853B2" w:rsidR="00A1375E" w:rsidRPr="00A1375E" w:rsidRDefault="00A1375E" w:rsidP="00A1375E">
      <w:pPr>
        <w:spacing w:line="360" w:lineRule="auto"/>
        <w:ind w:left="-90" w:hanging="90"/>
        <w:jc w:val="both"/>
        <w:rPr>
          <w:rFonts w:ascii="Tahoma" w:hAnsi="Tahoma" w:cs="Tahoma"/>
          <w:color w:val="111111"/>
          <w:sz w:val="24"/>
          <w:szCs w:val="24"/>
          <w:shd w:val="clear" w:color="auto" w:fill="FFFFFF"/>
        </w:rPr>
      </w:pPr>
      <w:r>
        <w:rPr>
          <w:rFonts w:ascii="Tahoma" w:hAnsi="Tahoma" w:cs="Tahoma"/>
          <w:sz w:val="24"/>
          <w:szCs w:val="24"/>
        </w:rPr>
        <w:t xml:space="preserve"> </w:t>
      </w:r>
      <w:r w:rsidRPr="006C6ABC">
        <w:rPr>
          <w:rFonts w:ascii="Tahoma" w:hAnsi="Tahoma" w:cs="Tahoma"/>
          <w:sz w:val="24"/>
          <w:szCs w:val="24"/>
        </w:rPr>
        <w:t>On behalf of the Iqra Welfare Committee, I urgently bring to your attention a critical matter concerning the transformer located in Iqra Lane. The well-being of the residents in this area is at stake, and immediate action is imperative.</w:t>
      </w:r>
      <w:r w:rsidRPr="006C6ABC">
        <w:rPr>
          <w:rFonts w:ascii="Tahoma" w:hAnsi="Tahoma" w:cs="Tahoma"/>
          <w:color w:val="111111"/>
          <w:sz w:val="24"/>
          <w:szCs w:val="24"/>
          <w:shd w:val="clear" w:color="auto" w:fill="FFFFFF"/>
        </w:rPr>
        <w:t xml:space="preserve"> Several years ago, the Iqra Lane transformer was installed, significantly benefiting the local community. However, recent developments have raised serious concerns. Miscreants are attempting to relocate the transformer, despite its strategic placement at the tail end of the lane.</w:t>
      </w:r>
      <w:r w:rsidRPr="006C6ABC">
        <w:rPr>
          <w:rFonts w:ascii="Tahoma" w:hAnsi="Tahoma" w:cs="Tahoma"/>
          <w:sz w:val="24"/>
          <w:szCs w:val="24"/>
        </w:rPr>
        <w:t xml:space="preserve"> </w:t>
      </w:r>
      <w:r w:rsidRPr="006C6ABC">
        <w:rPr>
          <w:rFonts w:ascii="Tahoma" w:hAnsi="Tahoma" w:cs="Tahoma"/>
          <w:color w:val="111111"/>
          <w:sz w:val="24"/>
          <w:szCs w:val="24"/>
          <w:shd w:val="clear" w:color="auto" w:fill="FFFFFF"/>
        </w:rPr>
        <w:t>During the night</w:t>
      </w:r>
      <w:r>
        <w:rPr>
          <w:rFonts w:ascii="Tahoma" w:hAnsi="Tahoma" w:cs="Tahoma"/>
          <w:color w:val="111111"/>
          <w:sz w:val="24"/>
          <w:szCs w:val="24"/>
          <w:shd w:val="clear" w:color="auto" w:fill="FFFFFF"/>
        </w:rPr>
        <w:t xml:space="preserve"> hours of 16-05-2024</w:t>
      </w:r>
      <w:r w:rsidRPr="006C6ABC">
        <w:rPr>
          <w:rFonts w:ascii="Tahoma" w:hAnsi="Tahoma" w:cs="Tahoma"/>
          <w:color w:val="111111"/>
          <w:sz w:val="24"/>
          <w:szCs w:val="24"/>
          <w:shd w:val="clear" w:color="auto" w:fill="FFFFFF"/>
        </w:rPr>
        <w:t>, unidentified individuals dumped a substantial quantity of bricks—approximately two truckloads—directly in front of the transformer.</w:t>
      </w:r>
      <w:r w:rsidRPr="006C6ABC">
        <w:rPr>
          <w:sz w:val="24"/>
          <w:szCs w:val="24"/>
        </w:rPr>
        <w:t xml:space="preserve"> </w:t>
      </w:r>
      <w:r w:rsidRPr="006C6ABC">
        <w:rPr>
          <w:rFonts w:ascii="Tahoma" w:hAnsi="Tahoma" w:cs="Tahoma"/>
          <w:color w:val="111111"/>
          <w:sz w:val="24"/>
          <w:szCs w:val="24"/>
          <w:shd w:val="clear" w:color="auto" w:fill="FFFFFF"/>
        </w:rPr>
        <w:t>This action not only raises concerns about the perpetrators' intentions but also poses a direct threat to the transformer's functionality. This reckless act poses a severe threat to the transformer’s integrity and functionality. We cannot ignore the potential damage that may result from this illegal activity. In light of these events, we urgently request that an officer be deputed for an on-site inspection. We implore you to take swift action to safeguard the transformer and the community it serves. Your immediate attention to this matter is greatly appreciated. Let us work together to protect our community infrastructure and uphold the safety of our residents.</w:t>
      </w:r>
    </w:p>
    <w:p w14:paraId="0B31EBA5" w14:textId="47FEC158" w:rsidR="00A1375E" w:rsidRPr="006C6ABC" w:rsidRDefault="00A1375E" w:rsidP="00A1375E">
      <w:pPr>
        <w:ind w:left="-90" w:hanging="90"/>
        <w:rPr>
          <w:rFonts w:ascii="Tahoma" w:hAnsi="Tahoma" w:cs="Tahoma"/>
          <w:sz w:val="24"/>
          <w:szCs w:val="24"/>
        </w:rPr>
      </w:pPr>
      <w:r w:rsidRPr="006C6ABC">
        <w:rPr>
          <w:rFonts w:ascii="Tahoma" w:hAnsi="Tahoma" w:cs="Tahoma"/>
          <w:sz w:val="24"/>
          <w:szCs w:val="24"/>
        </w:rPr>
        <w:t xml:space="preserve">           </w:t>
      </w:r>
      <w:r>
        <w:rPr>
          <w:rFonts w:ascii="Tahoma" w:hAnsi="Tahoma" w:cs="Tahoma"/>
          <w:sz w:val="24"/>
          <w:szCs w:val="24"/>
        </w:rPr>
        <w:t xml:space="preserve">      </w:t>
      </w:r>
      <w:r w:rsidRPr="006C6ABC">
        <w:rPr>
          <w:rFonts w:ascii="Tahoma" w:hAnsi="Tahoma" w:cs="Tahoma"/>
          <w:sz w:val="24"/>
          <w:szCs w:val="24"/>
        </w:rPr>
        <w:t xml:space="preserve">                                                                                Yours Faithfully</w:t>
      </w:r>
    </w:p>
    <w:p w14:paraId="1529CA2C" w14:textId="134C240A" w:rsidR="00A1375E" w:rsidRPr="006C6ABC" w:rsidRDefault="00A1375E" w:rsidP="00A1375E">
      <w:pPr>
        <w:rPr>
          <w:rFonts w:ascii="Tahoma" w:hAnsi="Tahoma" w:cs="Tahoma"/>
          <w:sz w:val="24"/>
          <w:szCs w:val="24"/>
        </w:rPr>
      </w:pPr>
    </w:p>
    <w:p w14:paraId="7F3DBA6B" w14:textId="77777777" w:rsidR="00A1375E" w:rsidRPr="006C6ABC" w:rsidRDefault="00A1375E" w:rsidP="00A1375E">
      <w:pPr>
        <w:spacing w:after="0"/>
        <w:ind w:left="-90" w:hanging="90"/>
        <w:jc w:val="center"/>
        <w:rPr>
          <w:rFonts w:ascii="Tahoma" w:hAnsi="Tahoma" w:cs="Tahoma"/>
          <w:b/>
          <w:bCs/>
          <w:sz w:val="24"/>
          <w:szCs w:val="24"/>
        </w:rPr>
      </w:pPr>
      <w:r w:rsidRPr="006C6ABC">
        <w:rPr>
          <w:rFonts w:ascii="Tahoma" w:hAnsi="Tahoma" w:cs="Tahoma"/>
          <w:b/>
          <w:bCs/>
          <w:sz w:val="24"/>
          <w:szCs w:val="24"/>
        </w:rPr>
        <w:t xml:space="preserve">                                                                                 President                                                                                                                                               </w:t>
      </w:r>
    </w:p>
    <w:p w14:paraId="7E25A32A" w14:textId="77777777" w:rsidR="00A1375E" w:rsidRPr="006C6ABC" w:rsidRDefault="00A1375E" w:rsidP="00A1375E">
      <w:pPr>
        <w:spacing w:after="0"/>
        <w:ind w:left="-90" w:hanging="90"/>
        <w:jc w:val="center"/>
        <w:rPr>
          <w:rFonts w:ascii="Tahoma" w:hAnsi="Tahoma" w:cs="Tahoma"/>
          <w:b/>
          <w:bCs/>
          <w:sz w:val="24"/>
          <w:szCs w:val="24"/>
        </w:rPr>
      </w:pPr>
      <w:r w:rsidRPr="006C6ABC">
        <w:rPr>
          <w:rFonts w:ascii="Tahoma" w:hAnsi="Tahoma" w:cs="Tahoma"/>
          <w:b/>
          <w:bCs/>
          <w:sz w:val="24"/>
          <w:szCs w:val="24"/>
        </w:rPr>
        <w:t xml:space="preserve">                                                                                 Iqra Welfare Committee</w:t>
      </w:r>
    </w:p>
    <w:p w14:paraId="04F16BB0" w14:textId="77777777" w:rsidR="00A1375E" w:rsidRPr="006C6ABC" w:rsidRDefault="00A1375E" w:rsidP="00A1375E">
      <w:pPr>
        <w:spacing w:after="0"/>
        <w:ind w:left="-90" w:hanging="90"/>
        <w:jc w:val="center"/>
        <w:rPr>
          <w:rFonts w:ascii="Tahoma" w:hAnsi="Tahoma" w:cs="Tahoma"/>
          <w:b/>
          <w:bCs/>
          <w:sz w:val="24"/>
          <w:szCs w:val="24"/>
        </w:rPr>
      </w:pPr>
      <w:r w:rsidRPr="006C6ABC">
        <w:rPr>
          <w:rFonts w:ascii="Tahoma" w:hAnsi="Tahoma" w:cs="Tahoma"/>
          <w:b/>
          <w:bCs/>
          <w:sz w:val="24"/>
          <w:szCs w:val="24"/>
        </w:rPr>
        <w:t xml:space="preserve">                                                                                 Contact no:7889792596</w:t>
      </w:r>
    </w:p>
    <w:p w14:paraId="3CBCE1EE" w14:textId="77777777" w:rsidR="00A1375E" w:rsidRPr="006C6ABC" w:rsidRDefault="00A1375E" w:rsidP="00A1375E">
      <w:pPr>
        <w:ind w:left="-90" w:hanging="90"/>
        <w:rPr>
          <w:rFonts w:ascii="Tahoma" w:hAnsi="Tahoma" w:cs="Tahoma"/>
          <w:color w:val="111111"/>
          <w:sz w:val="24"/>
          <w:szCs w:val="24"/>
          <w:shd w:val="clear" w:color="auto" w:fill="FFFFFF"/>
        </w:rPr>
      </w:pPr>
      <w:r w:rsidRPr="006C6ABC">
        <w:rPr>
          <w:rFonts w:ascii="Tahoma" w:hAnsi="Tahoma" w:cs="Tahoma"/>
          <w:color w:val="111111"/>
          <w:sz w:val="24"/>
          <w:szCs w:val="24"/>
          <w:shd w:val="clear" w:color="auto" w:fill="FFFFFF"/>
        </w:rPr>
        <w:t>Copy to the:</w:t>
      </w:r>
    </w:p>
    <w:p w14:paraId="35343AA2" w14:textId="77777777" w:rsidR="00A1375E" w:rsidRPr="006C6ABC" w:rsidRDefault="00A1375E" w:rsidP="00A1375E">
      <w:pPr>
        <w:spacing w:after="0"/>
        <w:ind w:left="-90" w:hanging="90"/>
        <w:rPr>
          <w:rFonts w:ascii="Tahoma" w:hAnsi="Tahoma" w:cs="Tahoma"/>
          <w:color w:val="111111"/>
          <w:sz w:val="24"/>
          <w:szCs w:val="24"/>
          <w:shd w:val="clear" w:color="auto" w:fill="FFFFFF"/>
        </w:rPr>
      </w:pPr>
      <w:r w:rsidRPr="006C6ABC">
        <w:rPr>
          <w:rFonts w:ascii="Tahoma" w:hAnsi="Tahoma" w:cs="Tahoma"/>
          <w:color w:val="111111"/>
          <w:sz w:val="24"/>
          <w:szCs w:val="24"/>
          <w:shd w:val="clear" w:color="auto" w:fill="FFFFFF"/>
        </w:rPr>
        <w:t>1. Assistant Commissioner Revenue (Concerned), for information with the request that an officer/official may kindly be deputed for on-spot inspection.</w:t>
      </w:r>
    </w:p>
    <w:p w14:paraId="2FBA2428" w14:textId="77777777" w:rsidR="00A1375E" w:rsidRPr="006C6ABC" w:rsidRDefault="00A1375E" w:rsidP="00A1375E">
      <w:pPr>
        <w:spacing w:after="0"/>
        <w:ind w:left="-90" w:hanging="90"/>
        <w:rPr>
          <w:rFonts w:ascii="Tahoma" w:hAnsi="Tahoma" w:cs="Tahoma"/>
          <w:color w:val="111111"/>
          <w:sz w:val="24"/>
          <w:szCs w:val="24"/>
          <w:shd w:val="clear" w:color="auto" w:fill="FFFFFF"/>
        </w:rPr>
      </w:pPr>
      <w:r w:rsidRPr="006C6ABC">
        <w:rPr>
          <w:rFonts w:ascii="Tahoma" w:hAnsi="Tahoma" w:cs="Tahoma"/>
          <w:color w:val="111111"/>
          <w:sz w:val="24"/>
          <w:szCs w:val="24"/>
          <w:shd w:val="clear" w:color="auto" w:fill="FFFFFF"/>
        </w:rPr>
        <w:t>2. KPDCL-ED Rajbagh for necessary information and necessary action.</w:t>
      </w:r>
    </w:p>
    <w:p w14:paraId="1309DB11" w14:textId="77777777" w:rsidR="00A1375E" w:rsidRPr="006C6ABC" w:rsidRDefault="00A1375E" w:rsidP="00A1375E">
      <w:pPr>
        <w:spacing w:after="0"/>
        <w:ind w:left="-90" w:hanging="90"/>
        <w:rPr>
          <w:rFonts w:ascii="Tahoma" w:hAnsi="Tahoma" w:cs="Tahoma"/>
          <w:color w:val="111111"/>
          <w:sz w:val="24"/>
          <w:szCs w:val="24"/>
          <w:shd w:val="clear" w:color="auto" w:fill="FFFFFF"/>
        </w:rPr>
      </w:pPr>
      <w:r w:rsidRPr="006C6ABC">
        <w:rPr>
          <w:rFonts w:ascii="Tahoma" w:hAnsi="Tahoma" w:cs="Tahoma"/>
          <w:color w:val="111111"/>
          <w:sz w:val="24"/>
          <w:szCs w:val="24"/>
          <w:shd w:val="clear" w:color="auto" w:fill="FFFFFF"/>
        </w:rPr>
        <w:t>3. S.H.O. Batamaloo for information with the request of deploying an officer for a site visit to prevent any potential incident.</w:t>
      </w:r>
    </w:p>
    <w:p w14:paraId="0EAAD8E5" w14:textId="77777777" w:rsidR="00237149" w:rsidRPr="00237149" w:rsidRDefault="00237149" w:rsidP="00237149">
      <w:pPr>
        <w:spacing w:line="360" w:lineRule="auto"/>
        <w:rPr>
          <w:rFonts w:ascii="Tahoma" w:hAnsi="Tahoma" w:cs="Tahoma"/>
          <w:sz w:val="24"/>
          <w:szCs w:val="24"/>
        </w:rPr>
      </w:pPr>
    </w:p>
    <w:sectPr w:rsidR="00237149" w:rsidRPr="00237149" w:rsidSect="003574C4">
      <w:pgSz w:w="12240" w:h="15840"/>
      <w:pgMar w:top="360" w:right="720" w:bottom="0" w:left="9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7149"/>
    <w:rsid w:val="0008591C"/>
    <w:rsid w:val="000F2C40"/>
    <w:rsid w:val="00237149"/>
    <w:rsid w:val="003574C4"/>
    <w:rsid w:val="004C4C75"/>
    <w:rsid w:val="00A1375E"/>
    <w:rsid w:val="00A240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05C5CD9"/>
  <w15:chartTrackingRefBased/>
  <w15:docId w15:val="{D6A25EC4-B88D-4FF3-9F47-7F00D66062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799198">
      <w:bodyDiv w:val="1"/>
      <w:marLeft w:val="0"/>
      <w:marRight w:val="0"/>
      <w:marTop w:val="0"/>
      <w:marBottom w:val="0"/>
      <w:divBdr>
        <w:top w:val="none" w:sz="0" w:space="0" w:color="auto"/>
        <w:left w:val="none" w:sz="0" w:space="0" w:color="auto"/>
        <w:bottom w:val="none" w:sz="0" w:space="0" w:color="auto"/>
        <w:right w:val="none" w:sz="0" w:space="0" w:color="auto"/>
      </w:divBdr>
    </w:div>
    <w:div w:id="11339873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Pages>
  <Words>305</Words>
  <Characters>1807</Characters>
  <Application>Microsoft Office Word</Application>
  <DocSecurity>0</DocSecurity>
  <Lines>34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Waju</dc:creator>
  <cp:keywords/>
  <dc:description/>
  <cp:lastModifiedBy>wajahat .</cp:lastModifiedBy>
  <cp:revision>5</cp:revision>
  <cp:lastPrinted>2023-06-17T09:32:00Z</cp:lastPrinted>
  <dcterms:created xsi:type="dcterms:W3CDTF">2021-12-09T13:42:00Z</dcterms:created>
  <dcterms:modified xsi:type="dcterms:W3CDTF">2024-05-17T15:35:00Z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b4e8cd409d35230890616b6e1d11078e15fa973b5e0c8aecaa55fcc9370be58a</vt:lpwstr>
  </property>
</Properties>
</file>