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4681" w14:textId="4AB37629" w:rsidR="00071986" w:rsidRDefault="005E278F" w:rsidP="00312C66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</w:t>
      </w:r>
    </w:p>
    <w:p w14:paraId="3526FEF9" w14:textId="4252AAB0" w:rsidR="00723FFC" w:rsidRPr="00213861" w:rsidRDefault="00723FFC" w:rsidP="005E278F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 w:rsidRPr="00D128E5">
        <w:rPr>
          <w:rFonts w:ascii="Tahoma" w:hAnsi="Tahoma" w:cs="Tahoma"/>
          <w:sz w:val="32"/>
          <w:szCs w:val="32"/>
        </w:rPr>
        <w:t xml:space="preserve">                  </w:t>
      </w:r>
      <w:r w:rsidR="00337E4C">
        <w:rPr>
          <w:rFonts w:ascii="Tahoma" w:hAnsi="Tahoma" w:cs="Tahoma"/>
          <w:sz w:val="32"/>
          <w:szCs w:val="32"/>
        </w:rPr>
        <w:t xml:space="preserve">  </w:t>
      </w:r>
      <w:r w:rsidRPr="00D128E5">
        <w:rPr>
          <w:rFonts w:ascii="Tahoma" w:hAnsi="Tahoma" w:cs="Tahoma"/>
          <w:sz w:val="32"/>
          <w:szCs w:val="32"/>
        </w:rPr>
        <w:t xml:space="preserve">  </w:t>
      </w:r>
      <w:r w:rsidR="00C93848">
        <w:rPr>
          <w:rFonts w:ascii="Tahoma" w:hAnsi="Tahoma" w:cs="Tahoma"/>
          <w:sz w:val="32"/>
          <w:szCs w:val="32"/>
        </w:rPr>
        <w:t xml:space="preserve"> </w:t>
      </w:r>
      <w:r w:rsidRPr="00D128E5">
        <w:rPr>
          <w:rFonts w:ascii="Tahoma" w:hAnsi="Tahoma" w:cs="Tahoma"/>
          <w:sz w:val="32"/>
          <w:szCs w:val="32"/>
        </w:rPr>
        <w:t xml:space="preserve"> </w:t>
      </w:r>
      <w:r w:rsidR="00071986" w:rsidRPr="00213861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213861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Pr="00D128E5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AC7E6AE" w14:textId="36EE9E7E" w:rsidR="00312C66" w:rsidRPr="00312C66" w:rsidRDefault="00312C66" w:rsidP="00312C66">
      <w:pPr>
        <w:tabs>
          <w:tab w:val="left" w:pos="9781"/>
        </w:tabs>
        <w:ind w:left="-450"/>
        <w:rPr>
          <w:rFonts w:ascii="Tahoma" w:hAnsi="Tahoma" w:cs="Tahoma"/>
          <w:b/>
          <w:bCs/>
          <w:sz w:val="28"/>
          <w:szCs w:val="28"/>
        </w:rPr>
      </w:pPr>
      <w:r w:rsidRPr="00312C66">
        <w:rPr>
          <w:rFonts w:ascii="Tahoma" w:hAnsi="Tahoma" w:cs="Tahoma"/>
          <w:b/>
          <w:bCs/>
          <w:sz w:val="28"/>
          <w:szCs w:val="28"/>
        </w:rPr>
        <w:t>Subject: Auction/ Disposal of</w:t>
      </w:r>
      <w:r w:rsidRPr="00312C66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312C66">
        <w:rPr>
          <w:rFonts w:ascii="Tahoma" w:hAnsi="Tahoma" w:cs="Tahoma"/>
          <w:b/>
          <w:bCs/>
          <w:sz w:val="28"/>
          <w:szCs w:val="28"/>
        </w:rPr>
        <w:t>Obsolete/unused/Surplus/unserviceable Items as per Finance Department Circular dated 1</w:t>
      </w:r>
      <w:r w:rsidR="003265F0">
        <w:rPr>
          <w:rFonts w:ascii="Tahoma" w:hAnsi="Tahoma" w:cs="Tahoma"/>
          <w:b/>
          <w:bCs/>
          <w:sz w:val="28"/>
          <w:szCs w:val="28"/>
        </w:rPr>
        <w:t>9</w:t>
      </w:r>
      <w:r w:rsidRPr="00312C66">
        <w:rPr>
          <w:rFonts w:ascii="Tahoma" w:hAnsi="Tahoma" w:cs="Tahoma"/>
          <w:b/>
          <w:bCs/>
          <w:sz w:val="28"/>
          <w:szCs w:val="28"/>
        </w:rPr>
        <w:t>-06-2026</w:t>
      </w:r>
      <w:r w:rsidRPr="00312C66">
        <w:rPr>
          <w:rFonts w:ascii="Tahoma" w:hAnsi="Tahoma" w:cs="Tahoma"/>
          <w:b/>
          <w:bCs/>
          <w:sz w:val="28"/>
          <w:szCs w:val="28"/>
        </w:rPr>
        <w:t>.</w:t>
      </w:r>
    </w:p>
    <w:p w14:paraId="2D199945" w14:textId="77777777" w:rsidR="00312C66" w:rsidRPr="00312C66" w:rsidRDefault="00312C66" w:rsidP="00312C66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7BD5565" w14:textId="58F77B02" w:rsidR="00312C66" w:rsidRPr="00312C66" w:rsidRDefault="00312C66" w:rsidP="00312C66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312C66">
        <w:rPr>
          <w:rFonts w:ascii="Tahoma" w:hAnsi="Tahoma" w:cs="Tahoma"/>
          <w:sz w:val="25"/>
          <w:szCs w:val="25"/>
        </w:rPr>
        <w:t>In reference to the Finance Department Circular dated 1</w:t>
      </w:r>
      <w:r w:rsidR="003265F0">
        <w:rPr>
          <w:rFonts w:ascii="Tahoma" w:hAnsi="Tahoma" w:cs="Tahoma"/>
          <w:sz w:val="25"/>
          <w:szCs w:val="25"/>
        </w:rPr>
        <w:t>9</w:t>
      </w:r>
      <w:r w:rsidRPr="00312C66">
        <w:rPr>
          <w:rFonts w:ascii="Tahoma" w:hAnsi="Tahoma" w:cs="Tahoma"/>
          <w:sz w:val="25"/>
          <w:szCs w:val="25"/>
        </w:rPr>
        <w:t>-06-2026 regarding Clearance and Disposal of Dead Stock Items in accordance with the General Financial Rules (GFR), it has been decided to hold a meeting for the smooth implementation of the same.</w:t>
      </w:r>
    </w:p>
    <w:p w14:paraId="2581B9DE" w14:textId="0C4A598F" w:rsidR="00312C66" w:rsidRPr="00312C66" w:rsidRDefault="00312C66" w:rsidP="00312C66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312C66">
        <w:rPr>
          <w:rFonts w:ascii="Tahoma" w:hAnsi="Tahoma" w:cs="Tahoma"/>
          <w:sz w:val="25"/>
          <w:szCs w:val="25"/>
        </w:rPr>
        <w:t xml:space="preserve">A meeting in this regard will be held in my office tomorrow </w:t>
      </w:r>
      <w:r w:rsidRPr="00312C66">
        <w:rPr>
          <w:rFonts w:ascii="Tahoma" w:hAnsi="Tahoma" w:cs="Tahoma"/>
          <w:b/>
          <w:bCs/>
          <w:sz w:val="25"/>
          <w:szCs w:val="25"/>
        </w:rPr>
        <w:t xml:space="preserve">(02-07-2026) at </w:t>
      </w:r>
      <w:r w:rsidRPr="00312C66">
        <w:rPr>
          <w:rFonts w:ascii="Tahoma" w:hAnsi="Tahoma" w:cs="Tahoma"/>
          <w:b/>
          <w:bCs/>
          <w:sz w:val="25"/>
          <w:szCs w:val="25"/>
        </w:rPr>
        <w:t>02</w:t>
      </w:r>
      <w:r w:rsidRPr="00312C66">
        <w:rPr>
          <w:rFonts w:ascii="Tahoma" w:hAnsi="Tahoma" w:cs="Tahoma"/>
          <w:b/>
          <w:bCs/>
          <w:sz w:val="25"/>
          <w:szCs w:val="25"/>
        </w:rPr>
        <w:t>:</w:t>
      </w:r>
      <w:r w:rsidRPr="00312C66">
        <w:rPr>
          <w:rFonts w:ascii="Tahoma" w:hAnsi="Tahoma" w:cs="Tahoma"/>
          <w:b/>
          <w:bCs/>
          <w:sz w:val="25"/>
          <w:szCs w:val="25"/>
        </w:rPr>
        <w:t>00</w:t>
      </w:r>
      <w:r w:rsidRPr="00312C66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312C66">
        <w:rPr>
          <w:rFonts w:ascii="Tahoma" w:hAnsi="Tahoma" w:cs="Tahoma"/>
          <w:b/>
          <w:bCs/>
          <w:sz w:val="25"/>
          <w:szCs w:val="25"/>
        </w:rPr>
        <w:t>P</w:t>
      </w:r>
      <w:r w:rsidRPr="00312C66">
        <w:rPr>
          <w:rFonts w:ascii="Tahoma" w:hAnsi="Tahoma" w:cs="Tahoma"/>
          <w:b/>
          <w:bCs/>
          <w:sz w:val="25"/>
          <w:szCs w:val="25"/>
        </w:rPr>
        <w:t>M.</w:t>
      </w:r>
    </w:p>
    <w:p w14:paraId="7CC439A2" w14:textId="4E6AEF88" w:rsidR="00312C66" w:rsidRPr="00312C66" w:rsidRDefault="00312C66" w:rsidP="00312C66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312C66">
        <w:rPr>
          <w:rFonts w:ascii="Tahoma" w:hAnsi="Tahoma" w:cs="Tahoma"/>
          <w:sz w:val="25"/>
          <w:szCs w:val="25"/>
        </w:rPr>
        <w:t xml:space="preserve">All Heads of Departments / In-charges who have Obsolete/unused/Surplus/unserviceable Items </w:t>
      </w:r>
      <w:r>
        <w:rPr>
          <w:rFonts w:ascii="Tahoma" w:hAnsi="Tahoma" w:cs="Tahoma"/>
          <w:sz w:val="25"/>
          <w:szCs w:val="25"/>
        </w:rPr>
        <w:t xml:space="preserve">in their departments </w:t>
      </w:r>
      <w:r w:rsidRPr="00312C66">
        <w:rPr>
          <w:rFonts w:ascii="Tahoma" w:hAnsi="Tahoma" w:cs="Tahoma"/>
          <w:sz w:val="25"/>
          <w:szCs w:val="25"/>
        </w:rPr>
        <w:t xml:space="preserve">are </w:t>
      </w:r>
      <w:r>
        <w:rPr>
          <w:rFonts w:ascii="Tahoma" w:hAnsi="Tahoma" w:cs="Tahoma"/>
          <w:sz w:val="25"/>
          <w:szCs w:val="25"/>
        </w:rPr>
        <w:t>informed</w:t>
      </w:r>
      <w:r w:rsidRPr="00312C66">
        <w:rPr>
          <w:rFonts w:ascii="Tahoma" w:hAnsi="Tahoma" w:cs="Tahoma"/>
          <w:sz w:val="25"/>
          <w:szCs w:val="25"/>
        </w:rPr>
        <w:t xml:space="preserve"> to attend the meeting along with all relevant documents (including physical verification reports, stock registers, survey reports, etc.) for </w:t>
      </w:r>
      <w:r>
        <w:rPr>
          <w:rFonts w:ascii="Tahoma" w:hAnsi="Tahoma" w:cs="Tahoma"/>
          <w:sz w:val="25"/>
          <w:szCs w:val="25"/>
        </w:rPr>
        <w:t>finalisation</w:t>
      </w:r>
      <w:r w:rsidRPr="00312C66">
        <w:rPr>
          <w:rFonts w:ascii="Tahoma" w:hAnsi="Tahoma" w:cs="Tahoma"/>
          <w:sz w:val="25"/>
          <w:szCs w:val="25"/>
        </w:rPr>
        <w:t xml:space="preserve"> of the </w:t>
      </w:r>
      <w:r>
        <w:rPr>
          <w:rFonts w:ascii="Tahoma" w:hAnsi="Tahoma" w:cs="Tahoma"/>
          <w:sz w:val="25"/>
          <w:szCs w:val="25"/>
        </w:rPr>
        <w:t>auction/disposal</w:t>
      </w:r>
      <w:r w:rsidRPr="00312C66">
        <w:rPr>
          <w:rFonts w:ascii="Tahoma" w:hAnsi="Tahoma" w:cs="Tahoma"/>
          <w:sz w:val="25"/>
          <w:szCs w:val="25"/>
        </w:rPr>
        <w:t xml:space="preserve"> process.</w:t>
      </w:r>
    </w:p>
    <w:p w14:paraId="0EE400B4" w14:textId="2AC95271" w:rsidR="00312C66" w:rsidRPr="00312C66" w:rsidRDefault="00312C66" w:rsidP="00312C66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312C66">
        <w:rPr>
          <w:rFonts w:ascii="Tahoma" w:hAnsi="Tahoma" w:cs="Tahoma"/>
          <w:sz w:val="25"/>
          <w:szCs w:val="25"/>
        </w:rPr>
        <w:t xml:space="preserve">Your timely presence and active participation </w:t>
      </w:r>
      <w:r w:rsidRPr="00312C66">
        <w:rPr>
          <w:rFonts w:ascii="Tahoma" w:hAnsi="Tahoma" w:cs="Tahoma"/>
          <w:sz w:val="25"/>
          <w:szCs w:val="25"/>
        </w:rPr>
        <w:t>are</w:t>
      </w:r>
      <w:r w:rsidRPr="00312C66">
        <w:rPr>
          <w:rFonts w:ascii="Tahoma" w:hAnsi="Tahoma" w:cs="Tahoma"/>
          <w:sz w:val="25"/>
          <w:szCs w:val="25"/>
        </w:rPr>
        <w:t xml:space="preserve"> essential for compliance with the instructions contained in the above-referred circular.</w:t>
      </w:r>
    </w:p>
    <w:p w14:paraId="5B7141B2" w14:textId="706E189F" w:rsidR="00103253" w:rsidRDefault="00312C66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B9EB87" wp14:editId="4E86E91D">
            <wp:simplePos x="0" y="0"/>
            <wp:positionH relativeFrom="column">
              <wp:posOffset>3892550</wp:posOffset>
            </wp:positionH>
            <wp:positionV relativeFrom="paragraph">
              <wp:posOffset>2540</wp:posOffset>
            </wp:positionV>
            <wp:extent cx="1706526" cy="914400"/>
            <wp:effectExtent l="0" t="0" r="8255" b="0"/>
            <wp:wrapTight wrapText="bothSides">
              <wp:wrapPolygon edited="0">
                <wp:start x="13264" y="0"/>
                <wp:lineTo x="9164" y="450"/>
                <wp:lineTo x="1929" y="5400"/>
                <wp:lineTo x="1929" y="7650"/>
                <wp:lineTo x="0" y="12150"/>
                <wp:lineTo x="0" y="13500"/>
                <wp:lineTo x="6753" y="14850"/>
                <wp:lineTo x="6994" y="21150"/>
                <wp:lineTo x="8199" y="21150"/>
                <wp:lineTo x="8441" y="20700"/>
                <wp:lineTo x="9646" y="14850"/>
                <wp:lineTo x="15675" y="7650"/>
                <wp:lineTo x="21463" y="5400"/>
                <wp:lineTo x="21463" y="1800"/>
                <wp:lineTo x="14470" y="0"/>
                <wp:lineTo x="13264" y="0"/>
              </wp:wrapPolygon>
            </wp:wrapTight>
            <wp:docPr id="19683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52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F7DEA0" w14:textId="0C5E40F1" w:rsidR="00103253" w:rsidRPr="00103253" w:rsidRDefault="00C93848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31EB2" wp14:editId="2014A99A">
                <wp:simplePos x="0" y="0"/>
                <wp:positionH relativeFrom="column">
                  <wp:posOffset>-190500</wp:posOffset>
                </wp:positionH>
                <wp:positionV relativeFrom="paragraph">
                  <wp:posOffset>222885</wp:posOffset>
                </wp:positionV>
                <wp:extent cx="2781300" cy="711200"/>
                <wp:effectExtent l="0" t="0" r="0" b="0"/>
                <wp:wrapNone/>
                <wp:docPr id="17079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4EE23" w14:textId="1672DA00" w:rsidR="00C93848" w:rsidRPr="00C93848" w:rsidRDefault="00C93848">
                            <w:pPr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C93848">
                              <w:rPr>
                                <w:rFonts w:ascii="Tahoma" w:hAnsi="Tahoma" w:cs="Tahoma"/>
                                <w:lang w:val="en-US"/>
                              </w:rPr>
                              <w:t>Enclosure:</w:t>
                            </w:r>
                          </w:p>
                          <w:p w14:paraId="664FDE3E" w14:textId="6F87A6BD" w:rsidR="00C93848" w:rsidRPr="00C93848" w:rsidRDefault="00C93848">
                            <w:pPr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C93848">
                              <w:rPr>
                                <w:rFonts w:ascii="Tahoma" w:hAnsi="Tahoma" w:cs="Tahoma"/>
                                <w:lang w:val="en-US"/>
                              </w:rPr>
                              <w:t>1.Circular from Finance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C31E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pt;margin-top:17.55pt;width:219pt;height: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" filled="f" stroked="f" strokeweight=".5pt">
                <v:textbox>
                  <w:txbxContent>
                    <w:p w14:paraId="6334EE23" w14:textId="1672DA00" w:rsidR="00C93848" w:rsidRPr="00C93848" w:rsidRDefault="00C93848">
                      <w:pPr>
                        <w:rPr>
                          <w:rFonts w:ascii="Tahoma" w:hAnsi="Tahoma" w:cs="Tahoma"/>
                          <w:lang w:val="en-US"/>
                        </w:rPr>
                      </w:pPr>
                      <w:r w:rsidRPr="00C93848">
                        <w:rPr>
                          <w:rFonts w:ascii="Tahoma" w:hAnsi="Tahoma" w:cs="Tahoma"/>
                          <w:lang w:val="en-US"/>
                        </w:rPr>
                        <w:t>Enclosure:</w:t>
                      </w:r>
                    </w:p>
                    <w:p w14:paraId="664FDE3E" w14:textId="6F87A6BD" w:rsidR="00C93848" w:rsidRPr="00C93848" w:rsidRDefault="00C93848">
                      <w:pPr>
                        <w:rPr>
                          <w:rFonts w:ascii="Tahoma" w:hAnsi="Tahoma" w:cs="Tahoma"/>
                          <w:lang w:val="en-US"/>
                        </w:rPr>
                      </w:pPr>
                      <w:r w:rsidRPr="00C93848">
                        <w:rPr>
                          <w:rFonts w:ascii="Tahoma" w:hAnsi="Tahoma" w:cs="Tahoma"/>
                          <w:lang w:val="en-US"/>
                        </w:rPr>
                        <w:t>1.Circular from Finance Department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2E2E3BFF" w14:textId="1ABAD3DB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031C5178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0F71D6DA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213861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24801A7D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>No: KGP/Estt/202</w:t>
      </w:r>
      <w:r w:rsidR="00312C66">
        <w:rPr>
          <w:rFonts w:ascii="Tahoma" w:hAnsi="Tahoma" w:cs="Tahoma"/>
          <w:color w:val="000000"/>
          <w:sz w:val="25"/>
          <w:szCs w:val="25"/>
        </w:rPr>
        <w:t>6</w:t>
      </w:r>
      <w:r w:rsidRPr="00103253">
        <w:rPr>
          <w:rFonts w:ascii="Tahoma" w:hAnsi="Tahoma" w:cs="Tahoma"/>
          <w:color w:val="000000"/>
          <w:sz w:val="25"/>
          <w:szCs w:val="25"/>
        </w:rPr>
        <w:t>/</w:t>
      </w:r>
      <w:r w:rsidR="00312C66">
        <w:rPr>
          <w:rFonts w:ascii="Tahoma" w:hAnsi="Tahoma" w:cs="Tahoma"/>
          <w:color w:val="000000"/>
          <w:sz w:val="25"/>
          <w:szCs w:val="25"/>
        </w:rPr>
        <w:t>573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                                                   </w:t>
      </w:r>
    </w:p>
    <w:p w14:paraId="6F99C431" w14:textId="4E963157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312C66">
        <w:rPr>
          <w:rFonts w:ascii="Tahoma" w:hAnsi="Tahoma" w:cs="Tahoma"/>
          <w:color w:val="000000"/>
          <w:sz w:val="25"/>
          <w:szCs w:val="25"/>
        </w:rPr>
        <w:t>01</w:t>
      </w:r>
      <w:r w:rsidRPr="00103253">
        <w:rPr>
          <w:rFonts w:ascii="Tahoma" w:hAnsi="Tahoma" w:cs="Tahoma"/>
          <w:color w:val="000000"/>
          <w:sz w:val="25"/>
          <w:szCs w:val="25"/>
        </w:rPr>
        <w:t>-</w:t>
      </w:r>
      <w:r w:rsidR="00312C66">
        <w:rPr>
          <w:rFonts w:ascii="Tahoma" w:hAnsi="Tahoma" w:cs="Tahoma"/>
          <w:color w:val="000000"/>
          <w:sz w:val="25"/>
          <w:szCs w:val="25"/>
        </w:rPr>
        <w:t>07</w:t>
      </w:r>
      <w:r w:rsidRPr="00103253">
        <w:rPr>
          <w:rFonts w:ascii="Tahoma" w:hAnsi="Tahoma" w:cs="Tahoma"/>
          <w:color w:val="000000"/>
          <w:sz w:val="25"/>
          <w:szCs w:val="25"/>
        </w:rPr>
        <w:t>-202</w:t>
      </w:r>
      <w:r w:rsidR="00312C66">
        <w:rPr>
          <w:rFonts w:ascii="Tahoma" w:hAnsi="Tahoma" w:cs="Tahoma"/>
          <w:color w:val="000000"/>
          <w:sz w:val="25"/>
          <w:szCs w:val="25"/>
        </w:rPr>
        <w:t>6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12C66">
      <w:headerReference w:type="default" r:id="rId8"/>
      <w:pgSz w:w="11906" w:h="16838"/>
      <w:pgMar w:top="797" w:right="424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0AB1" w14:textId="77777777" w:rsidR="00927B9A" w:rsidRDefault="00927B9A">
      <w:r>
        <w:separator/>
      </w:r>
    </w:p>
  </w:endnote>
  <w:endnote w:type="continuationSeparator" w:id="0">
    <w:p w14:paraId="7CD2E13A" w14:textId="77777777" w:rsidR="00927B9A" w:rsidRDefault="00927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D37C" w14:textId="77777777" w:rsidR="00927B9A" w:rsidRDefault="00927B9A">
      <w:r>
        <w:separator/>
      </w:r>
    </w:p>
  </w:footnote>
  <w:footnote w:type="continuationSeparator" w:id="0">
    <w:p w14:paraId="1A2619CC" w14:textId="77777777" w:rsidR="00927B9A" w:rsidRDefault="00927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46877EA9">
          <wp:simplePos x="0" y="0"/>
          <wp:positionH relativeFrom="margin">
            <wp:posOffset>-194945</wp:posOffset>
          </wp:positionH>
          <wp:positionV relativeFrom="page">
            <wp:posOffset>436245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70003004" name="Picture 1670003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08F56ACD" w:rsidR="00791CC2" w:rsidRPr="00071986" w:rsidRDefault="00791CC2" w:rsidP="00791CC2">
    <w:pPr>
      <w:contextualSpacing/>
      <w:rPr>
        <w:b/>
        <w:bCs/>
      </w:rPr>
    </w:pPr>
    <w:r>
      <w:rPr>
        <w:sz w:val="20"/>
        <w:szCs w:val="20"/>
      </w:rPr>
      <w:t xml:space="preserve">                     </w:t>
    </w:r>
    <w:r w:rsidR="007F61ED">
      <w:rPr>
        <w:sz w:val="20"/>
        <w:szCs w:val="20"/>
      </w:rPr>
      <w:t xml:space="preserve"> </w:t>
    </w:r>
    <w:r w:rsidR="00D128E5">
      <w:rPr>
        <w:sz w:val="20"/>
        <w:szCs w:val="20"/>
      </w:rPr>
      <w:t xml:space="preserve"> </w:t>
    </w:r>
    <w:r w:rsidR="00071986" w:rsidRPr="00071986">
      <w:rPr>
        <w:b/>
        <w:bCs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9675">
    <w:abstractNumId w:val="9"/>
  </w:num>
  <w:num w:numId="2" w16cid:durableId="554663600">
    <w:abstractNumId w:val="7"/>
  </w:num>
  <w:num w:numId="3" w16cid:durableId="1413769626">
    <w:abstractNumId w:val="6"/>
  </w:num>
  <w:num w:numId="4" w16cid:durableId="1420515755">
    <w:abstractNumId w:val="5"/>
  </w:num>
  <w:num w:numId="5" w16cid:durableId="10692981">
    <w:abstractNumId w:val="4"/>
  </w:num>
  <w:num w:numId="6" w16cid:durableId="1747611749">
    <w:abstractNumId w:val="8"/>
  </w:num>
  <w:num w:numId="7" w16cid:durableId="70851972">
    <w:abstractNumId w:val="3"/>
  </w:num>
  <w:num w:numId="8" w16cid:durableId="556090734">
    <w:abstractNumId w:val="2"/>
  </w:num>
  <w:num w:numId="9" w16cid:durableId="1664426272">
    <w:abstractNumId w:val="1"/>
  </w:num>
  <w:num w:numId="10" w16cid:durableId="377124083">
    <w:abstractNumId w:val="0"/>
  </w:num>
  <w:num w:numId="11" w16cid:durableId="804664683">
    <w:abstractNumId w:val="10"/>
  </w:num>
  <w:num w:numId="12" w16cid:durableId="1805539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986"/>
    <w:rsid w:val="00071AAB"/>
    <w:rsid w:val="00077908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61058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02DBB"/>
    <w:rsid w:val="00210FA7"/>
    <w:rsid w:val="00212852"/>
    <w:rsid w:val="00213861"/>
    <w:rsid w:val="00216417"/>
    <w:rsid w:val="00235069"/>
    <w:rsid w:val="0024666E"/>
    <w:rsid w:val="00247F81"/>
    <w:rsid w:val="0026631D"/>
    <w:rsid w:val="00271BD9"/>
    <w:rsid w:val="002C2F53"/>
    <w:rsid w:val="002D0BC4"/>
    <w:rsid w:val="002D158F"/>
    <w:rsid w:val="002E3356"/>
    <w:rsid w:val="00312C66"/>
    <w:rsid w:val="003265F0"/>
    <w:rsid w:val="0033518C"/>
    <w:rsid w:val="00337E4C"/>
    <w:rsid w:val="00342855"/>
    <w:rsid w:val="003437C2"/>
    <w:rsid w:val="00351A0D"/>
    <w:rsid w:val="00360589"/>
    <w:rsid w:val="00377186"/>
    <w:rsid w:val="0037797E"/>
    <w:rsid w:val="00377A73"/>
    <w:rsid w:val="0038036A"/>
    <w:rsid w:val="003A1509"/>
    <w:rsid w:val="003A1C03"/>
    <w:rsid w:val="00414627"/>
    <w:rsid w:val="00420B16"/>
    <w:rsid w:val="0042469D"/>
    <w:rsid w:val="00425D63"/>
    <w:rsid w:val="00450EE2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77C73"/>
    <w:rsid w:val="0068470E"/>
    <w:rsid w:val="006865BA"/>
    <w:rsid w:val="0069352F"/>
    <w:rsid w:val="00695DCD"/>
    <w:rsid w:val="006A05CC"/>
    <w:rsid w:val="006A1604"/>
    <w:rsid w:val="006A35A7"/>
    <w:rsid w:val="006A3E28"/>
    <w:rsid w:val="006B12D5"/>
    <w:rsid w:val="006C052B"/>
    <w:rsid w:val="006C4496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A295F"/>
    <w:rsid w:val="007C2C59"/>
    <w:rsid w:val="007E433B"/>
    <w:rsid w:val="007F61ED"/>
    <w:rsid w:val="00801F23"/>
    <w:rsid w:val="0080384F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7B9A"/>
    <w:rsid w:val="00930FDE"/>
    <w:rsid w:val="00940BA1"/>
    <w:rsid w:val="00984C93"/>
    <w:rsid w:val="00987CE1"/>
    <w:rsid w:val="0099405C"/>
    <w:rsid w:val="009C1111"/>
    <w:rsid w:val="009C600F"/>
    <w:rsid w:val="009D3723"/>
    <w:rsid w:val="009E04F2"/>
    <w:rsid w:val="009F0893"/>
    <w:rsid w:val="00A005D0"/>
    <w:rsid w:val="00A03B7B"/>
    <w:rsid w:val="00A116C1"/>
    <w:rsid w:val="00A16002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953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BC67F4"/>
    <w:rsid w:val="00C05085"/>
    <w:rsid w:val="00C1593D"/>
    <w:rsid w:val="00C56C7E"/>
    <w:rsid w:val="00C65F32"/>
    <w:rsid w:val="00C776A4"/>
    <w:rsid w:val="00C93848"/>
    <w:rsid w:val="00CA2C6C"/>
    <w:rsid w:val="00CB0652"/>
    <w:rsid w:val="00CC0600"/>
    <w:rsid w:val="00CC4A19"/>
    <w:rsid w:val="00CC78AC"/>
    <w:rsid w:val="00CF7953"/>
    <w:rsid w:val="00D03BFB"/>
    <w:rsid w:val="00D07232"/>
    <w:rsid w:val="00D10245"/>
    <w:rsid w:val="00D128E5"/>
    <w:rsid w:val="00D20BF7"/>
    <w:rsid w:val="00D21BDD"/>
    <w:rsid w:val="00D2622E"/>
    <w:rsid w:val="00D56C69"/>
    <w:rsid w:val="00D61B7B"/>
    <w:rsid w:val="00D65F07"/>
    <w:rsid w:val="00D92BB7"/>
    <w:rsid w:val="00DA3483"/>
    <w:rsid w:val="00DC76D2"/>
    <w:rsid w:val="00DD30ED"/>
    <w:rsid w:val="00E130C1"/>
    <w:rsid w:val="00E64C21"/>
    <w:rsid w:val="00E744D7"/>
    <w:rsid w:val="00E759AA"/>
    <w:rsid w:val="00E75ABB"/>
    <w:rsid w:val="00EC24C6"/>
    <w:rsid w:val="00EF2933"/>
    <w:rsid w:val="00F05146"/>
    <w:rsid w:val="00F057FF"/>
    <w:rsid w:val="00F1115D"/>
    <w:rsid w:val="00F15ECC"/>
    <w:rsid w:val="00F3513C"/>
    <w:rsid w:val="00F465C5"/>
    <w:rsid w:val="00F5180D"/>
    <w:rsid w:val="00F51B21"/>
    <w:rsid w:val="00F51D87"/>
    <w:rsid w:val="00F51EEF"/>
    <w:rsid w:val="00F52DA3"/>
    <w:rsid w:val="00F71A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3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2025-11-22T06:46:00Z</cp:lastPrinted>
  <dcterms:created xsi:type="dcterms:W3CDTF">2026-07-01T13:44:00Z</dcterms:created>
  <dcterms:modified xsi:type="dcterms:W3CDTF">2026-07-01T13:46:00Z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