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Default="00721541" w:rsidP="009C0520">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6C26EBB8"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E458A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BF0DCF">
        <w:rPr>
          <w:rFonts w:ascii="Tahoma" w:hAnsi="Tahoma" w:cs="Tahoma"/>
          <w:b/>
          <w:bCs/>
          <w:color w:val="1F1F1F"/>
          <w:sz w:val="26"/>
          <w:szCs w:val="26"/>
        </w:rPr>
        <w:t xml:space="preserve"> </w:t>
      </w:r>
      <w:r w:rsidR="007F1B5E">
        <w:rPr>
          <w:rFonts w:ascii="Tahoma" w:hAnsi="Tahoma" w:cs="Tahoma"/>
          <w:b/>
          <w:bCs/>
          <w:color w:val="1F1F1F"/>
          <w:sz w:val="26"/>
          <w:szCs w:val="26"/>
        </w:rPr>
        <w:t>/</w:t>
      </w:r>
      <w:r w:rsidR="00721541" w:rsidRPr="00377397">
        <w:rPr>
          <w:rFonts w:ascii="Tahoma" w:hAnsi="Tahoma" w:cs="Tahoma"/>
          <w:b/>
          <w:bCs/>
          <w:color w:val="1F1F1F"/>
          <w:sz w:val="26"/>
          <w:szCs w:val="26"/>
        </w:rPr>
        <w:t>202</w:t>
      </w:r>
      <w:r w:rsidR="007F1B5E">
        <w:rPr>
          <w:rFonts w:ascii="Tahoma" w:hAnsi="Tahoma" w:cs="Tahoma"/>
          <w:b/>
          <w:bCs/>
          <w:color w:val="1F1F1F"/>
          <w:sz w:val="26"/>
          <w:szCs w:val="26"/>
        </w:rPr>
        <w:t>6</w:t>
      </w:r>
    </w:p>
    <w:p w14:paraId="0AA9CB2B" w14:textId="6CB73CA4"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BF0DCF">
        <w:rPr>
          <w:rFonts w:ascii="Tahoma" w:hAnsi="Tahoma" w:cs="Tahoma"/>
          <w:b/>
          <w:bCs/>
          <w:color w:val="1F1F1F"/>
          <w:sz w:val="26"/>
          <w:szCs w:val="26"/>
        </w:rPr>
        <w:t xml:space="preserve">  </w:t>
      </w:r>
    </w:p>
    <w:p w14:paraId="1C175339" w14:textId="7F51D731" w:rsidR="00BF0DCF" w:rsidRDefault="00BF0DCF" w:rsidP="004A434D">
      <w:pPr>
        <w:shd w:val="clear" w:color="auto" w:fill="FFFFFF"/>
        <w:jc w:val="both"/>
        <w:rPr>
          <w:rFonts w:ascii="Tahoma" w:hAnsi="Tahoma" w:cs="Tahoma"/>
          <w:b/>
          <w:bCs/>
          <w:color w:val="222222"/>
          <w:sz w:val="25"/>
          <w:szCs w:val="25"/>
          <w:lang w:eastAsia="en-US"/>
        </w:rPr>
      </w:pPr>
      <w:r w:rsidRPr="00BF0DCF">
        <w:rPr>
          <w:rFonts w:ascii="Tahoma" w:hAnsi="Tahoma" w:cs="Tahoma"/>
          <w:b/>
          <w:bCs/>
          <w:color w:val="222222"/>
          <w:sz w:val="25"/>
          <w:szCs w:val="25"/>
          <w:lang w:eastAsia="en-US"/>
        </w:rPr>
        <w:t>Subject: Directions for exploring further course of action for procurement of All-in-One PCs for Computer and Information Technology Departments under GeM Bid No. GEM/2026/B/7082003</w:t>
      </w:r>
      <w:r>
        <w:rPr>
          <w:rFonts w:ascii="Tahoma" w:hAnsi="Tahoma" w:cs="Tahoma"/>
          <w:b/>
          <w:bCs/>
          <w:color w:val="222222"/>
          <w:sz w:val="25"/>
          <w:szCs w:val="25"/>
          <w:lang w:eastAsia="en-US"/>
        </w:rPr>
        <w:t>.</w:t>
      </w:r>
    </w:p>
    <w:p w14:paraId="45E07894" w14:textId="09158D9F" w:rsidR="00BF0DCF" w:rsidRPr="00BF0DCF" w:rsidRDefault="00BF0DCF" w:rsidP="00BF0DCF">
      <w:pPr>
        <w:shd w:val="clear" w:color="auto" w:fill="FFFFFF"/>
        <w:jc w:val="both"/>
        <w:rPr>
          <w:rFonts w:ascii="Tahoma" w:hAnsi="Tahoma" w:cs="Tahoma"/>
          <w:color w:val="222222"/>
          <w:sz w:val="25"/>
          <w:szCs w:val="25"/>
          <w:lang w:eastAsia="en-US"/>
        </w:rPr>
      </w:pPr>
      <w:r w:rsidRPr="00BF0DCF">
        <w:rPr>
          <w:rFonts w:ascii="Tahoma" w:hAnsi="Tahoma" w:cs="Tahoma"/>
          <w:color w:val="222222"/>
          <w:sz w:val="25"/>
          <w:szCs w:val="25"/>
          <w:lang w:eastAsia="en-US"/>
        </w:rPr>
        <w:t>The Internal Technical Committee, comprising faculty members from the Computer and</w:t>
      </w:r>
      <w:r w:rsidR="004A434D">
        <w:rPr>
          <w:rFonts w:ascii="Tahoma" w:hAnsi="Tahoma" w:cs="Tahoma"/>
          <w:color w:val="222222"/>
          <w:sz w:val="25"/>
          <w:szCs w:val="25"/>
          <w:lang w:eastAsia="en-US"/>
        </w:rPr>
        <w:t xml:space="preserve"> Information Technology Department</w:t>
      </w:r>
      <w:r w:rsidRPr="00BF0DCF">
        <w:rPr>
          <w:rFonts w:ascii="Tahoma" w:hAnsi="Tahoma" w:cs="Tahoma"/>
          <w:color w:val="222222"/>
          <w:sz w:val="25"/>
          <w:szCs w:val="25"/>
          <w:lang w:eastAsia="en-US"/>
        </w:rPr>
        <w:t>, has submitted a detailed report</w:t>
      </w:r>
      <w:r>
        <w:rPr>
          <w:rFonts w:ascii="Tahoma" w:hAnsi="Tahoma" w:cs="Tahoma"/>
          <w:color w:val="222222"/>
          <w:sz w:val="25"/>
          <w:szCs w:val="25"/>
          <w:lang w:eastAsia="en-US"/>
        </w:rPr>
        <w:t>(enclosed)</w:t>
      </w:r>
      <w:r w:rsidRPr="00BF0DCF">
        <w:rPr>
          <w:rFonts w:ascii="Tahoma" w:hAnsi="Tahoma" w:cs="Tahoma"/>
          <w:color w:val="222222"/>
          <w:sz w:val="25"/>
          <w:szCs w:val="25"/>
          <w:lang w:eastAsia="en-US"/>
        </w:rPr>
        <w:t xml:space="preserve"> on the technical evaluation, sample verification, and bid decision concerning the procurement of All-in-One PCs through GeM Bid No. GEM/2026/B/7082003</w:t>
      </w:r>
      <w:r w:rsidR="004A434D">
        <w:rPr>
          <w:rFonts w:ascii="Tahoma" w:hAnsi="Tahoma" w:cs="Tahoma"/>
          <w:color w:val="222222"/>
          <w:sz w:val="25"/>
          <w:szCs w:val="25"/>
          <w:lang w:eastAsia="en-US"/>
        </w:rPr>
        <w:t>.</w:t>
      </w:r>
    </w:p>
    <w:p w14:paraId="4C70D076" w14:textId="05C3197C" w:rsidR="00BF0DCF" w:rsidRPr="00BF0DCF" w:rsidRDefault="00BF0DCF" w:rsidP="004A434D">
      <w:pPr>
        <w:shd w:val="clear" w:color="auto" w:fill="FFFFFF"/>
        <w:jc w:val="both"/>
        <w:rPr>
          <w:rFonts w:ascii="Tahoma" w:hAnsi="Tahoma" w:cs="Tahoma"/>
          <w:color w:val="222222"/>
          <w:sz w:val="25"/>
          <w:szCs w:val="25"/>
          <w:lang w:eastAsia="en-US"/>
        </w:rPr>
      </w:pPr>
      <w:r w:rsidRPr="00BF0DCF">
        <w:rPr>
          <w:rFonts w:ascii="Tahoma" w:hAnsi="Tahoma" w:cs="Tahoma"/>
          <w:color w:val="222222"/>
          <w:sz w:val="25"/>
          <w:szCs w:val="25"/>
          <w:lang w:eastAsia="en-US"/>
        </w:rPr>
        <w:t xml:space="preserve">In view of the above findings and in the interest of ensuring quality, transparency, and compliance with institutional requirements, the current bid process cannot be finalized as per the recommendations of the Internal Technical </w:t>
      </w:r>
      <w:r w:rsidR="004A434D" w:rsidRPr="00BF0DCF">
        <w:rPr>
          <w:rFonts w:ascii="Tahoma" w:hAnsi="Tahoma" w:cs="Tahoma"/>
          <w:color w:val="222222"/>
          <w:sz w:val="25"/>
          <w:szCs w:val="25"/>
          <w:lang w:eastAsia="en-US"/>
        </w:rPr>
        <w:t>Committee.</w:t>
      </w:r>
      <w:r w:rsidR="004A434D">
        <w:rPr>
          <w:rFonts w:ascii="Tahoma" w:hAnsi="Tahoma" w:cs="Tahoma"/>
          <w:color w:val="222222"/>
          <w:sz w:val="25"/>
          <w:szCs w:val="25"/>
          <w:lang w:eastAsia="en-US"/>
        </w:rPr>
        <w:t xml:space="preserve"> In</w:t>
      </w:r>
      <w:r>
        <w:rPr>
          <w:rFonts w:ascii="Tahoma" w:hAnsi="Tahoma" w:cs="Tahoma"/>
          <w:color w:val="222222"/>
          <w:sz w:val="25"/>
          <w:szCs w:val="25"/>
          <w:lang w:eastAsia="en-US"/>
        </w:rPr>
        <w:t xml:space="preserve"> view of the </w:t>
      </w:r>
      <w:r w:rsidR="004A434D">
        <w:rPr>
          <w:rFonts w:ascii="Tahoma" w:hAnsi="Tahoma" w:cs="Tahoma"/>
          <w:color w:val="222222"/>
          <w:sz w:val="25"/>
          <w:szCs w:val="25"/>
          <w:lang w:eastAsia="en-US"/>
        </w:rPr>
        <w:t xml:space="preserve">above, incharges and </w:t>
      </w:r>
      <w:r w:rsidR="009C0520">
        <w:rPr>
          <w:rFonts w:ascii="Tahoma" w:hAnsi="Tahoma" w:cs="Tahoma"/>
          <w:color w:val="222222"/>
          <w:sz w:val="25"/>
          <w:szCs w:val="25"/>
          <w:lang w:eastAsia="en-US"/>
        </w:rPr>
        <w:t>all</w:t>
      </w:r>
      <w:r w:rsidRPr="00BF0DCF">
        <w:rPr>
          <w:rFonts w:ascii="Tahoma" w:hAnsi="Tahoma" w:cs="Tahoma"/>
          <w:color w:val="222222"/>
          <w:sz w:val="25"/>
          <w:szCs w:val="25"/>
          <w:lang w:eastAsia="en-US"/>
        </w:rPr>
        <w:t xml:space="preserve"> faculty members of </w:t>
      </w:r>
      <w:r w:rsidR="004A434D" w:rsidRPr="00BF0DCF">
        <w:rPr>
          <w:rFonts w:ascii="Tahoma" w:hAnsi="Tahoma" w:cs="Tahoma"/>
          <w:color w:val="222222"/>
          <w:sz w:val="25"/>
          <w:szCs w:val="25"/>
          <w:lang w:eastAsia="en-US"/>
        </w:rPr>
        <w:t>the</w:t>
      </w:r>
      <w:r w:rsidR="004A434D">
        <w:rPr>
          <w:rFonts w:ascii="Tahoma" w:hAnsi="Tahoma" w:cs="Tahoma"/>
          <w:color w:val="222222"/>
          <w:sz w:val="25"/>
          <w:szCs w:val="25"/>
          <w:lang w:eastAsia="en-US"/>
        </w:rPr>
        <w:t xml:space="preserve"> </w:t>
      </w:r>
      <w:r w:rsidR="004A434D" w:rsidRPr="004A434D">
        <w:rPr>
          <w:rFonts w:ascii="Tahoma" w:hAnsi="Tahoma" w:cs="Tahoma"/>
          <w:color w:val="222222"/>
          <w:sz w:val="25"/>
          <w:szCs w:val="25"/>
          <w:lang w:eastAsia="en-US"/>
        </w:rPr>
        <w:t>Computer</w:t>
      </w:r>
      <w:r w:rsidR="004A434D" w:rsidRPr="004A434D">
        <w:rPr>
          <w:rFonts w:ascii="Tahoma" w:hAnsi="Tahoma" w:cs="Tahoma"/>
          <w:color w:val="222222"/>
          <w:sz w:val="25"/>
          <w:szCs w:val="25"/>
          <w:lang w:eastAsia="en-US"/>
        </w:rPr>
        <w:t xml:space="preserve"> and Information Technology Department</w:t>
      </w:r>
      <w:r w:rsidR="004A434D">
        <w:rPr>
          <w:rFonts w:ascii="Tahoma" w:hAnsi="Tahoma" w:cs="Tahoma"/>
          <w:color w:val="222222"/>
          <w:sz w:val="25"/>
          <w:szCs w:val="25"/>
          <w:lang w:eastAsia="en-US"/>
        </w:rPr>
        <w:t xml:space="preserve"> </w:t>
      </w:r>
      <w:r w:rsidRPr="00BF0DCF">
        <w:rPr>
          <w:rFonts w:ascii="Tahoma" w:hAnsi="Tahoma" w:cs="Tahoma"/>
          <w:color w:val="222222"/>
          <w:sz w:val="25"/>
          <w:szCs w:val="25"/>
          <w:lang w:eastAsia="en-US"/>
        </w:rPr>
        <w:t>are hereby directed to:</w:t>
      </w:r>
    </w:p>
    <w:p w14:paraId="1EFA103E" w14:textId="77777777" w:rsidR="00BF0DCF" w:rsidRPr="00BF0DCF" w:rsidRDefault="00BF0DCF" w:rsidP="00BF0DCF">
      <w:pPr>
        <w:numPr>
          <w:ilvl w:val="0"/>
          <w:numId w:val="45"/>
        </w:numPr>
        <w:shd w:val="clear" w:color="auto" w:fill="FFFFFF"/>
        <w:tabs>
          <w:tab w:val="clear" w:pos="720"/>
          <w:tab w:val="num" w:pos="360"/>
        </w:tabs>
        <w:ind w:left="284" w:hanging="142"/>
        <w:jc w:val="both"/>
        <w:rPr>
          <w:rFonts w:ascii="Tahoma" w:hAnsi="Tahoma" w:cs="Tahoma"/>
          <w:color w:val="222222"/>
          <w:sz w:val="25"/>
          <w:szCs w:val="25"/>
          <w:lang w:eastAsia="en-US"/>
        </w:rPr>
      </w:pPr>
      <w:r w:rsidRPr="00BF0DCF">
        <w:rPr>
          <w:rFonts w:ascii="Tahoma" w:hAnsi="Tahoma" w:cs="Tahoma"/>
          <w:color w:val="222222"/>
          <w:sz w:val="25"/>
          <w:szCs w:val="25"/>
          <w:lang w:eastAsia="en-US"/>
        </w:rPr>
        <w:t>Examine the current bid specifications, market availability, and GeM portal options in detail.</w:t>
      </w:r>
    </w:p>
    <w:p w14:paraId="7A4DD809" w14:textId="77777777" w:rsidR="00BF0DCF" w:rsidRPr="00BF0DCF" w:rsidRDefault="00BF0DCF" w:rsidP="00BF0DCF">
      <w:pPr>
        <w:numPr>
          <w:ilvl w:val="0"/>
          <w:numId w:val="45"/>
        </w:numPr>
        <w:shd w:val="clear" w:color="auto" w:fill="FFFFFF"/>
        <w:tabs>
          <w:tab w:val="clear" w:pos="720"/>
          <w:tab w:val="num" w:pos="360"/>
        </w:tabs>
        <w:ind w:left="284" w:hanging="142"/>
        <w:jc w:val="both"/>
        <w:rPr>
          <w:rFonts w:ascii="Tahoma" w:hAnsi="Tahoma" w:cs="Tahoma"/>
          <w:color w:val="222222"/>
          <w:sz w:val="25"/>
          <w:szCs w:val="25"/>
          <w:lang w:eastAsia="en-US"/>
        </w:rPr>
      </w:pPr>
      <w:r w:rsidRPr="00BF0DCF">
        <w:rPr>
          <w:rFonts w:ascii="Tahoma" w:hAnsi="Tahoma" w:cs="Tahoma"/>
          <w:color w:val="222222"/>
          <w:sz w:val="25"/>
          <w:szCs w:val="25"/>
          <w:lang w:eastAsia="en-US"/>
        </w:rPr>
        <w:t>Explore feasible alternative approaches for procurement of the required All-in-One PCs, including (but not limited to):</w:t>
      </w:r>
    </w:p>
    <w:p w14:paraId="1765D658" w14:textId="77777777" w:rsidR="00BF0DCF" w:rsidRPr="00BF0DCF" w:rsidRDefault="00BF0DCF" w:rsidP="00BF0DCF">
      <w:pPr>
        <w:numPr>
          <w:ilvl w:val="1"/>
          <w:numId w:val="45"/>
        </w:numPr>
        <w:shd w:val="clear" w:color="auto" w:fill="FFFFFF"/>
        <w:tabs>
          <w:tab w:val="num" w:pos="360"/>
        </w:tabs>
        <w:ind w:left="284" w:hanging="142"/>
        <w:jc w:val="both"/>
        <w:rPr>
          <w:rFonts w:ascii="Tahoma" w:hAnsi="Tahoma" w:cs="Tahoma"/>
          <w:color w:val="222222"/>
          <w:sz w:val="25"/>
          <w:szCs w:val="25"/>
          <w:lang w:eastAsia="en-US"/>
        </w:rPr>
      </w:pPr>
      <w:r w:rsidRPr="00BF0DCF">
        <w:rPr>
          <w:rFonts w:ascii="Tahoma" w:hAnsi="Tahoma" w:cs="Tahoma"/>
          <w:color w:val="222222"/>
          <w:sz w:val="25"/>
          <w:szCs w:val="25"/>
          <w:lang w:eastAsia="en-US"/>
        </w:rPr>
        <w:t>Revising technical specifications (if necessary) to align with available market offerings while meeting departmental functional requirements.</w:t>
      </w:r>
    </w:p>
    <w:p w14:paraId="38DCB839" w14:textId="1231B6A3" w:rsidR="00BF0DCF" w:rsidRPr="00BF0DCF" w:rsidRDefault="009C0520" w:rsidP="00BF0DCF">
      <w:pPr>
        <w:numPr>
          <w:ilvl w:val="1"/>
          <w:numId w:val="45"/>
        </w:numPr>
        <w:shd w:val="clear" w:color="auto" w:fill="FFFFFF"/>
        <w:tabs>
          <w:tab w:val="num" w:pos="360"/>
        </w:tabs>
        <w:ind w:left="284" w:hanging="142"/>
        <w:jc w:val="both"/>
        <w:rPr>
          <w:rFonts w:ascii="Tahoma" w:hAnsi="Tahoma" w:cs="Tahoma"/>
          <w:color w:val="222222"/>
          <w:sz w:val="25"/>
          <w:szCs w:val="25"/>
          <w:lang w:eastAsia="en-US"/>
        </w:rPr>
      </w:pPr>
      <w:r>
        <w:rPr>
          <w:rFonts w:ascii="Tahoma" w:hAnsi="Tahoma" w:cs="Tahoma"/>
          <w:color w:val="222222"/>
          <w:sz w:val="25"/>
          <w:szCs w:val="25"/>
          <w:lang w:eastAsia="en-US"/>
        </w:rPr>
        <w:t>Keeping</w:t>
      </w:r>
      <w:r w:rsidR="00BF0DCF" w:rsidRPr="00BF0DCF">
        <w:rPr>
          <w:rFonts w:ascii="Tahoma" w:hAnsi="Tahoma" w:cs="Tahoma"/>
          <w:color w:val="222222"/>
          <w:sz w:val="25"/>
          <w:szCs w:val="25"/>
          <w:lang w:eastAsia="en-US"/>
        </w:rPr>
        <w:t xml:space="preserve"> modified terms/ATC</w:t>
      </w:r>
      <w:r>
        <w:rPr>
          <w:rFonts w:ascii="Tahoma" w:hAnsi="Tahoma" w:cs="Tahoma"/>
          <w:color w:val="222222"/>
          <w:sz w:val="25"/>
          <w:szCs w:val="25"/>
          <w:lang w:eastAsia="en-US"/>
        </w:rPr>
        <w:t xml:space="preserve"> ready in case rebidding has to be done</w:t>
      </w:r>
      <w:r w:rsidR="00BF0DCF" w:rsidRPr="00BF0DCF">
        <w:rPr>
          <w:rFonts w:ascii="Tahoma" w:hAnsi="Tahoma" w:cs="Tahoma"/>
          <w:color w:val="222222"/>
          <w:sz w:val="25"/>
          <w:szCs w:val="25"/>
          <w:lang w:eastAsia="en-US"/>
        </w:rPr>
        <w:t>.</w:t>
      </w:r>
    </w:p>
    <w:p w14:paraId="7FEC3824" w14:textId="77777777" w:rsidR="00BF0DCF" w:rsidRPr="00BF0DCF" w:rsidRDefault="00BF0DCF" w:rsidP="00BF0DCF">
      <w:pPr>
        <w:numPr>
          <w:ilvl w:val="1"/>
          <w:numId w:val="45"/>
        </w:numPr>
        <w:shd w:val="clear" w:color="auto" w:fill="FFFFFF"/>
        <w:tabs>
          <w:tab w:val="num" w:pos="360"/>
        </w:tabs>
        <w:ind w:left="284" w:hanging="142"/>
        <w:jc w:val="both"/>
        <w:rPr>
          <w:rFonts w:ascii="Tahoma" w:hAnsi="Tahoma" w:cs="Tahoma"/>
          <w:color w:val="222222"/>
          <w:sz w:val="25"/>
          <w:szCs w:val="25"/>
          <w:lang w:eastAsia="en-US"/>
        </w:rPr>
      </w:pPr>
      <w:r w:rsidRPr="00BF0DCF">
        <w:rPr>
          <w:rFonts w:ascii="Tahoma" w:hAnsi="Tahoma" w:cs="Tahoma"/>
          <w:color w:val="222222"/>
          <w:sz w:val="25"/>
          <w:szCs w:val="25"/>
          <w:lang w:eastAsia="en-US"/>
        </w:rPr>
        <w:t>Any other suitable and compliant method to ensure timely and quality procurement.</w:t>
      </w:r>
    </w:p>
    <w:p w14:paraId="2432B078" w14:textId="77777777" w:rsidR="00BF0DCF" w:rsidRPr="00BF0DCF" w:rsidRDefault="00BF0DCF" w:rsidP="00BF0DCF">
      <w:pPr>
        <w:numPr>
          <w:ilvl w:val="0"/>
          <w:numId w:val="45"/>
        </w:numPr>
        <w:shd w:val="clear" w:color="auto" w:fill="FFFFFF"/>
        <w:tabs>
          <w:tab w:val="clear" w:pos="720"/>
          <w:tab w:val="num" w:pos="360"/>
        </w:tabs>
        <w:ind w:left="284" w:hanging="142"/>
        <w:jc w:val="both"/>
        <w:rPr>
          <w:rFonts w:ascii="Tahoma" w:hAnsi="Tahoma" w:cs="Tahoma"/>
          <w:color w:val="222222"/>
          <w:sz w:val="25"/>
          <w:szCs w:val="25"/>
          <w:lang w:eastAsia="en-US"/>
        </w:rPr>
      </w:pPr>
      <w:r w:rsidRPr="00BF0DCF">
        <w:rPr>
          <w:rFonts w:ascii="Tahoma" w:hAnsi="Tahoma" w:cs="Tahoma"/>
          <w:color w:val="222222"/>
          <w:sz w:val="25"/>
          <w:szCs w:val="25"/>
          <w:lang w:eastAsia="en-US"/>
        </w:rPr>
        <w:t>Prepare a joint or departmental recommendation/report outlining viable way(s) forward, including proposed next steps, revised specifications (if any), tentative timeline, and justification.</w:t>
      </w:r>
    </w:p>
    <w:p w14:paraId="47A8BAF1" w14:textId="77777777" w:rsidR="00BF0DCF" w:rsidRDefault="00BF0DCF" w:rsidP="00BF0DCF">
      <w:pPr>
        <w:shd w:val="clear" w:color="auto" w:fill="FFFFFF"/>
        <w:tabs>
          <w:tab w:val="num" w:pos="360"/>
        </w:tabs>
        <w:ind w:left="284" w:hanging="142"/>
        <w:jc w:val="both"/>
        <w:rPr>
          <w:rFonts w:ascii="Tahoma" w:hAnsi="Tahoma" w:cs="Tahoma"/>
          <w:color w:val="222222"/>
          <w:sz w:val="25"/>
          <w:szCs w:val="25"/>
          <w:lang w:eastAsia="en-US"/>
        </w:rPr>
      </w:pPr>
      <w:r w:rsidRPr="00BF0DCF">
        <w:rPr>
          <w:rFonts w:ascii="Tahoma" w:hAnsi="Tahoma" w:cs="Tahoma"/>
          <w:color w:val="222222"/>
          <w:sz w:val="25"/>
          <w:szCs w:val="25"/>
          <w:lang w:eastAsia="en-US"/>
        </w:rPr>
        <w:t xml:space="preserve">The said report/recommendations shall be submitted in the office of the undersigned </w:t>
      </w:r>
      <w:r w:rsidRPr="00BF0DCF">
        <w:rPr>
          <w:rFonts w:ascii="Tahoma" w:hAnsi="Tahoma" w:cs="Tahoma"/>
          <w:b/>
          <w:bCs/>
          <w:color w:val="222222"/>
          <w:sz w:val="25"/>
          <w:szCs w:val="25"/>
          <w:lang w:eastAsia="en-US"/>
        </w:rPr>
        <w:t>within 3 (three) days</w:t>
      </w:r>
      <w:r w:rsidRPr="00BF0DCF">
        <w:rPr>
          <w:rFonts w:ascii="Tahoma" w:hAnsi="Tahoma" w:cs="Tahoma"/>
          <w:color w:val="222222"/>
          <w:sz w:val="25"/>
          <w:szCs w:val="25"/>
          <w:lang w:eastAsia="en-US"/>
        </w:rPr>
        <w:t xml:space="preserve"> from the date of issuance of this order.</w:t>
      </w:r>
    </w:p>
    <w:p w14:paraId="3A0F8100" w14:textId="77777777" w:rsidR="004A434D" w:rsidRDefault="004A434D" w:rsidP="00BF0DCF">
      <w:pPr>
        <w:shd w:val="clear" w:color="auto" w:fill="FFFFFF"/>
        <w:tabs>
          <w:tab w:val="num" w:pos="360"/>
        </w:tabs>
        <w:ind w:left="284" w:hanging="142"/>
        <w:jc w:val="both"/>
        <w:rPr>
          <w:rFonts w:ascii="Tahoma" w:hAnsi="Tahoma" w:cs="Tahoma"/>
          <w:color w:val="222222"/>
          <w:sz w:val="25"/>
          <w:szCs w:val="25"/>
          <w:lang w:eastAsia="en-US"/>
        </w:rPr>
      </w:pPr>
    </w:p>
    <w:p w14:paraId="1B8BC968" w14:textId="77777777" w:rsidR="004A434D" w:rsidRDefault="004A434D" w:rsidP="00BF0DCF">
      <w:pPr>
        <w:shd w:val="clear" w:color="auto" w:fill="FFFFFF"/>
        <w:tabs>
          <w:tab w:val="num" w:pos="360"/>
        </w:tabs>
        <w:ind w:left="284" w:hanging="142"/>
        <w:jc w:val="both"/>
        <w:rPr>
          <w:rFonts w:ascii="Tahoma" w:hAnsi="Tahoma" w:cs="Tahoma"/>
          <w:color w:val="222222"/>
          <w:sz w:val="25"/>
          <w:szCs w:val="25"/>
          <w:lang w:eastAsia="en-US"/>
        </w:rPr>
      </w:pPr>
    </w:p>
    <w:p w14:paraId="71E610D2" w14:textId="77777777" w:rsidR="004A434D" w:rsidRDefault="004A434D" w:rsidP="00BF0DCF">
      <w:pPr>
        <w:shd w:val="clear" w:color="auto" w:fill="FFFFFF"/>
        <w:tabs>
          <w:tab w:val="num" w:pos="360"/>
        </w:tabs>
        <w:ind w:left="284" w:hanging="142"/>
        <w:jc w:val="both"/>
        <w:rPr>
          <w:rFonts w:ascii="Tahoma" w:hAnsi="Tahoma" w:cs="Tahoma"/>
          <w:color w:val="222222"/>
          <w:sz w:val="25"/>
          <w:szCs w:val="25"/>
          <w:lang w:eastAsia="en-US"/>
        </w:rPr>
      </w:pPr>
    </w:p>
    <w:p w14:paraId="1F39AFE6" w14:textId="77777777" w:rsidR="00B20743" w:rsidRDefault="00B20743" w:rsidP="004A434D">
      <w:pPr>
        <w:shd w:val="clear" w:color="auto" w:fill="FFFFFF"/>
        <w:jc w:val="both"/>
        <w:rPr>
          <w:rFonts w:ascii="Tahoma" w:hAnsi="Tahoma" w:cs="Tahoma"/>
          <w:color w:val="222222"/>
          <w:sz w:val="25"/>
          <w:szCs w:val="25"/>
          <w:lang w:eastAsia="en-US"/>
        </w:rPr>
      </w:pPr>
    </w:p>
    <w:p w14:paraId="65FDB6F8" w14:textId="77777777" w:rsidR="00B20743" w:rsidRDefault="00B20743" w:rsidP="004A434D">
      <w:pPr>
        <w:shd w:val="clear" w:color="auto" w:fill="FFFFFF"/>
        <w:jc w:val="both"/>
        <w:rPr>
          <w:rFonts w:ascii="Tahoma" w:hAnsi="Tahoma" w:cs="Tahoma"/>
          <w:color w:val="222222"/>
          <w:sz w:val="25"/>
          <w:szCs w:val="25"/>
          <w:lang w:eastAsia="en-US"/>
        </w:rPr>
      </w:pPr>
    </w:p>
    <w:p w14:paraId="7750BE24" w14:textId="58A8FCF9"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2168A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0B41439" w14:textId="77777777" w:rsidR="00A14487" w:rsidRDefault="00A14487" w:rsidP="002168A3">
      <w:pPr>
        <w:shd w:val="clear" w:color="auto" w:fill="FFFFFF"/>
        <w:ind w:left="284"/>
        <w:jc w:val="both"/>
        <w:rPr>
          <w:rFonts w:ascii="Tahoma" w:hAnsi="Tahoma" w:cs="Tahoma"/>
          <w:b/>
          <w:bCs/>
          <w:color w:val="1F1F1F"/>
          <w:sz w:val="24"/>
          <w:szCs w:val="24"/>
        </w:rPr>
      </w:pPr>
    </w:p>
    <w:p w14:paraId="6C87B02A" w14:textId="77777777" w:rsidR="00A14487" w:rsidRDefault="00A14487" w:rsidP="002168A3">
      <w:pPr>
        <w:shd w:val="clear" w:color="auto" w:fill="FFFFFF"/>
        <w:ind w:left="284"/>
        <w:jc w:val="both"/>
        <w:rPr>
          <w:rFonts w:ascii="Tahoma" w:hAnsi="Tahoma" w:cs="Tahoma"/>
          <w:b/>
          <w:bCs/>
          <w:color w:val="1F1F1F"/>
          <w:sz w:val="24"/>
          <w:szCs w:val="24"/>
        </w:rPr>
      </w:pPr>
    </w:p>
    <w:p w14:paraId="7DA59EAF" w14:textId="77777777" w:rsidR="00A14487" w:rsidRDefault="00A14487" w:rsidP="002168A3">
      <w:pPr>
        <w:shd w:val="clear" w:color="auto" w:fill="FFFFFF"/>
        <w:ind w:left="284"/>
        <w:jc w:val="both"/>
        <w:rPr>
          <w:rFonts w:ascii="Tahoma" w:hAnsi="Tahoma" w:cs="Tahoma"/>
          <w:b/>
          <w:bCs/>
          <w:color w:val="1F1F1F"/>
          <w:sz w:val="24"/>
          <w:szCs w:val="24"/>
        </w:rPr>
      </w:pPr>
    </w:p>
    <w:p w14:paraId="34887D85" w14:textId="6AB2FE51" w:rsidR="00A14487" w:rsidRDefault="00CC1512" w:rsidP="00CC1512">
      <w:pPr>
        <w:shd w:val="clear" w:color="auto" w:fill="FFFFFF"/>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p>
    <w:p w14:paraId="3F78246F" w14:textId="77777777" w:rsidR="004A434D" w:rsidRPr="004A434D" w:rsidRDefault="004A434D" w:rsidP="00CC1512">
      <w:pPr>
        <w:shd w:val="clear" w:color="auto" w:fill="FFFFFF"/>
        <w:jc w:val="both"/>
        <w:rPr>
          <w:rFonts w:ascii="Tahoma" w:hAnsi="Tahoma" w:cs="Tahoma"/>
          <w:sz w:val="24"/>
          <w:szCs w:val="24"/>
        </w:rPr>
      </w:pPr>
    </w:p>
    <w:p w14:paraId="70C80929" w14:textId="4088F41B" w:rsidR="006F01FB" w:rsidRDefault="00722853" w:rsidP="00CC1512">
      <w:pPr>
        <w:jc w:val="both"/>
        <w:rPr>
          <w:rFonts w:ascii="Tahoma" w:hAnsi="Tahoma" w:cs="Tahoma"/>
          <w:b/>
          <w:bCs/>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68EAD65E" w14:textId="77777777" w:rsidR="004A434D" w:rsidRDefault="004A434D" w:rsidP="004A434D">
      <w:pPr>
        <w:shd w:val="clear" w:color="auto" w:fill="FFFFFF"/>
        <w:jc w:val="both"/>
        <w:rPr>
          <w:rFonts w:ascii="Tahoma" w:hAnsi="Tahoma" w:cs="Tahoma"/>
          <w:color w:val="222222"/>
          <w:sz w:val="25"/>
          <w:szCs w:val="25"/>
          <w:lang w:eastAsia="en-US"/>
        </w:rPr>
      </w:pPr>
      <w:r>
        <w:rPr>
          <w:rFonts w:ascii="Tahoma" w:hAnsi="Tahoma" w:cs="Tahoma"/>
          <w:color w:val="222222"/>
          <w:sz w:val="25"/>
          <w:szCs w:val="25"/>
          <w:lang w:eastAsia="en-US"/>
        </w:rPr>
        <w:t>1.</w:t>
      </w:r>
      <w:r w:rsidR="00B20743" w:rsidRPr="004A434D">
        <w:rPr>
          <w:rFonts w:ascii="Tahoma" w:hAnsi="Tahoma" w:cs="Tahoma"/>
          <w:color w:val="222222"/>
          <w:sz w:val="25"/>
          <w:szCs w:val="25"/>
          <w:lang w:eastAsia="en-US"/>
        </w:rPr>
        <w:t xml:space="preserve">Incharges </w:t>
      </w:r>
      <w:r w:rsidRPr="004A434D">
        <w:rPr>
          <w:rFonts w:ascii="Tahoma" w:hAnsi="Tahoma" w:cs="Tahoma"/>
          <w:color w:val="222222"/>
          <w:sz w:val="25"/>
          <w:szCs w:val="25"/>
          <w:lang w:eastAsia="en-US"/>
        </w:rPr>
        <w:t xml:space="preserve">of the Computer and Information Technology Departments </w:t>
      </w:r>
      <w:r w:rsidR="00B20743" w:rsidRPr="004A434D">
        <w:rPr>
          <w:rFonts w:ascii="Tahoma" w:hAnsi="Tahoma" w:cs="Tahoma"/>
          <w:color w:val="222222"/>
          <w:sz w:val="25"/>
          <w:szCs w:val="25"/>
          <w:lang w:eastAsia="en-US"/>
        </w:rPr>
        <w:t xml:space="preserve">for information. </w:t>
      </w:r>
    </w:p>
    <w:p w14:paraId="542C910E" w14:textId="7EA70800" w:rsidR="004A434D" w:rsidRPr="004A434D" w:rsidRDefault="004A434D" w:rsidP="004A434D">
      <w:pPr>
        <w:shd w:val="clear" w:color="auto" w:fill="FFFFFF"/>
        <w:jc w:val="both"/>
        <w:rPr>
          <w:rFonts w:ascii="Tahoma" w:hAnsi="Tahoma" w:cs="Tahoma"/>
          <w:color w:val="222222"/>
          <w:sz w:val="25"/>
          <w:szCs w:val="25"/>
          <w:lang w:eastAsia="en-US"/>
        </w:rPr>
      </w:pPr>
      <w:r>
        <w:rPr>
          <w:rFonts w:ascii="Tahoma" w:hAnsi="Tahoma" w:cs="Tahoma"/>
          <w:color w:val="222222"/>
          <w:sz w:val="25"/>
          <w:szCs w:val="25"/>
          <w:lang w:eastAsia="en-US"/>
        </w:rPr>
        <w:t>2.</w:t>
      </w:r>
      <w:r w:rsidRPr="004A434D">
        <w:rPr>
          <w:rFonts w:ascii="Tahoma" w:hAnsi="Tahoma" w:cs="Tahoma"/>
          <w:color w:val="222222"/>
          <w:sz w:val="25"/>
          <w:szCs w:val="25"/>
          <w:lang w:eastAsia="en-US"/>
        </w:rPr>
        <w:t>All the concerned faculty for information and Compliance.</w:t>
      </w:r>
    </w:p>
    <w:p w14:paraId="25984099" w14:textId="5607F8B1" w:rsidR="00847C59" w:rsidRPr="00E458AC" w:rsidRDefault="00847C59" w:rsidP="00E458AC">
      <w:pPr>
        <w:ind w:left="284"/>
        <w:jc w:val="both"/>
        <w:rPr>
          <w:rFonts w:ascii="Tahoma" w:hAnsi="Tahoma" w:cs="Tahoma"/>
          <w:color w:val="1F1F1F"/>
          <w:sz w:val="26"/>
          <w:szCs w:val="26"/>
        </w:rPr>
      </w:pP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proofErr w:type="gramStart"/>
            <w:r w:rsidRPr="00E92A65">
              <w:rPr>
                <w:rFonts w:ascii="Tahoma" w:hAnsi="Tahoma" w:cs="Tahoma"/>
                <w:b/>
                <w:bCs/>
                <w:color w:val="000000"/>
                <w:sz w:val="20"/>
                <w:szCs w:val="20"/>
              </w:rPr>
              <w:t>S.No</w:t>
            </w:r>
            <w:proofErr w:type="gramEnd"/>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5899" w14:textId="77777777" w:rsidR="00016984" w:rsidRDefault="00016984">
      <w:r>
        <w:separator/>
      </w:r>
    </w:p>
  </w:endnote>
  <w:endnote w:type="continuationSeparator" w:id="0">
    <w:p w14:paraId="4087EEE2" w14:textId="77777777" w:rsidR="00016984" w:rsidRDefault="00016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5786A" w14:textId="77777777" w:rsidR="00016984" w:rsidRDefault="00016984">
      <w:r>
        <w:separator/>
      </w:r>
    </w:p>
  </w:footnote>
  <w:footnote w:type="continuationSeparator" w:id="0">
    <w:p w14:paraId="19ED0C65" w14:textId="77777777" w:rsidR="00016984" w:rsidRDefault="00016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7965844" name="Picture 8796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1"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2"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8"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1"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4"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2"/>
  </w:num>
  <w:num w:numId="12" w16cid:durableId="178743538">
    <w:abstractNumId w:val="23"/>
  </w:num>
  <w:num w:numId="13" w16cid:durableId="28265478">
    <w:abstractNumId w:val="19"/>
  </w:num>
  <w:num w:numId="14" w16cid:durableId="848176785">
    <w:abstractNumId w:val="37"/>
  </w:num>
  <w:num w:numId="15" w16cid:durableId="837620534">
    <w:abstractNumId w:val="35"/>
  </w:num>
  <w:num w:numId="16" w16cid:durableId="793408588">
    <w:abstractNumId w:val="30"/>
  </w:num>
  <w:num w:numId="17" w16cid:durableId="50344699">
    <w:abstractNumId w:val="25"/>
  </w:num>
  <w:num w:numId="18" w16cid:durableId="1406949506">
    <w:abstractNumId w:val="43"/>
  </w:num>
  <w:num w:numId="19" w16cid:durableId="2079209740">
    <w:abstractNumId w:val="44"/>
  </w:num>
  <w:num w:numId="20" w16cid:durableId="1492601536">
    <w:abstractNumId w:val="21"/>
  </w:num>
  <w:num w:numId="21" w16cid:durableId="1653755293">
    <w:abstractNumId w:val="14"/>
  </w:num>
  <w:num w:numId="22" w16cid:durableId="1188638202">
    <w:abstractNumId w:val="10"/>
  </w:num>
  <w:num w:numId="23" w16cid:durableId="1895700139">
    <w:abstractNumId w:val="13"/>
  </w:num>
  <w:num w:numId="24" w16cid:durableId="982202028">
    <w:abstractNumId w:val="18"/>
  </w:num>
  <w:num w:numId="25" w16cid:durableId="570695246">
    <w:abstractNumId w:val="17"/>
  </w:num>
  <w:num w:numId="26" w16cid:durableId="1097335526">
    <w:abstractNumId w:val="41"/>
  </w:num>
  <w:num w:numId="27" w16cid:durableId="2060938987">
    <w:abstractNumId w:val="34"/>
  </w:num>
  <w:num w:numId="28" w16cid:durableId="338385314">
    <w:abstractNumId w:val="15"/>
  </w:num>
  <w:num w:numId="29" w16cid:durableId="2086100649">
    <w:abstractNumId w:val="28"/>
  </w:num>
  <w:num w:numId="30" w16cid:durableId="512956374">
    <w:abstractNumId w:val="39"/>
  </w:num>
  <w:num w:numId="31" w16cid:durableId="1113784418">
    <w:abstractNumId w:val="29"/>
  </w:num>
  <w:num w:numId="32" w16cid:durableId="23021908">
    <w:abstractNumId w:val="42"/>
  </w:num>
  <w:num w:numId="33" w16cid:durableId="1876114867">
    <w:abstractNumId w:val="38"/>
  </w:num>
  <w:num w:numId="34" w16cid:durableId="1135636904">
    <w:abstractNumId w:val="36"/>
  </w:num>
  <w:num w:numId="35" w16cid:durableId="1877427338">
    <w:abstractNumId w:val="46"/>
  </w:num>
  <w:num w:numId="36" w16cid:durableId="1220281744">
    <w:abstractNumId w:val="11"/>
  </w:num>
  <w:num w:numId="37" w16cid:durableId="153302962">
    <w:abstractNumId w:val="16"/>
  </w:num>
  <w:num w:numId="38" w16cid:durableId="108476727">
    <w:abstractNumId w:val="40"/>
  </w:num>
  <w:num w:numId="39" w16cid:durableId="1103067440">
    <w:abstractNumId w:val="32"/>
  </w:num>
  <w:num w:numId="40" w16cid:durableId="786898415">
    <w:abstractNumId w:val="33"/>
  </w:num>
  <w:num w:numId="41" w16cid:durableId="329913731">
    <w:abstractNumId w:val="31"/>
  </w:num>
  <w:num w:numId="42" w16cid:durableId="392772848">
    <w:abstractNumId w:val="24"/>
  </w:num>
  <w:num w:numId="43" w16cid:durableId="1419719240">
    <w:abstractNumId w:val="12"/>
  </w:num>
  <w:num w:numId="44" w16cid:durableId="34165389">
    <w:abstractNumId w:val="26"/>
  </w:num>
  <w:num w:numId="45" w16cid:durableId="821585307">
    <w:abstractNumId w:val="20"/>
  </w:num>
  <w:num w:numId="46" w16cid:durableId="1952274580">
    <w:abstractNumId w:val="27"/>
  </w:num>
  <w:num w:numId="47" w16cid:durableId="25181496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50A31"/>
    <w:rsid w:val="00063129"/>
    <w:rsid w:val="000716D2"/>
    <w:rsid w:val="00071AAB"/>
    <w:rsid w:val="000A2EB0"/>
    <w:rsid w:val="000B76C4"/>
    <w:rsid w:val="000C5610"/>
    <w:rsid w:val="000E6552"/>
    <w:rsid w:val="000F3A4F"/>
    <w:rsid w:val="000F59AC"/>
    <w:rsid w:val="000F662F"/>
    <w:rsid w:val="0010776C"/>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5085"/>
    <w:rsid w:val="00C1593D"/>
    <w:rsid w:val="00C160EC"/>
    <w:rsid w:val="00C37FC7"/>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22817"/>
    <w:rsid w:val="00F3513C"/>
    <w:rsid w:val="00F37743"/>
    <w:rsid w:val="00F465C5"/>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2026-02-25T06:01:00Z</cp:lastPrinted>
  <dcterms:created xsi:type="dcterms:W3CDTF">2026-02-24T09:29:00Z</dcterms:created>
  <dcterms:modified xsi:type="dcterms:W3CDTF">2026-02-25T06:02:00Z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