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9092C59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8D1070"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77/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6FF73888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27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69D8F0A" w14:textId="3D10CA59" w:rsidR="007F1B5E" w:rsidRDefault="007F1B5E" w:rsidP="007F1B5E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F1B5E">
        <w:rPr>
          <w:rFonts w:ascii="Tahoma" w:hAnsi="Tahoma" w:cs="Tahoma"/>
          <w:b/>
          <w:bCs/>
          <w:color w:val="1F1F1F"/>
          <w:sz w:val="26"/>
          <w:szCs w:val="26"/>
        </w:rPr>
        <w:t>Subject: Appointment of Nodal Officer for implementation of Hon'ble Supreme Court directions regarding regulation of private coaching centres and monitoring of mental health of students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6277E5A1" w14:textId="77777777" w:rsidR="007F1B5E" w:rsidRPr="007F1B5E" w:rsidRDefault="007F1B5E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837D416" w14:textId="61AD5455" w:rsidR="007F1B5E" w:rsidRPr="007F1B5E" w:rsidRDefault="007F1B5E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In compliance with the directions dated 25.07.2025 &amp; 27.10.2025 of the Hon'ble Supreme Court of India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7F1B5E">
        <w:rPr>
          <w:rFonts w:ascii="Tahoma" w:hAnsi="Tahoma" w:cs="Tahoma"/>
          <w:color w:val="1F1F1F"/>
          <w:sz w:val="26"/>
          <w:szCs w:val="26"/>
        </w:rPr>
        <w:t>and pursuant to the Minutes of Meeting dated 09.01.2026 issued by Department of Law, Justice &amp; Parliamentary Affairs, Government of Jammu &amp; Kashmir, Ms. Masrat Mehraj, Head of Department, Electrical Engineering, Kashmir Government Polytechnic College, Gogji Bagh, Srinagar</w:t>
      </w:r>
      <w:r>
        <w:rPr>
          <w:rFonts w:ascii="Tahoma" w:hAnsi="Tahoma" w:cs="Tahoma"/>
          <w:color w:val="1F1F1F"/>
          <w:sz w:val="26"/>
          <w:szCs w:val="26"/>
        </w:rPr>
        <w:t>,</w:t>
      </w:r>
      <w:r w:rsidRPr="007F1B5E">
        <w:rPr>
          <w:rFonts w:ascii="Tahoma" w:hAnsi="Tahoma" w:cs="Tahoma"/>
          <w:color w:val="1F1F1F"/>
          <w:sz w:val="26"/>
          <w:szCs w:val="26"/>
        </w:rPr>
        <w:t xml:space="preserve"> is hereby appointed as Nodal Officer for the </w:t>
      </w:r>
      <w:r>
        <w:rPr>
          <w:rFonts w:ascii="Tahoma" w:hAnsi="Tahoma" w:cs="Tahoma"/>
          <w:color w:val="1F1F1F"/>
          <w:sz w:val="26"/>
          <w:szCs w:val="26"/>
        </w:rPr>
        <w:t xml:space="preserve">Institution </w:t>
      </w:r>
      <w:r w:rsidRPr="007F1B5E">
        <w:rPr>
          <w:rFonts w:ascii="Tahoma" w:hAnsi="Tahoma" w:cs="Tahoma"/>
          <w:color w:val="1F1F1F"/>
          <w:sz w:val="26"/>
          <w:szCs w:val="26"/>
        </w:rPr>
        <w:t>with immediate effect.</w:t>
      </w:r>
    </w:p>
    <w:p w14:paraId="00D00798" w14:textId="77777777" w:rsidR="007F1B5E" w:rsidRPr="007F1B5E" w:rsidRDefault="007F1B5E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The Nodal Officer shall specifically ensure:</w:t>
      </w:r>
    </w:p>
    <w:p w14:paraId="591CC456" w14:textId="6BC3BAB3" w:rsidR="007F1B5E" w:rsidRDefault="00063129" w:rsidP="007F1B5E">
      <w:pPr>
        <w:numPr>
          <w:ilvl w:val="0"/>
          <w:numId w:val="23"/>
        </w:numPr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E</w:t>
      </w:r>
      <w:r w:rsidR="007F1B5E" w:rsidRPr="007F1B5E">
        <w:rPr>
          <w:rFonts w:ascii="Tahoma" w:hAnsi="Tahoma" w:cs="Tahoma"/>
          <w:color w:val="1F1F1F"/>
          <w:sz w:val="26"/>
          <w:szCs w:val="26"/>
        </w:rPr>
        <w:t>ffective implementation of Supreme Court guidelines</w:t>
      </w:r>
      <w:r w:rsidR="007F1B5E">
        <w:rPr>
          <w:rFonts w:ascii="Tahoma" w:hAnsi="Tahoma" w:cs="Tahoma"/>
          <w:color w:val="1F1F1F"/>
          <w:sz w:val="26"/>
          <w:szCs w:val="26"/>
        </w:rPr>
        <w:t>.</w:t>
      </w:r>
    </w:p>
    <w:p w14:paraId="2B5F9E15" w14:textId="6A839F6E" w:rsidR="007F1B5E" w:rsidRPr="007F1B5E" w:rsidRDefault="007F1B5E" w:rsidP="007F1B5E">
      <w:pPr>
        <w:numPr>
          <w:ilvl w:val="0"/>
          <w:numId w:val="23"/>
        </w:numPr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 xml:space="preserve">Monitoring of mental health safeguards for students in </w:t>
      </w:r>
      <w:r w:rsidR="00063129">
        <w:rPr>
          <w:rFonts w:ascii="Tahoma" w:hAnsi="Tahoma" w:cs="Tahoma"/>
          <w:color w:val="1F1F1F"/>
          <w:sz w:val="26"/>
          <w:szCs w:val="26"/>
        </w:rPr>
        <w:t>institution</w:t>
      </w:r>
      <w:r w:rsidRPr="007F1B5E">
        <w:rPr>
          <w:rFonts w:ascii="Tahoma" w:hAnsi="Tahoma" w:cs="Tahoma"/>
          <w:color w:val="1F1F1F"/>
          <w:sz w:val="26"/>
          <w:szCs w:val="26"/>
        </w:rPr>
        <w:t>.</w:t>
      </w:r>
    </w:p>
    <w:p w14:paraId="0E405390" w14:textId="121A4FB6" w:rsidR="007F1B5E" w:rsidRPr="007F1B5E" w:rsidRDefault="007F1B5E" w:rsidP="007F1B5E">
      <w:pPr>
        <w:numPr>
          <w:ilvl w:val="0"/>
          <w:numId w:val="23"/>
        </w:numPr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 xml:space="preserve">Reporting of any stress-related issues, grievance redressal, and ensuring </w:t>
      </w:r>
      <w:r w:rsidR="00063129">
        <w:rPr>
          <w:rFonts w:ascii="Tahoma" w:hAnsi="Tahoma" w:cs="Tahoma"/>
          <w:color w:val="1F1F1F"/>
          <w:sz w:val="26"/>
          <w:szCs w:val="26"/>
        </w:rPr>
        <w:t xml:space="preserve">the </w:t>
      </w:r>
      <w:r w:rsidRPr="007F1B5E">
        <w:rPr>
          <w:rFonts w:ascii="Tahoma" w:hAnsi="Tahoma" w:cs="Tahoma"/>
          <w:color w:val="1F1F1F"/>
          <w:sz w:val="26"/>
          <w:szCs w:val="26"/>
        </w:rPr>
        <w:t>availability of counselling facilities.</w:t>
      </w:r>
    </w:p>
    <w:p w14:paraId="54D27D2C" w14:textId="77777777" w:rsidR="007F1B5E" w:rsidRPr="007F1B5E" w:rsidRDefault="007F1B5E" w:rsidP="007F1B5E">
      <w:pPr>
        <w:numPr>
          <w:ilvl w:val="0"/>
          <w:numId w:val="23"/>
        </w:numPr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Furnishing of required inputs/data for preparation of Action Taken Report (ATR) and Compliance Affidavit to be filed before the Hon'ble Supreme Court.</w:t>
      </w:r>
    </w:p>
    <w:p w14:paraId="2A18F43A" w14:textId="77777777" w:rsidR="007F1B5E" w:rsidRPr="007F1B5E" w:rsidRDefault="007F1B5E" w:rsidP="007F1B5E">
      <w:pPr>
        <w:numPr>
          <w:ilvl w:val="0"/>
          <w:numId w:val="23"/>
        </w:numPr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Conducting awareness programmes on mental health in the institution and ensuring strict adherence to student protection norms.</w:t>
      </w:r>
    </w:p>
    <w:p w14:paraId="1A5E167C" w14:textId="77777777" w:rsidR="007F1B5E" w:rsidRDefault="007F1B5E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The Nodal Officer shall submit fortnightly reports to the undersigned and remain in constant touch with the Law Officer, Skill Development Department.</w:t>
      </w:r>
    </w:p>
    <w:p w14:paraId="3EB63BF0" w14:textId="77777777" w:rsidR="00063129" w:rsidRPr="007F1B5E" w:rsidRDefault="00063129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F613302" w14:textId="522DC801" w:rsidR="00DB703B" w:rsidRPr="00DB703B" w:rsidRDefault="00DB703B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42B3F3E7" w:rsidR="0070544A" w:rsidRDefault="0070544A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7E1F5A18" w:rsidR="00282EDF" w:rsidRPr="00377397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EF434A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/                                                                 </w:t>
      </w:r>
    </w:p>
    <w:p w14:paraId="32B47F88" w14:textId="042D1A13" w:rsidR="00282EDF" w:rsidRDefault="00282EDF" w:rsidP="007F1B5E">
      <w:pPr>
        <w:shd w:val="clear" w:color="auto" w:fill="FFFFFF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C763DC">
        <w:rPr>
          <w:rFonts w:ascii="Tahoma" w:hAnsi="Tahoma" w:cs="Tahoma"/>
          <w:color w:val="1F1F1F"/>
          <w:sz w:val="24"/>
          <w:szCs w:val="24"/>
        </w:rPr>
        <w:t>27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C763DC">
        <w:rPr>
          <w:rFonts w:ascii="Tahoma" w:hAnsi="Tahoma" w:cs="Tahoma"/>
          <w:color w:val="1F1F1F"/>
          <w:sz w:val="24"/>
          <w:szCs w:val="24"/>
        </w:rPr>
        <w:t>01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C763DC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51172133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042A7B39" w:rsidR="00DB703B" w:rsidRPr="00DB703B" w:rsidRDefault="00DB703B" w:rsidP="007F1B5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063129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11CCB5C5" w14:textId="29FCFB16" w:rsidR="007F1B5E" w:rsidRDefault="007F1B5E" w:rsidP="004405AF">
      <w:pPr>
        <w:numPr>
          <w:ilvl w:val="0"/>
          <w:numId w:val="22"/>
        </w:numPr>
        <w:tabs>
          <w:tab w:val="clear" w:pos="720"/>
        </w:tabs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 xml:space="preserve">Director, Skill Development Department for </w:t>
      </w:r>
      <w:r>
        <w:rPr>
          <w:rFonts w:ascii="Tahoma" w:hAnsi="Tahoma" w:cs="Tahoma"/>
          <w:color w:val="1F1F1F"/>
          <w:sz w:val="26"/>
          <w:szCs w:val="26"/>
        </w:rPr>
        <w:t xml:space="preserve">kind </w:t>
      </w:r>
      <w:r w:rsidR="00063129" w:rsidRPr="007F1B5E">
        <w:rPr>
          <w:rFonts w:ascii="Tahoma" w:hAnsi="Tahoma" w:cs="Tahoma"/>
          <w:color w:val="1F1F1F"/>
          <w:sz w:val="26"/>
          <w:szCs w:val="26"/>
        </w:rPr>
        <w:t>information</w:t>
      </w:r>
      <w:r w:rsidR="00063129">
        <w:rPr>
          <w:rFonts w:ascii="Tahoma" w:hAnsi="Tahoma" w:cs="Tahoma"/>
          <w:color w:val="1F1F1F"/>
          <w:sz w:val="26"/>
          <w:szCs w:val="26"/>
        </w:rPr>
        <w:t>.</w:t>
      </w:r>
    </w:p>
    <w:p w14:paraId="46C669F2" w14:textId="05F7E304" w:rsidR="007F1B5E" w:rsidRPr="007F1B5E" w:rsidRDefault="007F1B5E" w:rsidP="004405AF">
      <w:pPr>
        <w:numPr>
          <w:ilvl w:val="0"/>
          <w:numId w:val="22"/>
        </w:numPr>
        <w:tabs>
          <w:tab w:val="clear" w:pos="720"/>
        </w:tabs>
        <w:ind w:left="284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7F1B5E">
        <w:rPr>
          <w:rFonts w:ascii="Tahoma" w:hAnsi="Tahoma" w:cs="Tahoma"/>
          <w:color w:val="1F1F1F"/>
          <w:sz w:val="26"/>
          <w:szCs w:val="26"/>
        </w:rPr>
        <w:t>Concerned for information and Compliance.</w:t>
      </w: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F1B5E">
      <w:headerReference w:type="default" r:id="rId7"/>
      <w:footerReference w:type="default" r:id="rId8"/>
      <w:pgSz w:w="11906" w:h="16838"/>
      <w:pgMar w:top="720" w:right="707" w:bottom="108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195C" w14:textId="77777777" w:rsidR="00392947" w:rsidRDefault="00392947">
      <w:r>
        <w:separator/>
      </w:r>
    </w:p>
  </w:endnote>
  <w:endnote w:type="continuationSeparator" w:id="0">
    <w:p w14:paraId="374EEF0B" w14:textId="77777777" w:rsidR="00392947" w:rsidRDefault="00392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11B8A" w14:textId="77777777" w:rsidR="00392947" w:rsidRDefault="00392947">
      <w:r>
        <w:separator/>
      </w:r>
    </w:p>
  </w:footnote>
  <w:footnote w:type="continuationSeparator" w:id="0">
    <w:p w14:paraId="3088DFAB" w14:textId="77777777" w:rsidR="00392947" w:rsidRDefault="00392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94491264" name="Picture 2094491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5"/>
  </w:num>
  <w:num w:numId="12" w16cid:durableId="90319938">
    <w:abstractNumId w:val="16"/>
  </w:num>
  <w:num w:numId="13" w16cid:durableId="1437404814">
    <w:abstractNumId w:val="13"/>
  </w:num>
  <w:num w:numId="14" w16cid:durableId="1369574712">
    <w:abstractNumId w:val="20"/>
  </w:num>
  <w:num w:numId="15" w16cid:durableId="1724256909">
    <w:abstractNumId w:val="19"/>
  </w:num>
  <w:num w:numId="16" w16cid:durableId="1191214984">
    <w:abstractNumId w:val="18"/>
  </w:num>
  <w:num w:numId="17" w16cid:durableId="1604610296">
    <w:abstractNumId w:val="17"/>
  </w:num>
  <w:num w:numId="18" w16cid:durableId="1519347584">
    <w:abstractNumId w:val="21"/>
  </w:num>
  <w:num w:numId="19" w16cid:durableId="1610430640">
    <w:abstractNumId w:val="22"/>
  </w:num>
  <w:num w:numId="20" w16cid:durableId="285890922">
    <w:abstractNumId w:val="14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45DE8"/>
    <w:rsid w:val="00264F48"/>
    <w:rsid w:val="0026631D"/>
    <w:rsid w:val="00272FAA"/>
    <w:rsid w:val="00282EDF"/>
    <w:rsid w:val="002A7114"/>
    <w:rsid w:val="002C2F53"/>
    <w:rsid w:val="0033518C"/>
    <w:rsid w:val="003437C2"/>
    <w:rsid w:val="003756E0"/>
    <w:rsid w:val="00377186"/>
    <w:rsid w:val="00377397"/>
    <w:rsid w:val="0039294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1B5E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63DC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43B1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2026-01-31T05:13:00Z</cp:lastPrinted>
  <dcterms:created xsi:type="dcterms:W3CDTF">2026-01-27T07:57:00Z</dcterms:created>
  <dcterms:modified xsi:type="dcterms:W3CDTF">2026-01-31T05:13:00Z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