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F107" w14:textId="6451CA8A" w:rsidR="004F6D08" w:rsidRPr="004F6D08" w:rsidRDefault="004F6D08" w:rsidP="006D627E">
      <w:pPr>
        <w:ind w:hanging="450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 xml:space="preserve"> </w:t>
      </w:r>
      <w:r w:rsidRPr="004F6D08">
        <w:rPr>
          <w:rFonts w:ascii="Tahoma" w:hAnsi="Tahoma" w:cs="Tahoma"/>
          <w:color w:val="222222"/>
          <w:sz w:val="25"/>
          <w:szCs w:val="25"/>
        </w:rPr>
        <w:t>The Deputy Commissioner,</w:t>
      </w:r>
    </w:p>
    <w:p w14:paraId="47F34C81" w14:textId="58A185CD" w:rsidR="00900EE4" w:rsidRDefault="004F6D08" w:rsidP="006D627E">
      <w:pPr>
        <w:ind w:hanging="450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 xml:space="preserve"> Srinagar</w:t>
      </w:r>
      <w:r>
        <w:rPr>
          <w:rFonts w:ascii="Tahoma" w:hAnsi="Tahoma" w:cs="Tahoma"/>
          <w:color w:val="222222"/>
          <w:sz w:val="25"/>
          <w:szCs w:val="25"/>
        </w:rPr>
        <w:t>.</w:t>
      </w:r>
    </w:p>
    <w:p w14:paraId="40C420F7" w14:textId="77777777" w:rsidR="004F6D08" w:rsidRPr="004F6D08" w:rsidRDefault="004F6D08" w:rsidP="004F6D0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090608C" w14:textId="39700CA3" w:rsidR="004F6D08" w:rsidRPr="00F93579" w:rsidRDefault="005838EB" w:rsidP="00F93579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4F6D08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6C197F">
        <w:rPr>
          <w:rFonts w:ascii="Tahoma" w:hAnsi="Tahoma" w:cs="Tahoma"/>
          <w:color w:val="1F1F1F"/>
          <w:sz w:val="25"/>
          <w:szCs w:val="25"/>
        </w:rPr>
        <w:t>456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>
        <w:rPr>
          <w:rFonts w:ascii="Tahoma" w:hAnsi="Tahoma" w:cs="Tahoma"/>
          <w:color w:val="1F1F1F"/>
          <w:sz w:val="25"/>
          <w:szCs w:val="25"/>
        </w:rPr>
        <w:t>1</w:t>
      </w:r>
      <w:r w:rsidR="004F6D08">
        <w:rPr>
          <w:rFonts w:ascii="Tahoma" w:hAnsi="Tahoma" w:cs="Tahoma"/>
          <w:color w:val="1F1F1F"/>
          <w:sz w:val="25"/>
          <w:szCs w:val="25"/>
        </w:rPr>
        <w:t>2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06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6</w:t>
      </w:r>
    </w:p>
    <w:p w14:paraId="5DD4AFE7" w14:textId="690B4A84" w:rsidR="004F6D08" w:rsidRDefault="004F6D08" w:rsidP="004F6D08">
      <w:pPr>
        <w:tabs>
          <w:tab w:val="left" w:pos="709"/>
          <w:tab w:val="left" w:pos="851"/>
        </w:tabs>
        <w:ind w:left="-284"/>
        <w:jc w:val="lowKashida"/>
        <w:rPr>
          <w:rFonts w:ascii="Tahoma" w:hAnsi="Tahoma" w:cs="Tahoma"/>
          <w:b/>
          <w:bCs/>
          <w:color w:val="222222"/>
          <w:sz w:val="25"/>
          <w:szCs w:val="25"/>
        </w:rPr>
      </w:pPr>
      <w:r w:rsidRPr="004F6D08">
        <w:rPr>
          <w:rFonts w:ascii="Tahoma" w:hAnsi="Tahoma" w:cs="Tahoma"/>
          <w:b/>
          <w:bCs/>
          <w:color w:val="222222"/>
          <w:sz w:val="25"/>
          <w:szCs w:val="25"/>
        </w:rPr>
        <w:t>Subject</w:t>
      </w:r>
      <w:r>
        <w:rPr>
          <w:rFonts w:ascii="Tahoma" w:hAnsi="Tahoma" w:cs="Tahoma"/>
          <w:b/>
          <w:bCs/>
          <w:color w:val="222222"/>
          <w:sz w:val="25"/>
          <w:szCs w:val="25"/>
        </w:rPr>
        <w:t xml:space="preserve">: </w:t>
      </w:r>
      <w:r w:rsidRPr="004F6D08">
        <w:rPr>
          <w:rFonts w:ascii="Tahoma" w:hAnsi="Tahoma" w:cs="Tahoma"/>
          <w:b/>
          <w:bCs/>
          <w:color w:val="222222"/>
          <w:sz w:val="25"/>
          <w:szCs w:val="25"/>
        </w:rPr>
        <w:t>Request for Provision of Sports Infrastructure to Enhance Student Welfare at Kashmir Government Polytechnic College, Srinagar</w:t>
      </w:r>
      <w:r>
        <w:rPr>
          <w:rFonts w:ascii="Tahoma" w:hAnsi="Tahoma" w:cs="Tahoma"/>
          <w:b/>
          <w:bCs/>
          <w:color w:val="222222"/>
          <w:sz w:val="25"/>
          <w:szCs w:val="25"/>
        </w:rPr>
        <w:t>.</w:t>
      </w:r>
    </w:p>
    <w:p w14:paraId="44CE1E6A" w14:textId="77777777" w:rsidR="004F6D08" w:rsidRPr="004F6D08" w:rsidRDefault="004F6D08" w:rsidP="004F6D08">
      <w:pPr>
        <w:tabs>
          <w:tab w:val="left" w:pos="709"/>
          <w:tab w:val="left" w:pos="851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</w:p>
    <w:p w14:paraId="15261CF2" w14:textId="72312556" w:rsidR="00F93579" w:rsidRPr="004F6D08" w:rsidRDefault="004F6D08" w:rsidP="00F93579">
      <w:pPr>
        <w:ind w:left="-284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>Respected Sir,</w:t>
      </w:r>
    </w:p>
    <w:p w14:paraId="21AE90CE" w14:textId="060F0F9D" w:rsidR="004F6D08" w:rsidRPr="004F6D08" w:rsidRDefault="004F6D08" w:rsidP="004F6D08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>With reference to the above-captioned subject, I am writing to bring to your attention the urgent need for enhanced sports infrastructure at Kashmir Government Polytechnic College, Srinagar. As a premier technical institution in the region, we are committed to providing an environment that fosters both academic excellence and the physical well-being of our entire student</w:t>
      </w:r>
      <w:r w:rsidR="0055745E">
        <w:rPr>
          <w:rFonts w:ascii="Tahoma" w:hAnsi="Tahoma" w:cs="Tahoma"/>
          <w:color w:val="222222"/>
          <w:sz w:val="25"/>
          <w:szCs w:val="25"/>
        </w:rPr>
        <w:t>s</w:t>
      </w:r>
      <w:r w:rsidRPr="004F6D08">
        <w:rPr>
          <w:rFonts w:ascii="Tahoma" w:hAnsi="Tahoma" w:cs="Tahoma"/>
          <w:color w:val="222222"/>
          <w:sz w:val="25"/>
          <w:szCs w:val="25"/>
        </w:rPr>
        <w:t>.</w:t>
      </w:r>
    </w:p>
    <w:p w14:paraId="40F5EE86" w14:textId="77777777" w:rsidR="004F6D08" w:rsidRPr="004F6D08" w:rsidRDefault="004F6D08" w:rsidP="004F6D08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>Our institution currently serves a total of over 900 students, approximately 300 of whom reside within our campus hostels. For these resident students, on-campus recreational facilities are their primary source of physical engagement, while for our entire student population, access to sports is essential for maintaining a healthy and balanced academic lifestyle. We view sports as a fundamental pillar of technical education—a vital tool for developing the teamwork, discipline, and stress management skills required by students preparing for demanding professional careers.</w:t>
      </w:r>
    </w:p>
    <w:p w14:paraId="5F5A0238" w14:textId="77777777" w:rsidR="004F6D08" w:rsidRPr="004F6D08" w:rsidRDefault="004F6D08" w:rsidP="004F6D08">
      <w:pPr>
        <w:tabs>
          <w:tab w:val="left" w:pos="567"/>
        </w:tabs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>To provide our students with the facilities necessary for their holistic development, we propose the following infrastructural upgrades:</w:t>
      </w:r>
    </w:p>
    <w:p w14:paraId="1B13F8B6" w14:textId="77777777" w:rsidR="004F6D08" w:rsidRPr="004F6D08" w:rsidRDefault="004F6D08" w:rsidP="004F6D08">
      <w:pPr>
        <w:numPr>
          <w:ilvl w:val="0"/>
          <w:numId w:val="18"/>
        </w:numPr>
        <w:tabs>
          <w:tab w:val="clear" w:pos="720"/>
          <w:tab w:val="left" w:pos="567"/>
        </w:tabs>
        <w:ind w:left="-142" w:hanging="142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b/>
          <w:bCs/>
          <w:color w:val="222222"/>
          <w:sz w:val="25"/>
          <w:szCs w:val="25"/>
        </w:rPr>
        <w:t>Construction of a Professional Basketball Court:</w:t>
      </w:r>
      <w:r w:rsidRPr="004F6D08">
        <w:rPr>
          <w:rFonts w:ascii="Tahoma" w:hAnsi="Tahoma" w:cs="Tahoma"/>
          <w:color w:val="222222"/>
          <w:sz w:val="25"/>
          <w:szCs w:val="25"/>
        </w:rPr>
        <w:t xml:space="preserve"> The absence of a dedicated, standard-size basketball court is a significant gap in our campus facilities. We propose the development of a professional-grade court equipped with adequate spectator seating. This facility would not only support daily physical training but also provide a venue for inter-college tournaments and community engagement events.</w:t>
      </w:r>
    </w:p>
    <w:p w14:paraId="683913D7" w14:textId="2CB32EEA" w:rsidR="004F6D08" w:rsidRPr="004F6D08" w:rsidRDefault="004F6D08" w:rsidP="004F6D08">
      <w:pPr>
        <w:numPr>
          <w:ilvl w:val="0"/>
          <w:numId w:val="18"/>
        </w:numPr>
        <w:tabs>
          <w:tab w:val="clear" w:pos="720"/>
          <w:tab w:val="left" w:pos="567"/>
        </w:tabs>
        <w:ind w:left="-142" w:hanging="142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b/>
          <w:bCs/>
          <w:color w:val="222222"/>
          <w:sz w:val="25"/>
          <w:szCs w:val="25"/>
        </w:rPr>
        <w:t>Fencing and Protection of the Volleyball Court:</w:t>
      </w:r>
      <w:r w:rsidRPr="004F6D08">
        <w:rPr>
          <w:rFonts w:ascii="Tahoma" w:hAnsi="Tahoma" w:cs="Tahoma"/>
          <w:color w:val="222222"/>
          <w:sz w:val="25"/>
          <w:szCs w:val="25"/>
        </w:rPr>
        <w:t xml:space="preserve"> Our existing volleyball court lacks proper perimeter fencing. A comprehensive fencing project is required to </w:t>
      </w:r>
      <w:r w:rsidR="00F93579">
        <w:rPr>
          <w:rFonts w:ascii="Tahoma" w:hAnsi="Tahoma" w:cs="Tahoma"/>
          <w:color w:val="222222"/>
          <w:sz w:val="25"/>
          <w:szCs w:val="25"/>
        </w:rPr>
        <w:t>standardise</w:t>
      </w:r>
      <w:r w:rsidRPr="004F6D08">
        <w:rPr>
          <w:rFonts w:ascii="Tahoma" w:hAnsi="Tahoma" w:cs="Tahoma"/>
          <w:color w:val="222222"/>
          <w:sz w:val="25"/>
          <w:szCs w:val="25"/>
        </w:rPr>
        <w:t xml:space="preserve"> the facility and ensure it meets safety and operational requirements for institutional sports.</w:t>
      </w:r>
    </w:p>
    <w:p w14:paraId="50679FBC" w14:textId="34BD7B4A" w:rsidR="004F6D08" w:rsidRDefault="004F6D08" w:rsidP="00F93579">
      <w:pPr>
        <w:tabs>
          <w:tab w:val="left" w:pos="567"/>
        </w:tabs>
        <w:ind w:left="-142"/>
        <w:jc w:val="both"/>
        <w:rPr>
          <w:rFonts w:ascii="Tahoma" w:hAnsi="Tahoma" w:cs="Tahoma"/>
          <w:color w:val="222222"/>
          <w:sz w:val="25"/>
          <w:szCs w:val="25"/>
        </w:rPr>
      </w:pPr>
      <w:r w:rsidRPr="004F6D08">
        <w:rPr>
          <w:rFonts w:ascii="Tahoma" w:hAnsi="Tahoma" w:cs="Tahoma"/>
          <w:color w:val="222222"/>
          <w:sz w:val="25"/>
          <w:szCs w:val="25"/>
        </w:rPr>
        <w:t xml:space="preserve">Providing these facilities will significantly uplift the campus infrastructure and demonstrate a commitment to the well-rounded growth of our </w:t>
      </w:r>
      <w:r w:rsidR="00F93579" w:rsidRPr="004F6D08">
        <w:rPr>
          <w:rFonts w:ascii="Tahoma" w:hAnsi="Tahoma" w:cs="Tahoma"/>
          <w:color w:val="222222"/>
          <w:sz w:val="25"/>
          <w:szCs w:val="25"/>
        </w:rPr>
        <w:t>students. We</w:t>
      </w:r>
      <w:r w:rsidRPr="004F6D08">
        <w:rPr>
          <w:rFonts w:ascii="Tahoma" w:hAnsi="Tahoma" w:cs="Tahoma"/>
          <w:color w:val="222222"/>
          <w:sz w:val="25"/>
          <w:szCs w:val="25"/>
        </w:rPr>
        <w:t xml:space="preserve"> respectfully request </w:t>
      </w:r>
      <w:r w:rsidR="00F93579">
        <w:rPr>
          <w:rFonts w:ascii="Tahoma" w:hAnsi="Tahoma" w:cs="Tahoma"/>
          <w:color w:val="222222"/>
          <w:sz w:val="25"/>
          <w:szCs w:val="25"/>
        </w:rPr>
        <w:t xml:space="preserve">that </w:t>
      </w:r>
      <w:r w:rsidRPr="004F6D08">
        <w:rPr>
          <w:rFonts w:ascii="Tahoma" w:hAnsi="Tahoma" w:cs="Tahoma"/>
          <w:color w:val="222222"/>
          <w:sz w:val="25"/>
          <w:szCs w:val="25"/>
        </w:rPr>
        <w:t>your office review this proposal and facilitate the necessary support required to initiate these works. We remain available to provide</w:t>
      </w:r>
      <w:r>
        <w:rPr>
          <w:rFonts w:ascii="Tahoma" w:hAnsi="Tahoma" w:cs="Tahoma"/>
          <w:color w:val="222222"/>
          <w:sz w:val="25"/>
          <w:szCs w:val="25"/>
        </w:rPr>
        <w:t xml:space="preserve"> </w:t>
      </w:r>
      <w:r w:rsidRPr="004F6D08">
        <w:rPr>
          <w:rFonts w:ascii="Tahoma" w:hAnsi="Tahoma" w:cs="Tahoma"/>
          <w:color w:val="222222"/>
          <w:sz w:val="25"/>
          <w:szCs w:val="25"/>
        </w:rPr>
        <w:t>any further information your office may require to progress this request.</w:t>
      </w:r>
    </w:p>
    <w:p w14:paraId="4B699CD7" w14:textId="77777777" w:rsidR="00AE7960" w:rsidRDefault="00AE7960" w:rsidP="00F93579">
      <w:pPr>
        <w:tabs>
          <w:tab w:val="left" w:pos="567"/>
        </w:tabs>
        <w:ind w:left="-142"/>
        <w:jc w:val="both"/>
        <w:rPr>
          <w:rFonts w:ascii="Tahoma" w:hAnsi="Tahoma" w:cs="Tahoma"/>
          <w:color w:val="222222"/>
          <w:sz w:val="25"/>
          <w:szCs w:val="25"/>
        </w:rPr>
      </w:pPr>
    </w:p>
    <w:p w14:paraId="3EA36DC6" w14:textId="77777777" w:rsidR="00AE7960" w:rsidRPr="004F6D08" w:rsidRDefault="00AE7960" w:rsidP="00F93579">
      <w:pPr>
        <w:tabs>
          <w:tab w:val="left" w:pos="567"/>
        </w:tabs>
        <w:ind w:left="-142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E3DA5E6" w14:textId="752101E9" w:rsidR="00247F81" w:rsidRDefault="00F93579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B517CF" wp14:editId="651A3831">
            <wp:simplePos x="0" y="0"/>
            <wp:positionH relativeFrom="column">
              <wp:posOffset>3990340</wp:posOffset>
            </wp:positionH>
            <wp:positionV relativeFrom="paragraph">
              <wp:posOffset>250825</wp:posOffset>
            </wp:positionV>
            <wp:extent cx="1519555" cy="812800"/>
            <wp:effectExtent l="0" t="0" r="4445" b="6350"/>
            <wp:wrapTight wrapText="bothSides">
              <wp:wrapPolygon edited="0">
                <wp:start x="12998" y="0"/>
                <wp:lineTo x="8665" y="506"/>
                <wp:lineTo x="1896" y="5569"/>
                <wp:lineTo x="1896" y="8606"/>
                <wp:lineTo x="0" y="12150"/>
                <wp:lineTo x="0" y="13669"/>
                <wp:lineTo x="6770" y="16706"/>
                <wp:lineTo x="6770" y="21263"/>
                <wp:lineTo x="8394" y="21263"/>
                <wp:lineTo x="9478" y="16706"/>
                <wp:lineTo x="13269" y="9113"/>
                <wp:lineTo x="13269" y="8606"/>
                <wp:lineTo x="21392" y="6581"/>
                <wp:lineTo x="21392" y="1519"/>
                <wp:lineTo x="14623" y="0"/>
                <wp:lineTo x="12998" y="0"/>
              </wp:wrapPolygon>
            </wp:wrapTight>
            <wp:docPr id="12699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442FB434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6D49C1" w14:textId="630E6591" w:rsidR="005838EB" w:rsidRDefault="005838EB" w:rsidP="00F9357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4D95ED23" w:rsidR="00247F81" w:rsidRPr="006D627E" w:rsidRDefault="005838EB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5646F82B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52B4B1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10B4170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58BB06" w14:textId="77777777" w:rsidR="00224070" w:rsidRPr="00224070" w:rsidRDefault="00224070" w:rsidP="006D627E">
      <w:pPr>
        <w:ind w:left="284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93579">
      <w:headerReference w:type="default" r:id="rId8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FA16C" w14:textId="77777777" w:rsidR="005854E4" w:rsidRDefault="005854E4">
      <w:r>
        <w:separator/>
      </w:r>
    </w:p>
  </w:endnote>
  <w:endnote w:type="continuationSeparator" w:id="0">
    <w:p w14:paraId="2BFDAA7B" w14:textId="77777777" w:rsidR="005854E4" w:rsidRDefault="0058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D5518" w14:textId="77777777" w:rsidR="005854E4" w:rsidRDefault="005854E4">
      <w:r>
        <w:separator/>
      </w:r>
    </w:p>
  </w:footnote>
  <w:footnote w:type="continuationSeparator" w:id="0">
    <w:p w14:paraId="306FA81B" w14:textId="77777777" w:rsidR="005854E4" w:rsidRDefault="00585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9742719" name="Picture 679742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FD36CFF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0B0004" w:rsidRPr="008A5340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5F117D07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r w:rsidR="004F6D08"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380514"/>
    <w:multiLevelType w:val="multilevel"/>
    <w:tmpl w:val="DD6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08006">
    <w:abstractNumId w:val="9"/>
  </w:num>
  <w:num w:numId="2" w16cid:durableId="2027708300">
    <w:abstractNumId w:val="7"/>
  </w:num>
  <w:num w:numId="3" w16cid:durableId="1924535251">
    <w:abstractNumId w:val="6"/>
  </w:num>
  <w:num w:numId="4" w16cid:durableId="1016737037">
    <w:abstractNumId w:val="5"/>
  </w:num>
  <w:num w:numId="5" w16cid:durableId="1606033785">
    <w:abstractNumId w:val="4"/>
  </w:num>
  <w:num w:numId="6" w16cid:durableId="2006321404">
    <w:abstractNumId w:val="8"/>
  </w:num>
  <w:num w:numId="7" w16cid:durableId="2099253616">
    <w:abstractNumId w:val="3"/>
  </w:num>
  <w:num w:numId="8" w16cid:durableId="1351448580">
    <w:abstractNumId w:val="2"/>
  </w:num>
  <w:num w:numId="9" w16cid:durableId="1135873033">
    <w:abstractNumId w:val="1"/>
  </w:num>
  <w:num w:numId="10" w16cid:durableId="1713647919">
    <w:abstractNumId w:val="0"/>
  </w:num>
  <w:num w:numId="11" w16cid:durableId="1483886285">
    <w:abstractNumId w:val="12"/>
  </w:num>
  <w:num w:numId="12" w16cid:durableId="1665936618">
    <w:abstractNumId w:val="13"/>
  </w:num>
  <w:num w:numId="13" w16cid:durableId="1024400304">
    <w:abstractNumId w:val="11"/>
  </w:num>
  <w:num w:numId="14" w16cid:durableId="2049136394">
    <w:abstractNumId w:val="16"/>
  </w:num>
  <w:num w:numId="15" w16cid:durableId="1138104896">
    <w:abstractNumId w:val="14"/>
  </w:num>
  <w:num w:numId="16" w16cid:durableId="1289626321">
    <w:abstractNumId w:val="15"/>
  </w:num>
  <w:num w:numId="17" w16cid:durableId="2052025007">
    <w:abstractNumId w:val="10"/>
  </w:num>
  <w:num w:numId="18" w16cid:durableId="19919086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0004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19D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24070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4F6D08"/>
    <w:rsid w:val="005065F5"/>
    <w:rsid w:val="0050696F"/>
    <w:rsid w:val="005149B1"/>
    <w:rsid w:val="00527AED"/>
    <w:rsid w:val="005366CB"/>
    <w:rsid w:val="005511E0"/>
    <w:rsid w:val="0055745E"/>
    <w:rsid w:val="005647F2"/>
    <w:rsid w:val="005662D1"/>
    <w:rsid w:val="005712AE"/>
    <w:rsid w:val="00573A09"/>
    <w:rsid w:val="005751F7"/>
    <w:rsid w:val="005838EB"/>
    <w:rsid w:val="005854E4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0447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197F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4358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65553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7960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97E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93579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2026-06-12T13:57:00Z</cp:lastPrinted>
  <dcterms:created xsi:type="dcterms:W3CDTF">2026-06-12T13:43:00Z</dcterms:created>
  <dcterms:modified xsi:type="dcterms:W3CDTF">2026-06-12T14:05:00Z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