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3E89" w14:textId="3A2A107A" w:rsidR="00247F81" w:rsidRPr="00116076" w:rsidRDefault="00247F81" w:rsidP="005966EF">
      <w:pPr>
        <w:ind w:left="-360"/>
        <w:rPr>
          <w:rFonts w:ascii="Tahoma" w:hAnsi="Tahoma" w:cs="Tahoma"/>
          <w:sz w:val="25"/>
          <w:szCs w:val="25"/>
        </w:rPr>
      </w:pPr>
      <w:r w:rsidRPr="00116076">
        <w:rPr>
          <w:rFonts w:ascii="Tahoma" w:hAnsi="Tahoma" w:cs="Tahoma"/>
          <w:sz w:val="25"/>
          <w:szCs w:val="25"/>
        </w:rPr>
        <w:t>The Secretary,</w:t>
      </w:r>
    </w:p>
    <w:p w14:paraId="0CBFE823" w14:textId="77777777" w:rsidR="00247F81" w:rsidRPr="00116076" w:rsidRDefault="00247F81" w:rsidP="005966EF">
      <w:pPr>
        <w:ind w:left="-360"/>
        <w:rPr>
          <w:rFonts w:ascii="Tahoma" w:hAnsi="Tahoma" w:cs="Tahoma"/>
          <w:sz w:val="25"/>
          <w:szCs w:val="25"/>
        </w:rPr>
      </w:pPr>
      <w:r w:rsidRPr="00116076">
        <w:rPr>
          <w:rFonts w:ascii="Tahoma" w:hAnsi="Tahoma" w:cs="Tahoma"/>
          <w:sz w:val="25"/>
          <w:szCs w:val="25"/>
        </w:rPr>
        <w:t>Board of Technical Education,</w:t>
      </w:r>
    </w:p>
    <w:p w14:paraId="39393C70" w14:textId="77777777" w:rsidR="00247F81" w:rsidRPr="00116076" w:rsidRDefault="00247F81" w:rsidP="005966EF">
      <w:pPr>
        <w:ind w:left="-360"/>
        <w:rPr>
          <w:rFonts w:ascii="Tahoma" w:hAnsi="Tahoma" w:cs="Tahoma"/>
          <w:sz w:val="25"/>
          <w:szCs w:val="25"/>
        </w:rPr>
      </w:pPr>
      <w:r w:rsidRPr="00116076">
        <w:rPr>
          <w:rFonts w:ascii="Tahoma" w:hAnsi="Tahoma" w:cs="Tahoma"/>
          <w:sz w:val="25"/>
          <w:szCs w:val="25"/>
        </w:rPr>
        <w:t>Srinagar.</w:t>
      </w:r>
    </w:p>
    <w:p w14:paraId="5EDBC08A" w14:textId="77777777" w:rsidR="005966EF" w:rsidRPr="00116076" w:rsidRDefault="005966EF" w:rsidP="00116076">
      <w:pPr>
        <w:rPr>
          <w:rFonts w:ascii="Tahoma" w:hAnsi="Tahoma" w:cs="Tahoma"/>
          <w:sz w:val="25"/>
          <w:szCs w:val="25"/>
        </w:rPr>
      </w:pPr>
    </w:p>
    <w:p w14:paraId="4F88D311" w14:textId="2667A002" w:rsidR="00247F81" w:rsidRPr="00116076" w:rsidRDefault="00247F81" w:rsidP="005966EF">
      <w:pPr>
        <w:ind w:left="-360"/>
        <w:rPr>
          <w:rFonts w:ascii="Tahoma" w:hAnsi="Tahoma" w:cs="Tahoma"/>
          <w:sz w:val="25"/>
          <w:szCs w:val="25"/>
        </w:rPr>
      </w:pPr>
      <w:r w:rsidRPr="00116076">
        <w:rPr>
          <w:rFonts w:ascii="Tahoma" w:hAnsi="Tahoma" w:cs="Tahoma"/>
          <w:sz w:val="25"/>
          <w:szCs w:val="25"/>
        </w:rPr>
        <w:t>No:</w:t>
      </w:r>
      <w:r w:rsidR="00033893" w:rsidRPr="00116076">
        <w:rPr>
          <w:rFonts w:ascii="Tahoma" w:hAnsi="Tahoma" w:cs="Tahoma"/>
          <w:sz w:val="25"/>
          <w:szCs w:val="25"/>
        </w:rPr>
        <w:t xml:space="preserve"> </w:t>
      </w:r>
      <w:r w:rsidR="002D0BC4" w:rsidRPr="00116076">
        <w:rPr>
          <w:rFonts w:ascii="Tahoma" w:hAnsi="Tahoma" w:cs="Tahoma"/>
          <w:sz w:val="25"/>
          <w:szCs w:val="25"/>
        </w:rPr>
        <w:t>KGP/Estt/202</w:t>
      </w:r>
      <w:r w:rsidR="005772BE" w:rsidRPr="00116076">
        <w:rPr>
          <w:rFonts w:ascii="Tahoma" w:hAnsi="Tahoma" w:cs="Tahoma"/>
          <w:sz w:val="25"/>
          <w:szCs w:val="25"/>
        </w:rPr>
        <w:t>5</w:t>
      </w:r>
      <w:r w:rsidR="002D0BC4" w:rsidRPr="00116076">
        <w:rPr>
          <w:rFonts w:ascii="Tahoma" w:hAnsi="Tahoma" w:cs="Tahoma"/>
          <w:sz w:val="25"/>
          <w:szCs w:val="25"/>
        </w:rPr>
        <w:t xml:space="preserve">/           </w:t>
      </w:r>
      <w:r w:rsidRPr="00116076">
        <w:rPr>
          <w:rFonts w:ascii="Tahoma" w:hAnsi="Tahoma" w:cs="Tahoma"/>
          <w:sz w:val="25"/>
          <w:szCs w:val="25"/>
        </w:rPr>
        <w:t xml:space="preserve">                          </w:t>
      </w:r>
      <w:r w:rsidR="00635DE5" w:rsidRPr="00116076">
        <w:rPr>
          <w:rFonts w:ascii="Tahoma" w:hAnsi="Tahoma" w:cs="Tahoma"/>
          <w:sz w:val="25"/>
          <w:szCs w:val="25"/>
        </w:rPr>
        <w:t xml:space="preserve">  </w:t>
      </w:r>
      <w:r w:rsidRPr="00116076">
        <w:rPr>
          <w:rFonts w:ascii="Tahoma" w:hAnsi="Tahoma" w:cs="Tahoma"/>
          <w:sz w:val="25"/>
          <w:szCs w:val="25"/>
        </w:rPr>
        <w:t xml:space="preserve">   Dated:</w:t>
      </w:r>
      <w:r w:rsidR="001F08DE" w:rsidRPr="00116076">
        <w:rPr>
          <w:rFonts w:ascii="Tahoma" w:hAnsi="Tahoma" w:cs="Tahoma"/>
          <w:sz w:val="25"/>
          <w:szCs w:val="25"/>
        </w:rPr>
        <w:t xml:space="preserve"> </w:t>
      </w:r>
      <w:r w:rsidR="003D4876" w:rsidRPr="00116076">
        <w:rPr>
          <w:rFonts w:ascii="Tahoma" w:hAnsi="Tahoma" w:cs="Tahoma"/>
          <w:sz w:val="25"/>
          <w:szCs w:val="25"/>
        </w:rPr>
        <w:t>19</w:t>
      </w:r>
      <w:r w:rsidRPr="00116076">
        <w:rPr>
          <w:rFonts w:ascii="Tahoma" w:hAnsi="Tahoma" w:cs="Tahoma"/>
          <w:sz w:val="25"/>
          <w:szCs w:val="25"/>
        </w:rPr>
        <w:t>-</w:t>
      </w:r>
      <w:r w:rsidR="002D0BC4" w:rsidRPr="00116076">
        <w:rPr>
          <w:rFonts w:ascii="Tahoma" w:hAnsi="Tahoma" w:cs="Tahoma"/>
          <w:sz w:val="25"/>
          <w:szCs w:val="25"/>
        </w:rPr>
        <w:t>0</w:t>
      </w:r>
      <w:r w:rsidR="005772BE" w:rsidRPr="00116076">
        <w:rPr>
          <w:rFonts w:ascii="Tahoma" w:hAnsi="Tahoma" w:cs="Tahoma"/>
          <w:sz w:val="25"/>
          <w:szCs w:val="25"/>
        </w:rPr>
        <w:t>6</w:t>
      </w:r>
      <w:r w:rsidRPr="00116076">
        <w:rPr>
          <w:rFonts w:ascii="Tahoma" w:hAnsi="Tahoma" w:cs="Tahoma"/>
          <w:sz w:val="25"/>
          <w:szCs w:val="25"/>
        </w:rPr>
        <w:t>-202</w:t>
      </w:r>
      <w:r w:rsidR="005772BE" w:rsidRPr="00116076">
        <w:rPr>
          <w:rFonts w:ascii="Tahoma" w:hAnsi="Tahoma" w:cs="Tahoma"/>
          <w:sz w:val="25"/>
          <w:szCs w:val="25"/>
        </w:rPr>
        <w:t>5</w:t>
      </w:r>
    </w:p>
    <w:p w14:paraId="509FD815" w14:textId="77777777" w:rsidR="00116076" w:rsidRPr="00116076" w:rsidRDefault="00116076" w:rsidP="00116076">
      <w:pPr>
        <w:ind w:left="-360"/>
        <w:rPr>
          <w:rFonts w:ascii="Tahoma" w:hAnsi="Tahoma" w:cs="Tahoma"/>
          <w:sz w:val="24"/>
          <w:szCs w:val="24"/>
        </w:rPr>
      </w:pPr>
    </w:p>
    <w:p w14:paraId="0025659C" w14:textId="2A3280C3" w:rsidR="00116076" w:rsidRDefault="00116076" w:rsidP="00116076">
      <w:pPr>
        <w:ind w:left="-360"/>
        <w:rPr>
          <w:rFonts w:ascii="Tahoma" w:hAnsi="Tahoma" w:cs="Tahoma"/>
          <w:b/>
          <w:bCs/>
          <w:sz w:val="26"/>
          <w:szCs w:val="26"/>
        </w:rPr>
      </w:pPr>
      <w:r w:rsidRPr="00116076">
        <w:rPr>
          <w:rFonts w:ascii="Tahoma" w:hAnsi="Tahoma" w:cs="Tahoma"/>
          <w:b/>
          <w:bCs/>
          <w:sz w:val="26"/>
          <w:szCs w:val="26"/>
        </w:rPr>
        <w:t>Subject: Requirement of Double Seater Benches for Classrooms</w:t>
      </w:r>
      <w:r>
        <w:rPr>
          <w:rFonts w:ascii="Tahoma" w:hAnsi="Tahoma" w:cs="Tahoma"/>
          <w:b/>
          <w:bCs/>
          <w:sz w:val="26"/>
          <w:szCs w:val="26"/>
        </w:rPr>
        <w:t>.</w:t>
      </w:r>
    </w:p>
    <w:p w14:paraId="6E8288F0" w14:textId="77777777" w:rsidR="00116076" w:rsidRPr="00116076" w:rsidRDefault="00116076" w:rsidP="00116076">
      <w:pPr>
        <w:ind w:left="-360"/>
        <w:rPr>
          <w:rFonts w:ascii="Tahoma" w:hAnsi="Tahoma" w:cs="Tahoma"/>
          <w:b/>
          <w:bCs/>
          <w:sz w:val="26"/>
          <w:szCs w:val="26"/>
        </w:rPr>
      </w:pPr>
    </w:p>
    <w:p w14:paraId="63EE2ECA" w14:textId="04F3C27E" w:rsidR="00116076" w:rsidRPr="00116076" w:rsidRDefault="00116076" w:rsidP="00116076">
      <w:pPr>
        <w:spacing w:line="360" w:lineRule="auto"/>
        <w:ind w:left="-360"/>
        <w:rPr>
          <w:rFonts w:ascii="Tahoma" w:hAnsi="Tahoma" w:cs="Tahoma"/>
          <w:sz w:val="25"/>
          <w:szCs w:val="25"/>
        </w:rPr>
      </w:pPr>
      <w:r w:rsidRPr="00116076">
        <w:rPr>
          <w:rFonts w:ascii="Tahoma" w:hAnsi="Tahoma" w:cs="Tahoma"/>
          <w:sz w:val="25"/>
          <w:szCs w:val="25"/>
        </w:rPr>
        <w:t>Si</w:t>
      </w:r>
      <w:r w:rsidR="00BC703F">
        <w:rPr>
          <w:rFonts w:ascii="Tahoma" w:hAnsi="Tahoma" w:cs="Tahoma"/>
          <w:sz w:val="25"/>
          <w:szCs w:val="25"/>
        </w:rPr>
        <w:t>r,</w:t>
      </w:r>
    </w:p>
    <w:p w14:paraId="2CEDE0C5" w14:textId="2E619350" w:rsidR="00116076" w:rsidRPr="00116076" w:rsidRDefault="00116076" w:rsidP="00116076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116076">
        <w:rPr>
          <w:rFonts w:ascii="Tahoma" w:hAnsi="Tahoma" w:cs="Tahoma"/>
          <w:sz w:val="25"/>
          <w:szCs w:val="25"/>
        </w:rPr>
        <w:t xml:space="preserve">With reference to the above captioned subject, it is to </w:t>
      </w:r>
      <w:r>
        <w:rPr>
          <w:rFonts w:ascii="Tahoma" w:hAnsi="Tahoma" w:cs="Tahoma"/>
          <w:sz w:val="25"/>
          <w:szCs w:val="25"/>
        </w:rPr>
        <w:t>mention that</w:t>
      </w:r>
      <w:r w:rsidR="00BC703F">
        <w:rPr>
          <w:rFonts w:ascii="Tahoma" w:hAnsi="Tahoma" w:cs="Tahoma"/>
          <w:sz w:val="25"/>
          <w:szCs w:val="25"/>
        </w:rPr>
        <w:t xml:space="preserve"> this institution is in </w:t>
      </w:r>
      <w:r w:rsidR="00BC703F" w:rsidRPr="00116076">
        <w:rPr>
          <w:rFonts w:ascii="Tahoma" w:hAnsi="Tahoma" w:cs="Tahoma"/>
          <w:sz w:val="25"/>
          <w:szCs w:val="25"/>
        </w:rPr>
        <w:t xml:space="preserve">urgent </w:t>
      </w:r>
      <w:r w:rsidR="00BC703F">
        <w:rPr>
          <w:rFonts w:ascii="Tahoma" w:hAnsi="Tahoma" w:cs="Tahoma"/>
          <w:sz w:val="25"/>
          <w:szCs w:val="25"/>
        </w:rPr>
        <w:t xml:space="preserve">need </w:t>
      </w:r>
      <w:r w:rsidR="00BC703F" w:rsidRPr="00116076">
        <w:rPr>
          <w:rFonts w:ascii="Tahoma" w:hAnsi="Tahoma" w:cs="Tahoma"/>
          <w:sz w:val="25"/>
          <w:szCs w:val="25"/>
        </w:rPr>
        <w:t xml:space="preserve">of 130 (one hundred and thirty) </w:t>
      </w:r>
      <w:r w:rsidR="00BC703F">
        <w:rPr>
          <w:rFonts w:ascii="Tahoma" w:hAnsi="Tahoma" w:cs="Tahoma"/>
          <w:sz w:val="25"/>
          <w:szCs w:val="25"/>
        </w:rPr>
        <w:t>double-seater</w:t>
      </w:r>
      <w:r w:rsidR="00BC703F" w:rsidRPr="00116076">
        <w:rPr>
          <w:rFonts w:ascii="Tahoma" w:hAnsi="Tahoma" w:cs="Tahoma"/>
          <w:sz w:val="25"/>
          <w:szCs w:val="25"/>
        </w:rPr>
        <w:t xml:space="preserve"> benches</w:t>
      </w:r>
      <w:r w:rsidR="00BC703F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in order to </w:t>
      </w:r>
      <w:r w:rsidRPr="00116076">
        <w:rPr>
          <w:rFonts w:ascii="Tahoma" w:hAnsi="Tahoma" w:cs="Tahoma"/>
          <w:sz w:val="25"/>
          <w:szCs w:val="25"/>
        </w:rPr>
        <w:t>ensure a conducive and effective learning atmosphere for</w:t>
      </w:r>
      <w:r>
        <w:rPr>
          <w:rFonts w:ascii="Tahoma" w:hAnsi="Tahoma" w:cs="Tahoma"/>
          <w:sz w:val="25"/>
          <w:szCs w:val="25"/>
        </w:rPr>
        <w:t xml:space="preserve"> </w:t>
      </w:r>
      <w:r w:rsidR="00BC703F" w:rsidRPr="00116076">
        <w:rPr>
          <w:rFonts w:ascii="Tahoma" w:hAnsi="Tahoma" w:cs="Tahoma"/>
          <w:sz w:val="25"/>
          <w:szCs w:val="25"/>
        </w:rPr>
        <w:t>students</w:t>
      </w:r>
      <w:r w:rsidR="00BC703F">
        <w:rPr>
          <w:rFonts w:ascii="Tahoma" w:hAnsi="Tahoma" w:cs="Tahoma"/>
          <w:sz w:val="25"/>
          <w:szCs w:val="25"/>
        </w:rPr>
        <w:t>.</w:t>
      </w:r>
      <w:r w:rsidR="00BC703F" w:rsidRPr="00BC703F">
        <w:rPr>
          <w:rFonts w:ascii="Tahoma" w:hAnsi="Tahoma" w:cs="Tahoma"/>
          <w:sz w:val="25"/>
          <w:szCs w:val="25"/>
        </w:rPr>
        <w:t xml:space="preserve"> These</w:t>
      </w:r>
      <w:r w:rsidR="00BC703F" w:rsidRPr="00BC703F">
        <w:rPr>
          <w:rFonts w:ascii="Tahoma" w:hAnsi="Tahoma" w:cs="Tahoma"/>
          <w:sz w:val="25"/>
          <w:szCs w:val="25"/>
        </w:rPr>
        <w:t xml:space="preserve"> benches are vital for providing comfortable and adequate seating, which is essential for </w:t>
      </w:r>
      <w:r w:rsidR="00BC703F">
        <w:rPr>
          <w:rFonts w:ascii="Tahoma" w:hAnsi="Tahoma" w:cs="Tahoma"/>
          <w:sz w:val="25"/>
          <w:szCs w:val="25"/>
        </w:rPr>
        <w:t xml:space="preserve">the </w:t>
      </w:r>
      <w:r w:rsidR="00BC703F" w:rsidRPr="00BC703F">
        <w:rPr>
          <w:rFonts w:ascii="Tahoma" w:hAnsi="Tahoma" w:cs="Tahoma"/>
          <w:sz w:val="25"/>
          <w:szCs w:val="25"/>
        </w:rPr>
        <w:t xml:space="preserve">smooth conduct of </w:t>
      </w:r>
      <w:r w:rsidR="00BC703F" w:rsidRPr="00BC703F">
        <w:rPr>
          <w:rFonts w:ascii="Tahoma" w:hAnsi="Tahoma" w:cs="Tahoma"/>
          <w:sz w:val="25"/>
          <w:szCs w:val="25"/>
        </w:rPr>
        <w:t>examinations</w:t>
      </w:r>
      <w:r w:rsidR="00BC703F">
        <w:rPr>
          <w:rFonts w:ascii="Tahoma" w:hAnsi="Tahoma" w:cs="Tahoma"/>
          <w:sz w:val="25"/>
          <w:szCs w:val="25"/>
        </w:rPr>
        <w:t>, student’s</w:t>
      </w:r>
      <w:r w:rsidR="00BC703F" w:rsidRPr="00BC703F">
        <w:rPr>
          <w:rFonts w:ascii="Tahoma" w:hAnsi="Tahoma" w:cs="Tahoma"/>
          <w:sz w:val="25"/>
          <w:szCs w:val="25"/>
        </w:rPr>
        <w:t xml:space="preserve"> academic focus</w:t>
      </w:r>
      <w:r w:rsidR="00BC703F">
        <w:rPr>
          <w:rFonts w:ascii="Tahoma" w:hAnsi="Tahoma" w:cs="Tahoma"/>
          <w:sz w:val="25"/>
          <w:szCs w:val="25"/>
        </w:rPr>
        <w:t xml:space="preserve"> </w:t>
      </w:r>
      <w:r w:rsidR="00BC703F" w:rsidRPr="00BC703F">
        <w:rPr>
          <w:rFonts w:ascii="Tahoma" w:hAnsi="Tahoma" w:cs="Tahoma"/>
          <w:sz w:val="25"/>
          <w:szCs w:val="25"/>
        </w:rPr>
        <w:t xml:space="preserve">and overall well-being during </w:t>
      </w:r>
      <w:r w:rsidR="00BC703F" w:rsidRPr="00BC703F">
        <w:rPr>
          <w:rFonts w:ascii="Tahoma" w:hAnsi="Tahoma" w:cs="Tahoma"/>
          <w:sz w:val="25"/>
          <w:szCs w:val="25"/>
        </w:rPr>
        <w:t>lectures.</w:t>
      </w:r>
      <w:r w:rsidR="00BC703F" w:rsidRPr="00116076">
        <w:rPr>
          <w:rFonts w:ascii="Tahoma" w:hAnsi="Tahoma" w:cs="Tahoma"/>
          <w:sz w:val="25"/>
          <w:szCs w:val="25"/>
        </w:rPr>
        <w:t xml:space="preserve"> The</w:t>
      </w:r>
      <w:r w:rsidRPr="00116076">
        <w:rPr>
          <w:rFonts w:ascii="Tahoma" w:hAnsi="Tahoma" w:cs="Tahoma"/>
          <w:sz w:val="25"/>
          <w:szCs w:val="25"/>
        </w:rPr>
        <w:t xml:space="preserve"> provision of these benches will significantly contribute to the betterment of our institution's infrastructure and directly enhance the quality of education</w:t>
      </w:r>
      <w:r>
        <w:rPr>
          <w:rFonts w:ascii="Tahoma" w:hAnsi="Tahoma" w:cs="Tahoma"/>
          <w:sz w:val="25"/>
          <w:szCs w:val="25"/>
        </w:rPr>
        <w:t>.</w:t>
      </w:r>
    </w:p>
    <w:p w14:paraId="6B490D50" w14:textId="563E70AF" w:rsidR="00BC703F" w:rsidRDefault="00116076" w:rsidP="00BC703F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It is </w:t>
      </w:r>
      <w:r w:rsidRPr="00116076">
        <w:rPr>
          <w:rFonts w:ascii="Tahoma" w:hAnsi="Tahoma" w:cs="Tahoma"/>
          <w:sz w:val="25"/>
          <w:szCs w:val="25"/>
        </w:rPr>
        <w:t>reque</w:t>
      </w:r>
      <w:r>
        <w:rPr>
          <w:rFonts w:ascii="Tahoma" w:hAnsi="Tahoma" w:cs="Tahoma"/>
          <w:sz w:val="25"/>
          <w:szCs w:val="25"/>
        </w:rPr>
        <w:t xml:space="preserve">sted </w:t>
      </w:r>
      <w:r w:rsidRPr="00116076">
        <w:rPr>
          <w:rFonts w:ascii="Tahoma" w:hAnsi="Tahoma" w:cs="Tahoma"/>
          <w:sz w:val="25"/>
          <w:szCs w:val="25"/>
        </w:rPr>
        <w:t xml:space="preserve">to </w:t>
      </w:r>
      <w:r>
        <w:rPr>
          <w:rFonts w:ascii="Tahoma" w:hAnsi="Tahoma" w:cs="Tahoma"/>
          <w:sz w:val="25"/>
          <w:szCs w:val="25"/>
        </w:rPr>
        <w:t xml:space="preserve">direct to your office for </w:t>
      </w:r>
      <w:r w:rsidRPr="00116076">
        <w:rPr>
          <w:rFonts w:ascii="Tahoma" w:hAnsi="Tahoma" w:cs="Tahoma"/>
          <w:sz w:val="25"/>
          <w:szCs w:val="25"/>
        </w:rPr>
        <w:t>provid</w:t>
      </w:r>
      <w:r>
        <w:rPr>
          <w:rFonts w:ascii="Tahoma" w:hAnsi="Tahoma" w:cs="Tahoma"/>
          <w:sz w:val="25"/>
          <w:szCs w:val="25"/>
        </w:rPr>
        <w:t>ing</w:t>
      </w:r>
      <w:r w:rsidRPr="00116076">
        <w:rPr>
          <w:rFonts w:ascii="Tahoma" w:hAnsi="Tahoma" w:cs="Tahoma"/>
          <w:sz w:val="25"/>
          <w:szCs w:val="25"/>
        </w:rPr>
        <w:t xml:space="preserve"> the aforementioned number of </w:t>
      </w:r>
      <w:r>
        <w:rPr>
          <w:rFonts w:ascii="Tahoma" w:hAnsi="Tahoma" w:cs="Tahoma"/>
          <w:sz w:val="25"/>
          <w:szCs w:val="25"/>
        </w:rPr>
        <w:t>double-seater</w:t>
      </w:r>
      <w:r w:rsidRPr="00116076">
        <w:rPr>
          <w:rFonts w:ascii="Tahoma" w:hAnsi="Tahoma" w:cs="Tahoma"/>
          <w:sz w:val="25"/>
          <w:szCs w:val="25"/>
        </w:rPr>
        <w:t xml:space="preserve"> benches to </w:t>
      </w:r>
      <w:r>
        <w:rPr>
          <w:rFonts w:ascii="Tahoma" w:hAnsi="Tahoma" w:cs="Tahoma"/>
          <w:sz w:val="25"/>
          <w:szCs w:val="25"/>
        </w:rPr>
        <w:t xml:space="preserve">this </w:t>
      </w:r>
      <w:r w:rsidRPr="00116076">
        <w:rPr>
          <w:rFonts w:ascii="Tahoma" w:hAnsi="Tahoma" w:cs="Tahoma"/>
          <w:sz w:val="25"/>
          <w:szCs w:val="25"/>
        </w:rPr>
        <w:t xml:space="preserve">institution at </w:t>
      </w:r>
      <w:r>
        <w:rPr>
          <w:rFonts w:ascii="Tahoma" w:hAnsi="Tahoma" w:cs="Tahoma"/>
          <w:sz w:val="25"/>
          <w:szCs w:val="25"/>
        </w:rPr>
        <w:t>the</w:t>
      </w:r>
      <w:r w:rsidRPr="00116076">
        <w:rPr>
          <w:rFonts w:ascii="Tahoma" w:hAnsi="Tahoma" w:cs="Tahoma"/>
          <w:sz w:val="25"/>
          <w:szCs w:val="25"/>
        </w:rPr>
        <w:t xml:space="preserve"> earliest. We are confident that your support will greatly assist us in our commitment to fostering a superior educational </w:t>
      </w:r>
      <w:r w:rsidRPr="00116076">
        <w:rPr>
          <w:rFonts w:ascii="Tahoma" w:hAnsi="Tahoma" w:cs="Tahoma"/>
          <w:sz w:val="25"/>
          <w:szCs w:val="25"/>
        </w:rPr>
        <w:t>environment. We</w:t>
      </w:r>
      <w:r w:rsidRPr="00116076">
        <w:rPr>
          <w:rFonts w:ascii="Tahoma" w:hAnsi="Tahoma" w:cs="Tahoma"/>
          <w:sz w:val="25"/>
          <w:szCs w:val="25"/>
        </w:rPr>
        <w:t xml:space="preserve"> look forward to a positive response and your continued support</w:t>
      </w:r>
      <w:r w:rsidR="00BC703F">
        <w:rPr>
          <w:rFonts w:ascii="Tahoma" w:hAnsi="Tahoma" w:cs="Tahoma"/>
          <w:sz w:val="25"/>
          <w:szCs w:val="25"/>
        </w:rPr>
        <w:t>.</w:t>
      </w:r>
    </w:p>
    <w:p w14:paraId="25B5C1A2" w14:textId="77777777" w:rsidR="00BC703F" w:rsidRPr="00116076" w:rsidRDefault="00BC703F" w:rsidP="00BC703F">
      <w:pPr>
        <w:spacing w:before="100" w:beforeAutospacing="1" w:after="100" w:afterAutospacing="1" w:line="276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106ADD5F" w:rsidR="00247F81" w:rsidRPr="001E487E" w:rsidRDefault="00247F81" w:rsidP="005966E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Yours Faithfully</w:t>
      </w:r>
    </w:p>
    <w:p w14:paraId="7E125B31" w14:textId="77777777" w:rsidR="00247F81" w:rsidRPr="001E487E" w:rsidRDefault="00247F81" w:rsidP="005966E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5DDDCAF6" w:rsidR="00247F81" w:rsidRPr="001E487E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Principal</w:t>
      </w:r>
    </w:p>
    <w:p w14:paraId="6495290F" w14:textId="51F69994" w:rsidR="00247F81" w:rsidRPr="001E487E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Kashmir Government Polytechnic College</w:t>
      </w:r>
    </w:p>
    <w:p w14:paraId="5D50072E" w14:textId="72AFAED1" w:rsidR="00247F81" w:rsidRDefault="00247F81" w:rsidP="005966EF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C703F">
      <w:headerReference w:type="default" r:id="rId7"/>
      <w:pgSz w:w="11906" w:h="16838"/>
      <w:pgMar w:top="1170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E098C" w14:textId="77777777" w:rsidR="000A2576" w:rsidRDefault="000A2576">
      <w:r>
        <w:separator/>
      </w:r>
    </w:p>
  </w:endnote>
  <w:endnote w:type="continuationSeparator" w:id="0">
    <w:p w14:paraId="4A24A3CD" w14:textId="77777777" w:rsidR="000A2576" w:rsidRDefault="000A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1E901" w14:textId="77777777" w:rsidR="000A2576" w:rsidRDefault="000A2576">
      <w:r>
        <w:separator/>
      </w:r>
    </w:p>
  </w:footnote>
  <w:footnote w:type="continuationSeparator" w:id="0">
    <w:p w14:paraId="5505823D" w14:textId="77777777" w:rsidR="000A2576" w:rsidRDefault="000A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3D4876"/>
    <w:rsid w:val="00414627"/>
    <w:rsid w:val="00420B16"/>
    <w:rsid w:val="0042469D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80DCF"/>
    <w:rsid w:val="00791CC2"/>
    <w:rsid w:val="007C2C59"/>
    <w:rsid w:val="007E433B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7C2B"/>
    <w:rsid w:val="00BC1664"/>
    <w:rsid w:val="00BC2546"/>
    <w:rsid w:val="00BC703F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1B7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167</Words>
  <Characters>997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2025-06-04T08:53:00Z</cp:lastPrinted>
  <dcterms:created xsi:type="dcterms:W3CDTF">2025-06-19T03:26:00Z</dcterms:created>
  <dcterms:modified xsi:type="dcterms:W3CDTF">2025-06-19T03:47:00Z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