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34C81" w14:textId="6CC3FD21" w:rsidR="00900EE4" w:rsidRDefault="00900EE4" w:rsidP="00AD1D85">
      <w:pPr>
        <w:rPr>
          <w:rFonts w:ascii="Tahoma" w:hAnsi="Tahoma" w:cs="Tahoma"/>
          <w:color w:val="1F1F1F"/>
          <w:sz w:val="25"/>
          <w:szCs w:val="25"/>
        </w:rPr>
      </w:pPr>
    </w:p>
    <w:p w14:paraId="35D2D965" w14:textId="6FB81562" w:rsidR="00AD1D85" w:rsidRPr="00AD1D85" w:rsidRDefault="00AD1D85" w:rsidP="00AD1D85">
      <w:pPr>
        <w:ind w:left="-270"/>
        <w:rPr>
          <w:rFonts w:ascii="Tahoma" w:hAnsi="Tahoma" w:cs="Tahoma"/>
          <w:b/>
          <w:bCs/>
          <w:color w:val="1F1F1F"/>
          <w:sz w:val="36"/>
          <w:szCs w:val="36"/>
        </w:rPr>
      </w:pPr>
      <w:r w:rsidRPr="00AD1D85">
        <w:rPr>
          <w:rFonts w:ascii="Tahoma" w:hAnsi="Tahoma" w:cs="Tahoma"/>
          <w:b/>
          <w:bCs/>
          <w:color w:val="1F1F1F"/>
          <w:sz w:val="36"/>
          <w:szCs w:val="36"/>
        </w:rPr>
        <w:t xml:space="preserve">                      NOTICE</w:t>
      </w:r>
    </w:p>
    <w:p w14:paraId="2308A0A0" w14:textId="77777777" w:rsidR="00E447C3" w:rsidRDefault="00E447C3" w:rsidP="00AD1D85">
      <w:pPr>
        <w:spacing w:line="276" w:lineRule="auto"/>
        <w:ind w:left="-270"/>
        <w:rPr>
          <w:rFonts w:ascii="Tahoma" w:hAnsi="Tahoma" w:cs="Tahoma"/>
          <w:b/>
          <w:bCs/>
          <w:color w:val="1F1F1F"/>
          <w:sz w:val="25"/>
          <w:szCs w:val="25"/>
        </w:rPr>
      </w:pPr>
    </w:p>
    <w:p w14:paraId="59BF4A0B" w14:textId="7755D0C4" w:rsidR="00AD1D85" w:rsidRPr="00AD1D85" w:rsidRDefault="00AD1D85" w:rsidP="00AD1D85">
      <w:pPr>
        <w:spacing w:line="276" w:lineRule="auto"/>
        <w:ind w:left="-270"/>
        <w:jc w:val="both"/>
        <w:rPr>
          <w:rFonts w:ascii="Tahoma" w:hAnsi="Tahoma" w:cs="Tahoma"/>
          <w:b/>
          <w:bCs/>
          <w:color w:val="1F1F1F"/>
          <w:sz w:val="28"/>
          <w:szCs w:val="28"/>
        </w:rPr>
      </w:pPr>
      <w:r w:rsidRPr="00AD1D85">
        <w:rPr>
          <w:rFonts w:ascii="Tahoma" w:hAnsi="Tahoma" w:cs="Tahoma"/>
          <w:b/>
          <w:bCs/>
          <w:color w:val="1F1F1F"/>
          <w:sz w:val="28"/>
          <w:szCs w:val="28"/>
        </w:rPr>
        <w:t>Subject: Urgent Correction of Mismatched Data in ABC IDs</w:t>
      </w:r>
      <w:r>
        <w:rPr>
          <w:rFonts w:ascii="Tahoma" w:hAnsi="Tahoma" w:cs="Tahoma"/>
          <w:b/>
          <w:bCs/>
          <w:color w:val="1F1F1F"/>
          <w:sz w:val="28"/>
          <w:szCs w:val="28"/>
        </w:rPr>
        <w:t>.</w:t>
      </w:r>
    </w:p>
    <w:p w14:paraId="2D8B5AAE" w14:textId="36EECACD" w:rsidR="00AD1D85" w:rsidRDefault="00AD1D85" w:rsidP="00AD1D85">
      <w:pPr>
        <w:spacing w:line="276" w:lineRule="auto"/>
        <w:ind w:left="-270"/>
        <w:jc w:val="both"/>
        <w:rPr>
          <w:rFonts w:ascii="Tahoma" w:hAnsi="Tahoma" w:cs="Tahoma"/>
          <w:color w:val="1F1F1F"/>
          <w:sz w:val="25"/>
          <w:szCs w:val="25"/>
        </w:rPr>
      </w:pPr>
      <w:r w:rsidRPr="00AD1D85">
        <w:rPr>
          <w:rFonts w:ascii="Tahoma" w:hAnsi="Tahoma" w:cs="Tahoma"/>
          <w:color w:val="1F1F1F"/>
          <w:sz w:val="25"/>
          <w:szCs w:val="25"/>
        </w:rPr>
        <w:t>This is to inform all students</w:t>
      </w:r>
      <w:r>
        <w:rPr>
          <w:rFonts w:ascii="Tahoma" w:hAnsi="Tahoma" w:cs="Tahoma"/>
          <w:color w:val="1F1F1F"/>
          <w:sz w:val="25"/>
          <w:szCs w:val="25"/>
        </w:rPr>
        <w:t xml:space="preserve"> whose details are given in the Google sheet</w:t>
      </w:r>
      <w:r w:rsidRPr="00AD1D85">
        <w:rPr>
          <w:rFonts w:ascii="Tahoma" w:hAnsi="Tahoma" w:cs="Tahoma"/>
          <w:color w:val="1F1F1F"/>
          <w:sz w:val="25"/>
          <w:szCs w:val="25"/>
        </w:rPr>
        <w:t xml:space="preserve"> that discrepancies have been identified in the data recorded on the JKBOTE portal and the Academic Bank of Credits (ABC) portal. These mismatches are causing significant inconvenience and delays in uploading and synchronizing student information on the ABC </w:t>
      </w:r>
      <w:r w:rsidRPr="00AD1D85">
        <w:rPr>
          <w:rFonts w:ascii="Tahoma" w:hAnsi="Tahoma" w:cs="Tahoma"/>
          <w:color w:val="1F1F1F"/>
          <w:sz w:val="25"/>
          <w:szCs w:val="25"/>
        </w:rPr>
        <w:t>portal. The</w:t>
      </w:r>
      <w:r w:rsidRPr="00AD1D85">
        <w:rPr>
          <w:rFonts w:ascii="Tahoma" w:hAnsi="Tahoma" w:cs="Tahoma"/>
          <w:color w:val="1F1F1F"/>
          <w:sz w:val="25"/>
          <w:szCs w:val="25"/>
        </w:rPr>
        <w:t xml:space="preserve"> Board has informed us </w:t>
      </w:r>
      <w:r w:rsidRPr="00AD1D85">
        <w:rPr>
          <w:rFonts w:ascii="Tahoma" w:hAnsi="Tahoma" w:cs="Tahoma"/>
          <w:color w:val="1F1F1F"/>
          <w:sz w:val="25"/>
          <w:szCs w:val="25"/>
        </w:rPr>
        <w:t>those common discrepancies</w:t>
      </w:r>
      <w:r w:rsidRPr="00AD1D85">
        <w:rPr>
          <w:rFonts w:ascii="Tahoma" w:hAnsi="Tahoma" w:cs="Tahoma"/>
          <w:color w:val="1F1F1F"/>
          <w:sz w:val="25"/>
          <w:szCs w:val="25"/>
        </w:rPr>
        <w:t xml:space="preserve"> include variations in the spelling of names, inconsistent dates of birth, and mismatched parentage details. We have received details from the Board indicating that some of you have mismatches in your name, gender, and/or date of birth. Furthermore, some records show mismatches in all three categories (name, gender, DOB), while for others, the record was not found at all.</w:t>
      </w:r>
    </w:p>
    <w:p w14:paraId="23FA266F" w14:textId="790A2DFB" w:rsidR="00AD1D85" w:rsidRPr="00AD1D85" w:rsidRDefault="00AD1D85" w:rsidP="00AD1D85">
      <w:pPr>
        <w:spacing w:line="276" w:lineRule="auto"/>
        <w:ind w:left="-270"/>
        <w:jc w:val="both"/>
        <w:rPr>
          <w:rFonts w:ascii="Tahoma" w:hAnsi="Tahoma" w:cs="Tahoma"/>
          <w:color w:val="1F1F1F"/>
          <w:sz w:val="25"/>
          <w:szCs w:val="25"/>
        </w:rPr>
      </w:pPr>
      <w:r w:rsidRPr="00AD1D85">
        <w:rPr>
          <w:rFonts w:ascii="Tahoma" w:hAnsi="Tahoma" w:cs="Tahoma"/>
          <w:color w:val="1F1F1F"/>
          <w:sz w:val="25"/>
          <w:szCs w:val="25"/>
        </w:rPr>
        <w:t xml:space="preserve">It is crucial to understand that the credit transfer and other advantages of having an ABC ID are only possible when all your details match across platforms. This means your Aadhaar details and 10th class details must match, which will then ensure your DigiLocker details align with your ABC </w:t>
      </w:r>
      <w:r w:rsidRPr="00AD1D85">
        <w:rPr>
          <w:rFonts w:ascii="Tahoma" w:hAnsi="Tahoma" w:cs="Tahoma"/>
          <w:color w:val="1F1F1F"/>
          <w:sz w:val="25"/>
          <w:szCs w:val="25"/>
        </w:rPr>
        <w:t>ID. Therefore</w:t>
      </w:r>
      <w:r w:rsidRPr="00AD1D85">
        <w:rPr>
          <w:rFonts w:ascii="Tahoma" w:hAnsi="Tahoma" w:cs="Tahoma"/>
          <w:color w:val="1F1F1F"/>
          <w:sz w:val="25"/>
          <w:szCs w:val="25"/>
        </w:rPr>
        <w:t>, it is mandatory for all affected students to check their details for any mismatches and get their Aadhaar cards corrected as soon as possible.</w:t>
      </w:r>
      <w:r>
        <w:rPr>
          <w:rFonts w:ascii="Tahoma" w:hAnsi="Tahoma" w:cs="Tahoma"/>
          <w:color w:val="1F1F1F"/>
          <w:sz w:val="25"/>
          <w:szCs w:val="25"/>
        </w:rPr>
        <w:t xml:space="preserve"> </w:t>
      </w:r>
      <w:r w:rsidRPr="00AD1D85">
        <w:rPr>
          <w:rFonts w:ascii="Tahoma" w:hAnsi="Tahoma" w:cs="Tahoma"/>
          <w:color w:val="1F1F1F"/>
          <w:sz w:val="25"/>
          <w:szCs w:val="25"/>
        </w:rPr>
        <w:t xml:space="preserve">Once these corrections are made, you are required to </w:t>
      </w:r>
      <w:r w:rsidR="006D5171">
        <w:rPr>
          <w:rFonts w:ascii="Tahoma" w:hAnsi="Tahoma" w:cs="Tahoma"/>
          <w:color w:val="1F1F1F"/>
          <w:sz w:val="25"/>
          <w:szCs w:val="25"/>
        </w:rPr>
        <w:t xml:space="preserve">mention </w:t>
      </w:r>
      <w:r w:rsidR="006D5171" w:rsidRPr="00AD1D85">
        <w:rPr>
          <w:rFonts w:ascii="Tahoma" w:hAnsi="Tahoma" w:cs="Tahoma"/>
          <w:color w:val="1F1F1F"/>
          <w:sz w:val="25"/>
          <w:szCs w:val="25"/>
        </w:rPr>
        <w:t>"YES"</w:t>
      </w:r>
      <w:r w:rsidR="006D5171">
        <w:rPr>
          <w:rFonts w:ascii="Tahoma" w:hAnsi="Tahoma" w:cs="Tahoma"/>
          <w:color w:val="1F1F1F"/>
          <w:sz w:val="25"/>
          <w:szCs w:val="25"/>
        </w:rPr>
        <w:t xml:space="preserve"> in the </w:t>
      </w:r>
      <w:r w:rsidRPr="00AD1D85">
        <w:rPr>
          <w:rFonts w:ascii="Tahoma" w:hAnsi="Tahoma" w:cs="Tahoma"/>
          <w:color w:val="1F1F1F"/>
          <w:sz w:val="25"/>
          <w:szCs w:val="25"/>
        </w:rPr>
        <w:t xml:space="preserve">N, O, and P </w:t>
      </w:r>
      <w:r w:rsidR="006D5171" w:rsidRPr="00AD1D85">
        <w:rPr>
          <w:rFonts w:ascii="Tahoma" w:hAnsi="Tahoma" w:cs="Tahoma"/>
          <w:color w:val="1F1F1F"/>
          <w:sz w:val="25"/>
          <w:szCs w:val="25"/>
        </w:rPr>
        <w:t>columns</w:t>
      </w:r>
      <w:r w:rsidR="006D5171">
        <w:rPr>
          <w:rFonts w:ascii="Tahoma" w:hAnsi="Tahoma" w:cs="Tahoma"/>
          <w:color w:val="1F1F1F"/>
          <w:sz w:val="25"/>
          <w:szCs w:val="25"/>
        </w:rPr>
        <w:t xml:space="preserve"> </w:t>
      </w:r>
      <w:r w:rsidRPr="00AD1D85">
        <w:rPr>
          <w:rFonts w:ascii="Tahoma" w:hAnsi="Tahoma" w:cs="Tahoma"/>
          <w:color w:val="1F1F1F"/>
          <w:sz w:val="25"/>
          <w:szCs w:val="25"/>
        </w:rPr>
        <w:t>of the provided Google Sheet</w:t>
      </w:r>
      <w:r w:rsidR="006D5171">
        <w:rPr>
          <w:rFonts w:ascii="Tahoma" w:hAnsi="Tahoma" w:cs="Tahoma"/>
          <w:color w:val="1F1F1F"/>
          <w:sz w:val="25"/>
          <w:szCs w:val="25"/>
        </w:rPr>
        <w:t>.</w:t>
      </w:r>
    </w:p>
    <w:p w14:paraId="5E3DA5E6" w14:textId="390B6687" w:rsidR="00247F81" w:rsidRPr="003D1396" w:rsidRDefault="00AD1D85" w:rsidP="00AD1D85">
      <w:pPr>
        <w:spacing w:line="276" w:lineRule="auto"/>
        <w:ind w:left="-270"/>
        <w:jc w:val="both"/>
        <w:rPr>
          <w:rFonts w:ascii="Tahoma" w:hAnsi="Tahoma" w:cs="Tahoma"/>
          <w:color w:val="1F1F1F"/>
          <w:sz w:val="25"/>
          <w:szCs w:val="25"/>
        </w:rPr>
      </w:pPr>
      <w:r w:rsidRPr="00AD1D85">
        <w:rPr>
          <w:rFonts w:ascii="Tahoma" w:hAnsi="Tahoma" w:cs="Tahoma"/>
          <w:color w:val="1F1F1F"/>
          <w:sz w:val="25"/>
          <w:szCs w:val="25"/>
        </w:rPr>
        <w:t>Any lapse in addressing these mismatches can cause significant problems for students, as ABC mapping is mandatory and offers several key features, including credit accumulation, credit transfer, flexible learning paths, and digital record management. For any support, please contact 9906457756.</w:t>
      </w:r>
    </w:p>
    <w:p w14:paraId="634462AF" w14:textId="77777777" w:rsidR="00AD1D85" w:rsidRDefault="00247F81" w:rsidP="00AD1D85">
      <w:pPr>
        <w:spacing w:line="360" w:lineRule="auto"/>
        <w:ind w:left="-270"/>
        <w:jc w:val="both"/>
        <w:rPr>
          <w:rFonts w:ascii="Tahoma" w:hAnsi="Tahoma" w:cs="Tahoma"/>
          <w:color w:val="1F1F1F"/>
          <w:sz w:val="25"/>
          <w:szCs w:val="25"/>
        </w:rPr>
      </w:pPr>
      <w:r w:rsidRPr="003D1396">
        <w:rPr>
          <w:rFonts w:ascii="Tahoma" w:hAnsi="Tahoma" w:cs="Tahoma"/>
          <w:color w:val="1F1F1F"/>
          <w:sz w:val="25"/>
          <w:szCs w:val="25"/>
        </w:rPr>
        <w:t xml:space="preserve">  </w:t>
      </w:r>
      <w:r w:rsidR="00AB2CF2" w:rsidRPr="003D1396">
        <w:rPr>
          <w:rFonts w:ascii="Tahoma" w:hAnsi="Tahoma" w:cs="Tahoma"/>
          <w:color w:val="1F1F1F"/>
          <w:sz w:val="25"/>
          <w:szCs w:val="25"/>
        </w:rPr>
        <w:t xml:space="preserve">                               </w:t>
      </w:r>
    </w:p>
    <w:p w14:paraId="435F956D" w14:textId="518ACCCF" w:rsidR="002A5606" w:rsidRPr="003D1396" w:rsidRDefault="00AB2CF2" w:rsidP="00AD1D85">
      <w:pPr>
        <w:spacing w:line="360" w:lineRule="auto"/>
        <w:ind w:left="-270"/>
        <w:jc w:val="both"/>
        <w:rPr>
          <w:rFonts w:ascii="Tahoma" w:hAnsi="Tahoma" w:cs="Tahoma"/>
          <w:color w:val="1F1F1F"/>
          <w:sz w:val="25"/>
          <w:szCs w:val="25"/>
        </w:rPr>
      </w:pPr>
      <w:r w:rsidRPr="003D1396">
        <w:rPr>
          <w:rFonts w:ascii="Tahoma" w:hAnsi="Tahoma" w:cs="Tahoma"/>
          <w:color w:val="1F1F1F"/>
          <w:sz w:val="25"/>
          <w:szCs w:val="25"/>
        </w:rPr>
        <w:t xml:space="preserve">               </w:t>
      </w:r>
    </w:p>
    <w:p w14:paraId="2141638F" w14:textId="666FB767" w:rsidR="00247F81" w:rsidRPr="003D1396" w:rsidRDefault="00247F81" w:rsidP="00AD1D85">
      <w:pPr>
        <w:ind w:left="-27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32CBEF28" w:rsidR="00247F81" w:rsidRPr="003D1396" w:rsidRDefault="00247F81" w:rsidP="00AD1D85">
      <w:pPr>
        <w:ind w:left="-270"/>
        <w:jc w:val="both"/>
        <w:rPr>
          <w:rFonts w:ascii="Tahoma" w:hAnsi="Tahoma" w:cs="Tahoma"/>
          <w:color w:val="1F1F1F"/>
          <w:sz w:val="25"/>
          <w:szCs w:val="25"/>
        </w:rPr>
      </w:pPr>
      <w:r w:rsidRPr="003D1396">
        <w:rPr>
          <w:rFonts w:ascii="Tahoma" w:hAnsi="Tahoma" w:cs="Tahoma"/>
          <w:color w:val="1F1F1F"/>
          <w:sz w:val="25"/>
          <w:szCs w:val="25"/>
        </w:rPr>
        <w:t xml:space="preserve">    </w:t>
      </w:r>
      <w:r w:rsidR="00E936E1">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646F0D65" w14:textId="2F13474A" w:rsidR="00A9467C" w:rsidRDefault="00247F81" w:rsidP="00AD1D85">
      <w:pPr>
        <w:ind w:left="-27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1A2B3A2" w14:textId="29D207D9" w:rsidR="00AD1D85" w:rsidRDefault="00AD1D85" w:rsidP="00AD1D85">
      <w:pPr>
        <w:ind w:left="-270"/>
        <w:jc w:val="both"/>
        <w:rPr>
          <w:rFonts w:ascii="Tahoma" w:hAnsi="Tahoma" w:cs="Tahoma"/>
          <w:color w:val="1F1F1F"/>
          <w:sz w:val="25"/>
          <w:szCs w:val="25"/>
        </w:rPr>
      </w:pPr>
    </w:p>
    <w:p w14:paraId="7983D9EF" w14:textId="524C9850" w:rsidR="00AD1D85" w:rsidRDefault="00AD1D85" w:rsidP="00AD1D85">
      <w:pPr>
        <w:ind w:left="-270"/>
        <w:jc w:val="both"/>
        <w:rPr>
          <w:rFonts w:ascii="Tahoma" w:hAnsi="Tahoma" w:cs="Tahoma"/>
          <w:color w:val="1F1F1F"/>
          <w:sz w:val="25"/>
          <w:szCs w:val="25"/>
        </w:rPr>
      </w:pPr>
    </w:p>
    <w:p w14:paraId="29C1FFBE" w14:textId="728F104F" w:rsidR="00AD1D85" w:rsidRDefault="00AD1D85" w:rsidP="00AD1D85">
      <w:pPr>
        <w:ind w:left="-270"/>
        <w:jc w:val="both"/>
        <w:rPr>
          <w:rFonts w:ascii="Tahoma" w:hAnsi="Tahoma" w:cs="Tahoma"/>
          <w:color w:val="1F1F1F"/>
          <w:sz w:val="25"/>
          <w:szCs w:val="25"/>
        </w:rPr>
      </w:pPr>
      <w:r>
        <w:rPr>
          <w:rFonts w:ascii="Tahoma" w:hAnsi="Tahoma" w:cs="Tahoma"/>
          <w:color w:val="1F1F1F"/>
          <w:sz w:val="25"/>
          <w:szCs w:val="25"/>
        </w:rPr>
        <w:t>Copy to the:</w:t>
      </w:r>
    </w:p>
    <w:p w14:paraId="59A9EDBD" w14:textId="7CAE7D5E" w:rsidR="00AD1D85" w:rsidRDefault="00AD1D85" w:rsidP="00AD1D85">
      <w:pPr>
        <w:ind w:left="-270"/>
        <w:jc w:val="both"/>
        <w:rPr>
          <w:rFonts w:ascii="Tahoma" w:hAnsi="Tahoma" w:cs="Tahoma"/>
          <w:color w:val="1F1F1F"/>
          <w:sz w:val="25"/>
          <w:szCs w:val="25"/>
        </w:rPr>
      </w:pPr>
      <w:r>
        <w:rPr>
          <w:rFonts w:ascii="Tahoma" w:hAnsi="Tahoma" w:cs="Tahoma"/>
          <w:color w:val="1F1F1F"/>
          <w:sz w:val="25"/>
          <w:szCs w:val="25"/>
        </w:rPr>
        <w:t>1. Academic Incharge for information and follow-up.</w:t>
      </w:r>
    </w:p>
    <w:p w14:paraId="51AAAEE8" w14:textId="14F45870" w:rsidR="00AD1D85" w:rsidRDefault="00AD1D85" w:rsidP="00AD1D85">
      <w:pPr>
        <w:ind w:left="-270"/>
        <w:jc w:val="both"/>
        <w:rPr>
          <w:rFonts w:ascii="Tahoma" w:hAnsi="Tahoma" w:cs="Tahoma"/>
          <w:color w:val="1F1F1F"/>
          <w:sz w:val="25"/>
          <w:szCs w:val="25"/>
        </w:rPr>
      </w:pPr>
      <w:r>
        <w:rPr>
          <w:rFonts w:ascii="Tahoma" w:hAnsi="Tahoma" w:cs="Tahoma"/>
          <w:color w:val="1F1F1F"/>
          <w:sz w:val="25"/>
          <w:szCs w:val="25"/>
        </w:rPr>
        <w:t>2. Concerned HODs to monitor the status of correction and updation of details on the Google sheet at their Branch level.</w:t>
      </w:r>
    </w:p>
    <w:p w14:paraId="3DEDA4C7" w14:textId="283C9616" w:rsidR="00AD1D85" w:rsidRPr="003D1396" w:rsidRDefault="00AD1D85" w:rsidP="00AD1D85">
      <w:pPr>
        <w:ind w:left="-270"/>
        <w:jc w:val="both"/>
        <w:rPr>
          <w:rFonts w:ascii="Tahoma" w:hAnsi="Tahoma" w:cs="Tahoma"/>
          <w:color w:val="1F1F1F"/>
          <w:sz w:val="25"/>
          <w:szCs w:val="25"/>
        </w:rPr>
      </w:pPr>
      <w:r>
        <w:rPr>
          <w:rFonts w:ascii="Tahoma" w:hAnsi="Tahoma" w:cs="Tahoma"/>
          <w:color w:val="1F1F1F"/>
          <w:sz w:val="25"/>
          <w:szCs w:val="25"/>
        </w:rPr>
        <w:t>3. Notice Board.</w:t>
      </w:r>
    </w:p>
    <w:p w14:paraId="3AE845C7" w14:textId="7BC9C24C" w:rsidR="00A47EA1" w:rsidRDefault="00A47EA1" w:rsidP="00AD1D85">
      <w:pPr>
        <w:ind w:left="-270"/>
        <w:jc w:val="both"/>
        <w:rPr>
          <w:rFonts w:ascii="Tahoma" w:hAnsi="Tahoma" w:cs="Tahoma"/>
          <w:color w:val="1F1F1F"/>
          <w:sz w:val="24"/>
          <w:szCs w:val="24"/>
        </w:rPr>
      </w:pPr>
    </w:p>
    <w:p w14:paraId="54031DF8" w14:textId="16A19687" w:rsidR="00A47EA1" w:rsidRDefault="00A47EA1" w:rsidP="00AD1D85">
      <w:pPr>
        <w:ind w:left="-270"/>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77A58B25" w14:textId="24D7F4C4" w:rsidR="006A574C" w:rsidRDefault="006A574C" w:rsidP="006A574C">
      <w:pPr>
        <w:rPr>
          <w:rFonts w:ascii="Verdana" w:hAnsi="Verdana"/>
          <w:color w:val="000000"/>
        </w:rPr>
      </w:pPr>
    </w:p>
    <w:sectPr w:rsidR="006A574C" w:rsidSect="00AD1D85">
      <w:headerReference w:type="default" r:id="rId7"/>
      <w:pgSz w:w="11906" w:h="16838"/>
      <w:pgMar w:top="293" w:right="74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115CD" w14:textId="77777777" w:rsidR="00F53FB5" w:rsidRDefault="00F53FB5">
      <w:r>
        <w:separator/>
      </w:r>
    </w:p>
  </w:endnote>
  <w:endnote w:type="continuationSeparator" w:id="0">
    <w:p w14:paraId="45D292E4" w14:textId="77777777" w:rsidR="00F53FB5" w:rsidRDefault="00F53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82D4D" w14:textId="77777777" w:rsidR="00F53FB5" w:rsidRDefault="00F53FB5">
      <w:r>
        <w:separator/>
      </w:r>
    </w:p>
  </w:footnote>
  <w:footnote w:type="continuationSeparator" w:id="0">
    <w:p w14:paraId="26CE02C5" w14:textId="77777777" w:rsidR="00F53FB5" w:rsidRDefault="00F53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32CF8AFE" w:rsidR="00B14580" w:rsidRDefault="00860AF6">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C43A487">
          <wp:simplePos x="0" y="0"/>
          <wp:positionH relativeFrom="margin">
            <wp:posOffset>-209550</wp:posOffset>
          </wp:positionH>
          <wp:positionV relativeFrom="page">
            <wp:posOffset>401955</wp:posOffset>
          </wp:positionV>
          <wp:extent cx="790575" cy="765810"/>
          <wp:effectExtent l="0" t="0" r="9525" b="0"/>
          <wp:wrapTight wrapText="bothSides">
            <wp:wrapPolygon edited="0">
              <wp:start x="0" y="0"/>
              <wp:lineTo x="0" y="20955"/>
              <wp:lineTo x="21340" y="20955"/>
              <wp:lineTo x="2134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3548541C"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6"/>
  </w:num>
  <w:num w:numId="15">
    <w:abstractNumId w:val="14"/>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8205E"/>
    <w:rsid w:val="004831C3"/>
    <w:rsid w:val="00497C24"/>
    <w:rsid w:val="004A732F"/>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6D5171"/>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1D85"/>
    <w:rsid w:val="00AD226F"/>
    <w:rsid w:val="00AF292B"/>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3566E"/>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32EAC"/>
    <w:rsid w:val="00E447C3"/>
    <w:rsid w:val="00E64C21"/>
    <w:rsid w:val="00E66F64"/>
    <w:rsid w:val="00E7798A"/>
    <w:rsid w:val="00E821D7"/>
    <w:rsid w:val="00E936E1"/>
    <w:rsid w:val="00EC24C6"/>
    <w:rsid w:val="00EF14E0"/>
    <w:rsid w:val="00EF1596"/>
    <w:rsid w:val="00EF2933"/>
    <w:rsid w:val="00F05146"/>
    <w:rsid w:val="00F1115D"/>
    <w:rsid w:val="00F34C5D"/>
    <w:rsid w:val="00F3513C"/>
    <w:rsid w:val="00F465C5"/>
    <w:rsid w:val="00F5180D"/>
    <w:rsid w:val="00F51B21"/>
    <w:rsid w:val="00F51D87"/>
    <w:rsid w:val="00F52DA3"/>
    <w:rsid w:val="00F53FB5"/>
    <w:rsid w:val="00F651FC"/>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23962895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1865</Characters>
  <Application>Microsoft Office Word</Application>
  <DocSecurity>0</DocSecurity>
  <Lines>39</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2025-04-18T06:57:00Z</cp:lastPrinted>
  <dcterms:created xsi:type="dcterms:W3CDTF">2025-05-22T17:06:00Z</dcterms:created>
  <dcterms:modified xsi:type="dcterms:W3CDTF">2025-05-22T17:06:00Z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