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0A11D03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27A45">
        <w:rPr>
          <w:rFonts w:ascii="Tahoma" w:hAnsi="Tahoma" w:cs="Tahoma"/>
          <w:color w:val="1F1F1F"/>
          <w:sz w:val="25"/>
          <w:szCs w:val="25"/>
        </w:rPr>
        <w:t>894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8F24BC">
        <w:rPr>
          <w:rFonts w:ascii="Tahoma" w:hAnsi="Tahoma" w:cs="Tahoma"/>
          <w:color w:val="1F1F1F"/>
          <w:sz w:val="25"/>
          <w:szCs w:val="25"/>
        </w:rPr>
        <w:t>2</w:t>
      </w:r>
      <w:r w:rsidR="00F27A45">
        <w:rPr>
          <w:rFonts w:ascii="Tahoma" w:hAnsi="Tahoma" w:cs="Tahoma"/>
          <w:color w:val="1F1F1F"/>
          <w:sz w:val="25"/>
          <w:szCs w:val="25"/>
        </w:rPr>
        <w:t>2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F27A45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55A55377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</w:t>
      </w:r>
      <w:r w:rsidR="00632C78">
        <w:rPr>
          <w:rFonts w:ascii="Tahoma" w:hAnsi="Tahoma" w:cs="Tahoma"/>
          <w:b/>
          <w:bCs/>
          <w:color w:val="1F1F1F"/>
          <w:sz w:val="25"/>
          <w:szCs w:val="25"/>
        </w:rPr>
        <w:t xml:space="preserve"> of DPR</w:t>
      </w:r>
      <w:r w:rsidR="00F27A45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8A0E1A4" w14:textId="4B02FE64" w:rsidR="008F24BC" w:rsidRPr="008F24BC" w:rsidRDefault="008F24BC" w:rsidP="00DE2F2A">
      <w:pPr>
        <w:ind w:left="360"/>
        <w:jc w:val="both"/>
        <w:rPr>
          <w:rFonts w:ascii="Tahoma" w:hAnsi="Tahoma" w:cs="Tahoma"/>
          <w:color w:val="1F1F1F"/>
          <w:sz w:val="18"/>
          <w:szCs w:val="18"/>
        </w:rPr>
      </w:pPr>
      <w:r w:rsidRPr="008F24BC">
        <w:rPr>
          <w:rFonts w:ascii="Tahoma" w:hAnsi="Tahoma" w:cs="Tahoma"/>
          <w:color w:val="1F1F1F"/>
          <w:sz w:val="18"/>
          <w:szCs w:val="18"/>
        </w:rPr>
        <w:t>Ref: E</w:t>
      </w:r>
      <w:r w:rsidR="00F27A45">
        <w:rPr>
          <w:rFonts w:ascii="Tahoma" w:hAnsi="Tahoma" w:cs="Tahoma"/>
          <w:color w:val="1F1F1F"/>
          <w:sz w:val="18"/>
          <w:szCs w:val="18"/>
        </w:rPr>
        <w:t>D-II/7603-05/T/S,20-08-2025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31E9E9" w14:textId="7A5F2815" w:rsidR="00B2054F" w:rsidRPr="00DE2F2A" w:rsidRDefault="008F24BC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E2F2A"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791E1262" w14:textId="27FFD018" w:rsidR="00632C78" w:rsidRDefault="00DE2F2A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Enclosed herewith kindly find the DPR </w:t>
      </w:r>
      <w:r w:rsidR="008F24BC">
        <w:rPr>
          <w:rFonts w:ascii="Tahoma" w:hAnsi="Tahoma" w:cs="Tahoma"/>
          <w:color w:val="1F1F1F"/>
          <w:sz w:val="25"/>
          <w:szCs w:val="25"/>
        </w:rPr>
        <w:t>r</w:t>
      </w:r>
      <w:r w:rsidR="00632C78">
        <w:rPr>
          <w:rFonts w:ascii="Tahoma" w:hAnsi="Tahoma" w:cs="Tahoma"/>
          <w:color w:val="1F1F1F"/>
          <w:sz w:val="25"/>
          <w:szCs w:val="25"/>
        </w:rPr>
        <w:t>eceived from the Office of the</w:t>
      </w:r>
      <w:r w:rsidR="00F27A45">
        <w:rPr>
          <w:rFonts w:ascii="Tahoma" w:hAnsi="Tahoma" w:cs="Tahoma"/>
          <w:color w:val="1F1F1F"/>
          <w:sz w:val="25"/>
          <w:szCs w:val="25"/>
        </w:rPr>
        <w:t xml:space="preserve"> Executive </w:t>
      </w:r>
      <w:proofErr w:type="gramStart"/>
      <w:r w:rsidR="00F27A45">
        <w:rPr>
          <w:rFonts w:ascii="Tahoma" w:hAnsi="Tahoma" w:cs="Tahoma"/>
          <w:color w:val="1F1F1F"/>
          <w:sz w:val="25"/>
          <w:szCs w:val="25"/>
        </w:rPr>
        <w:t>Engineer,ED</w:t>
      </w:r>
      <w:proofErr w:type="gramEnd"/>
      <w:r w:rsidR="00F27A45">
        <w:rPr>
          <w:rFonts w:ascii="Tahoma" w:hAnsi="Tahoma" w:cs="Tahoma"/>
          <w:color w:val="1F1F1F"/>
          <w:sz w:val="25"/>
          <w:szCs w:val="25"/>
        </w:rPr>
        <w:t>-II Rajbagh KPDCL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Superintendent Engineer R&amp;B Circle</w:t>
      </w:r>
      <w:r w:rsidR="008F24BC">
        <w:rPr>
          <w:rFonts w:ascii="Tahoma" w:hAnsi="Tahoma" w:cs="Tahoma"/>
          <w:color w:val="1F1F1F"/>
          <w:sz w:val="25"/>
          <w:szCs w:val="25"/>
        </w:rPr>
        <w:t>,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Srinagar </w:t>
      </w:r>
      <w:r w:rsidR="008F24BC">
        <w:rPr>
          <w:rFonts w:ascii="Tahoma" w:hAnsi="Tahoma" w:cs="Tahoma"/>
          <w:color w:val="1F1F1F"/>
          <w:sz w:val="25"/>
          <w:szCs w:val="25"/>
        </w:rPr>
        <w:t>South, Rajbagh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related to the</w:t>
      </w:r>
      <w:r w:rsidR="00F27A45">
        <w:rPr>
          <w:rFonts w:ascii="Tahoma" w:hAnsi="Tahoma" w:cs="Tahoma"/>
          <w:color w:val="1F1F1F"/>
          <w:sz w:val="25"/>
          <w:szCs w:val="25"/>
        </w:rPr>
        <w:t xml:space="preserve"> creation of 400KVA substation.</w:t>
      </w:r>
    </w:p>
    <w:p w14:paraId="2230C5EE" w14:textId="77777777" w:rsidR="00B2054F" w:rsidRDefault="00B2054F" w:rsidP="00B2054F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Ind w:w="1003" w:type="dxa"/>
        <w:tblLook w:val="04A0" w:firstRow="1" w:lastRow="0" w:firstColumn="1" w:lastColumn="0" w:noHBand="0" w:noVBand="1"/>
      </w:tblPr>
      <w:tblGrid>
        <w:gridCol w:w="681"/>
        <w:gridCol w:w="7950"/>
      </w:tblGrid>
      <w:tr w:rsidR="00B2054F" w:rsidRPr="00B2054F" w14:paraId="32E35491" w14:textId="77777777" w:rsidTr="008F24B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DB49" w14:textId="4E0845B4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7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443B" w14:textId="77777777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Work</w:t>
            </w:r>
          </w:p>
        </w:tc>
      </w:tr>
      <w:tr w:rsidR="00B2054F" w:rsidRPr="00B2054F" w14:paraId="5CF508C0" w14:textId="77777777" w:rsidTr="008F24B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FCF1" w14:textId="77777777" w:rsidR="00B2054F" w:rsidRPr="00B2054F" w:rsidRDefault="00B2054F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1</w:t>
            </w:r>
          </w:p>
        </w:tc>
        <w:tc>
          <w:tcPr>
            <w:tcW w:w="7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8138" w14:textId="1DEEE2F1" w:rsidR="00B2054F" w:rsidRPr="00B2054F" w:rsidRDefault="00F27A45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>
              <w:rPr>
                <w:rFonts w:ascii="Tahoma" w:hAnsi="Tahoma" w:cs="Tahoma"/>
                <w:color w:val="1F1F1F"/>
                <w:sz w:val="23"/>
                <w:szCs w:val="23"/>
              </w:rPr>
              <w:t>Additional Power Sanction for load to the tune of 120KW aggregating to total 200KW in favour of Kashmir Government Polytechnic College-Estimate for creation of 400 KVA Substation thereof.</w:t>
            </w:r>
          </w:p>
        </w:tc>
      </w:tr>
    </w:tbl>
    <w:p w14:paraId="4B3CB872" w14:textId="77777777" w:rsidR="00632C78" w:rsidRPr="00DE2F2A" w:rsidRDefault="00632C78" w:rsidP="00632C78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90C23" w14:textId="77777777" w:rsidR="00632CB9" w:rsidRDefault="00632CB9" w:rsidP="00DE2F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4FD14FA0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</w:t>
      </w:r>
      <w:r w:rsidR="00B2054F">
        <w:rPr>
          <w:rFonts w:ascii="Tahoma" w:hAnsi="Tahoma" w:cs="Tahoma"/>
          <w:b/>
          <w:bCs/>
          <w:color w:val="1F1F1F"/>
          <w:sz w:val="25"/>
          <w:szCs w:val="25"/>
        </w:rPr>
        <w:t xml:space="preserve"> DPR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8F24BC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7FE7358D" w:rsidR="00B2054F" w:rsidRPr="00D6579E" w:rsidRDefault="00B2054F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1.Planning Section,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F17B2" w14:textId="77777777" w:rsidR="00A84816" w:rsidRDefault="00A84816">
      <w:r>
        <w:separator/>
      </w:r>
    </w:p>
  </w:endnote>
  <w:endnote w:type="continuationSeparator" w:id="0">
    <w:p w14:paraId="670E1F8A" w14:textId="77777777" w:rsidR="00A84816" w:rsidRDefault="00A84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B5B4E" w14:textId="77777777" w:rsidR="00A84816" w:rsidRDefault="00A84816">
      <w:r>
        <w:separator/>
      </w:r>
    </w:p>
  </w:footnote>
  <w:footnote w:type="continuationSeparator" w:id="0">
    <w:p w14:paraId="015FE9E2" w14:textId="77777777" w:rsidR="00A84816" w:rsidRDefault="00A84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2025-08-22T10:28:00Z</cp:lastPrinted>
  <dcterms:created xsi:type="dcterms:W3CDTF">2025-08-22T10:29:00Z</dcterms:created>
  <dcterms:modified xsi:type="dcterms:W3CDTF">2025-08-22T10:29:00Z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