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E894" w14:textId="77777777" w:rsidR="00BE0201" w:rsidRDefault="00BE0201" w:rsidP="00BE0201">
      <w:pPr>
        <w:ind w:left="360" w:hanging="218"/>
        <w:rPr>
          <w:rFonts w:ascii="Tahoma" w:hAnsi="Tahoma" w:cs="Tahoma"/>
          <w:sz w:val="25"/>
          <w:szCs w:val="25"/>
        </w:rPr>
      </w:pPr>
      <w:bookmarkStart w:id="0" w:name="_Hlk201913794"/>
    </w:p>
    <w:p w14:paraId="0F390E74" w14:textId="7049ACB1" w:rsidR="00A03137" w:rsidRPr="00A03137" w:rsidRDefault="00A03137" w:rsidP="001B104B">
      <w:pPr>
        <w:ind w:left="284"/>
        <w:rPr>
          <w:rFonts w:ascii="Tahoma" w:hAnsi="Tahoma" w:cs="Tahoma"/>
          <w:sz w:val="25"/>
          <w:szCs w:val="25"/>
        </w:rPr>
      </w:pPr>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1B104B">
      <w:pPr>
        <w:ind w:left="284"/>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1B104B">
      <w:pPr>
        <w:ind w:left="284"/>
        <w:rPr>
          <w:rFonts w:ascii="Tahoma" w:hAnsi="Tahoma" w:cs="Tahoma"/>
          <w:sz w:val="25"/>
          <w:szCs w:val="25"/>
        </w:rPr>
      </w:pPr>
      <w:r>
        <w:rPr>
          <w:rFonts w:ascii="Tahoma" w:hAnsi="Tahoma" w:cs="Tahoma"/>
          <w:sz w:val="25"/>
          <w:szCs w:val="25"/>
        </w:rPr>
        <w:t>Jammu and Kashmir.</w:t>
      </w:r>
    </w:p>
    <w:p w14:paraId="40D62086" w14:textId="77777777" w:rsidR="00A03137" w:rsidRDefault="00A03137" w:rsidP="001B104B">
      <w:pPr>
        <w:ind w:left="284"/>
        <w:rPr>
          <w:rFonts w:ascii="Tahoma" w:hAnsi="Tahoma" w:cs="Tahoma"/>
          <w:sz w:val="25"/>
          <w:szCs w:val="25"/>
        </w:rPr>
      </w:pPr>
    </w:p>
    <w:p w14:paraId="195D4B6A" w14:textId="3D5D5444" w:rsidR="00D45E5D" w:rsidRDefault="00173553" w:rsidP="001B104B">
      <w:pPr>
        <w:ind w:left="284"/>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B90E4A">
        <w:rPr>
          <w:rFonts w:ascii="Tahoma" w:hAnsi="Tahoma" w:cs="Tahoma"/>
          <w:color w:val="1F1F1F"/>
          <w:sz w:val="25"/>
          <w:szCs w:val="25"/>
        </w:rPr>
        <w:t>646</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D5412">
        <w:rPr>
          <w:rFonts w:ascii="Tahoma" w:hAnsi="Tahoma" w:cs="Tahoma"/>
          <w:color w:val="1F1F1F"/>
          <w:sz w:val="25"/>
          <w:szCs w:val="25"/>
        </w:rPr>
        <w:t>1</w:t>
      </w:r>
      <w:r w:rsidR="00506C5C">
        <w:rPr>
          <w:rFonts w:ascii="Tahoma" w:hAnsi="Tahoma" w:cs="Tahoma"/>
          <w:color w:val="1F1F1F"/>
          <w:sz w:val="25"/>
          <w:szCs w:val="25"/>
        </w:rPr>
        <w:t>9</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1B104B">
      <w:pPr>
        <w:ind w:left="284"/>
        <w:rPr>
          <w:rFonts w:ascii="Tahoma" w:hAnsi="Tahoma" w:cs="Tahoma"/>
          <w:color w:val="1F1F1F"/>
          <w:sz w:val="25"/>
          <w:szCs w:val="25"/>
        </w:rPr>
      </w:pPr>
    </w:p>
    <w:p w14:paraId="308FBD09" w14:textId="41B5DABC" w:rsidR="00B91718" w:rsidRDefault="00B91718" w:rsidP="001B104B">
      <w:pPr>
        <w:spacing w:line="276" w:lineRule="auto"/>
        <w:ind w:left="284"/>
        <w:rPr>
          <w:rFonts w:ascii="Tahoma" w:hAnsi="Tahoma" w:cs="Tahoma"/>
          <w:b/>
          <w:bCs/>
          <w:color w:val="1F1F1F"/>
          <w:sz w:val="25"/>
          <w:szCs w:val="25"/>
        </w:rPr>
      </w:pPr>
      <w:r w:rsidRPr="00B91718">
        <w:rPr>
          <w:rFonts w:ascii="Tahoma" w:hAnsi="Tahoma" w:cs="Tahoma"/>
          <w:b/>
          <w:bCs/>
          <w:color w:val="1F1F1F"/>
          <w:sz w:val="25"/>
          <w:szCs w:val="25"/>
        </w:rPr>
        <w:t>Subject: Guidance Regarding Construction of O</w:t>
      </w:r>
      <w:r w:rsidR="00F26C57">
        <w:rPr>
          <w:rFonts w:ascii="Tahoma" w:hAnsi="Tahoma" w:cs="Tahoma"/>
          <w:b/>
          <w:bCs/>
          <w:color w:val="1F1F1F"/>
          <w:sz w:val="25"/>
          <w:szCs w:val="25"/>
        </w:rPr>
        <w:t>verhead</w:t>
      </w:r>
      <w:r w:rsidRPr="00B91718">
        <w:rPr>
          <w:rFonts w:ascii="Tahoma" w:hAnsi="Tahoma" w:cs="Tahoma"/>
          <w:b/>
          <w:bCs/>
          <w:color w:val="1F1F1F"/>
          <w:sz w:val="25"/>
          <w:szCs w:val="25"/>
        </w:rPr>
        <w:t xml:space="preserve"> Water Tank</w:t>
      </w:r>
      <w:r w:rsidR="001B104B">
        <w:rPr>
          <w:rFonts w:ascii="Tahoma" w:hAnsi="Tahoma" w:cs="Tahoma"/>
          <w:b/>
          <w:bCs/>
          <w:color w:val="1F1F1F"/>
          <w:sz w:val="25"/>
          <w:szCs w:val="25"/>
        </w:rPr>
        <w:t>.</w:t>
      </w:r>
    </w:p>
    <w:p w14:paraId="630081A6" w14:textId="77777777" w:rsidR="009A4DAD" w:rsidRDefault="009A4DAD" w:rsidP="009A4DAD">
      <w:pPr>
        <w:spacing w:line="276" w:lineRule="auto"/>
        <w:ind w:left="360"/>
        <w:jc w:val="both"/>
        <w:rPr>
          <w:rFonts w:ascii="Tahoma" w:hAnsi="Tahoma" w:cs="Tahoma"/>
          <w:color w:val="1F1F1F"/>
          <w:sz w:val="20"/>
          <w:szCs w:val="20"/>
        </w:rPr>
      </w:pPr>
      <w:r>
        <w:rPr>
          <w:rFonts w:ascii="Tahoma" w:hAnsi="Tahoma" w:cs="Tahoma"/>
          <w:color w:val="1F1F1F"/>
          <w:sz w:val="20"/>
          <w:szCs w:val="20"/>
        </w:rPr>
        <w:t xml:space="preserve">Reference: </w:t>
      </w:r>
    </w:p>
    <w:p w14:paraId="33E704AD" w14:textId="62F8BA37" w:rsidR="009A4DAD" w:rsidRDefault="009A4DAD" w:rsidP="009A4DAD">
      <w:pPr>
        <w:spacing w:line="276" w:lineRule="auto"/>
        <w:ind w:left="360"/>
        <w:jc w:val="both"/>
        <w:rPr>
          <w:rFonts w:ascii="Tahoma" w:hAnsi="Tahoma" w:cs="Tahoma"/>
          <w:color w:val="1F1F1F"/>
          <w:sz w:val="20"/>
          <w:szCs w:val="20"/>
        </w:rPr>
      </w:pPr>
      <w:r>
        <w:rPr>
          <w:rFonts w:ascii="Tahoma" w:hAnsi="Tahoma" w:cs="Tahoma"/>
          <w:color w:val="1F1F1F"/>
          <w:sz w:val="20"/>
          <w:szCs w:val="20"/>
        </w:rPr>
        <w:t xml:space="preserve">1. </w:t>
      </w:r>
      <w:r w:rsidRPr="009A4DAD">
        <w:rPr>
          <w:rFonts w:ascii="Tahoma" w:hAnsi="Tahoma" w:cs="Tahoma"/>
          <w:color w:val="1F1F1F"/>
          <w:sz w:val="20"/>
          <w:szCs w:val="20"/>
        </w:rPr>
        <w:t>Letter</w:t>
      </w:r>
      <w:r w:rsidRPr="009A4DAD">
        <w:rPr>
          <w:rFonts w:ascii="Tahoma" w:hAnsi="Tahoma" w:cs="Tahoma"/>
          <w:color w:val="1F1F1F"/>
          <w:sz w:val="20"/>
          <w:szCs w:val="20"/>
        </w:rPr>
        <w:t xml:space="preserve"> No.169-MLA-25,</w:t>
      </w:r>
      <w:r>
        <w:rPr>
          <w:rFonts w:ascii="Tahoma" w:hAnsi="Tahoma" w:cs="Tahoma"/>
          <w:color w:val="1F1F1F"/>
          <w:sz w:val="20"/>
          <w:szCs w:val="20"/>
        </w:rPr>
        <w:t xml:space="preserve"> </w:t>
      </w:r>
      <w:r w:rsidRPr="009A4DAD">
        <w:rPr>
          <w:rFonts w:ascii="Tahoma" w:hAnsi="Tahoma" w:cs="Tahoma"/>
          <w:color w:val="1F1F1F"/>
          <w:sz w:val="20"/>
          <w:szCs w:val="20"/>
        </w:rPr>
        <w:t>dated 19-07-2025</w:t>
      </w:r>
      <w:r>
        <w:rPr>
          <w:rFonts w:ascii="Tahoma" w:hAnsi="Tahoma" w:cs="Tahoma"/>
          <w:color w:val="1F1F1F"/>
          <w:sz w:val="20"/>
          <w:szCs w:val="20"/>
        </w:rPr>
        <w:t>,</w:t>
      </w:r>
      <w:r w:rsidRPr="009A4DAD">
        <w:rPr>
          <w:rFonts w:ascii="Tahoma" w:hAnsi="Tahoma" w:cs="Tahoma"/>
          <w:color w:val="1F1F1F"/>
          <w:sz w:val="20"/>
          <w:szCs w:val="20"/>
        </w:rPr>
        <w:t xml:space="preserve"> from the office of the Hon’ble MLA</w:t>
      </w:r>
      <w:r>
        <w:rPr>
          <w:rFonts w:ascii="Tahoma" w:hAnsi="Tahoma" w:cs="Tahoma"/>
          <w:color w:val="1F1F1F"/>
          <w:sz w:val="20"/>
          <w:szCs w:val="20"/>
        </w:rPr>
        <w:t>,</w:t>
      </w:r>
      <w:r w:rsidRPr="009A4DAD">
        <w:rPr>
          <w:rFonts w:ascii="Tahoma" w:hAnsi="Tahoma" w:cs="Tahoma"/>
          <w:color w:val="1F1F1F"/>
          <w:sz w:val="20"/>
          <w:szCs w:val="20"/>
        </w:rPr>
        <w:t xml:space="preserve"> Lal Chowk Constituency</w:t>
      </w:r>
      <w:r>
        <w:rPr>
          <w:rFonts w:ascii="Tahoma" w:hAnsi="Tahoma" w:cs="Tahoma"/>
          <w:color w:val="1F1F1F"/>
          <w:sz w:val="20"/>
          <w:szCs w:val="20"/>
        </w:rPr>
        <w:t>.</w:t>
      </w:r>
    </w:p>
    <w:p w14:paraId="239D2EBD" w14:textId="28568853" w:rsidR="001B104B" w:rsidRDefault="009A4DAD" w:rsidP="009A4DAD">
      <w:pPr>
        <w:spacing w:line="276" w:lineRule="auto"/>
        <w:ind w:left="360"/>
        <w:jc w:val="both"/>
        <w:rPr>
          <w:rFonts w:ascii="Tahoma" w:hAnsi="Tahoma" w:cs="Tahoma"/>
          <w:color w:val="1F1F1F"/>
          <w:sz w:val="20"/>
          <w:szCs w:val="20"/>
        </w:rPr>
      </w:pPr>
      <w:r w:rsidRPr="009A4DAD">
        <w:rPr>
          <w:rFonts w:ascii="Tahoma" w:hAnsi="Tahoma" w:cs="Tahoma"/>
          <w:color w:val="1F1F1F"/>
          <w:sz w:val="20"/>
          <w:szCs w:val="20"/>
        </w:rPr>
        <w:t xml:space="preserve">2. </w:t>
      </w:r>
      <w:r w:rsidRPr="009A4DAD">
        <w:rPr>
          <w:rFonts w:ascii="Tahoma" w:hAnsi="Tahoma" w:cs="Tahoma"/>
          <w:color w:val="1F1F1F"/>
          <w:sz w:val="20"/>
          <w:szCs w:val="20"/>
        </w:rPr>
        <w:t>Letter No. WWD/Sgr/CC/1464-69, dated 09-06-2025</w:t>
      </w:r>
      <w:r>
        <w:rPr>
          <w:rFonts w:ascii="Tahoma" w:hAnsi="Tahoma" w:cs="Tahoma"/>
          <w:color w:val="1F1F1F"/>
          <w:sz w:val="20"/>
          <w:szCs w:val="20"/>
        </w:rPr>
        <w:t>,</w:t>
      </w:r>
      <w:r w:rsidRPr="009A4DAD">
        <w:rPr>
          <w:rFonts w:ascii="Tahoma" w:hAnsi="Tahoma" w:cs="Tahoma"/>
          <w:color w:val="1F1F1F"/>
          <w:sz w:val="20"/>
          <w:szCs w:val="20"/>
        </w:rPr>
        <w:t xml:space="preserve"> from the office of the Executive Engineer, Water Works Division</w:t>
      </w:r>
      <w:r>
        <w:rPr>
          <w:rFonts w:ascii="Tahoma" w:hAnsi="Tahoma" w:cs="Tahoma"/>
          <w:color w:val="1F1F1F"/>
          <w:sz w:val="20"/>
          <w:szCs w:val="20"/>
        </w:rPr>
        <w:t>,</w:t>
      </w:r>
      <w:r w:rsidRPr="009A4DAD">
        <w:rPr>
          <w:rFonts w:ascii="Tahoma" w:hAnsi="Tahoma" w:cs="Tahoma"/>
          <w:color w:val="1F1F1F"/>
          <w:sz w:val="20"/>
          <w:szCs w:val="20"/>
        </w:rPr>
        <w:t xml:space="preserve"> Srinagar</w:t>
      </w:r>
      <w:r>
        <w:rPr>
          <w:rFonts w:ascii="Tahoma" w:hAnsi="Tahoma" w:cs="Tahoma"/>
          <w:color w:val="1F1F1F"/>
          <w:sz w:val="20"/>
          <w:szCs w:val="20"/>
        </w:rPr>
        <w:t>.</w:t>
      </w:r>
    </w:p>
    <w:p w14:paraId="3342A7C7" w14:textId="77777777" w:rsidR="009A4DAD" w:rsidRPr="009A4DAD" w:rsidRDefault="009A4DAD" w:rsidP="009A4DAD">
      <w:pPr>
        <w:spacing w:line="276" w:lineRule="auto"/>
        <w:ind w:left="360"/>
        <w:jc w:val="both"/>
        <w:rPr>
          <w:rFonts w:ascii="Tahoma" w:hAnsi="Tahoma" w:cs="Tahoma"/>
          <w:color w:val="1F1F1F"/>
          <w:sz w:val="20"/>
          <w:szCs w:val="20"/>
        </w:rPr>
      </w:pPr>
    </w:p>
    <w:p w14:paraId="0A457A75" w14:textId="77777777" w:rsidR="009A4DAD" w:rsidRDefault="00B91718" w:rsidP="009A4DAD">
      <w:pPr>
        <w:spacing w:line="276" w:lineRule="auto"/>
        <w:ind w:left="284"/>
        <w:rPr>
          <w:rFonts w:ascii="Tahoma" w:hAnsi="Tahoma" w:cs="Tahoma"/>
          <w:color w:val="1F1F1F"/>
          <w:sz w:val="25"/>
          <w:szCs w:val="25"/>
        </w:rPr>
      </w:pPr>
      <w:r w:rsidRPr="00B91718">
        <w:rPr>
          <w:rFonts w:ascii="Tahoma" w:hAnsi="Tahoma" w:cs="Tahoma"/>
          <w:color w:val="1F1F1F"/>
          <w:sz w:val="25"/>
          <w:szCs w:val="25"/>
        </w:rPr>
        <w:t>Sir,</w:t>
      </w:r>
    </w:p>
    <w:p w14:paraId="2614FCBF" w14:textId="2E1B764E" w:rsidR="009A4DAD" w:rsidRPr="009A4DAD" w:rsidRDefault="009A4DAD" w:rsidP="009A4DAD">
      <w:pPr>
        <w:spacing w:line="276" w:lineRule="auto"/>
        <w:ind w:left="284"/>
        <w:jc w:val="both"/>
        <w:rPr>
          <w:rFonts w:ascii="Tahoma" w:hAnsi="Tahoma" w:cs="Tahoma"/>
          <w:color w:val="1F1F1F"/>
          <w:sz w:val="25"/>
          <w:szCs w:val="25"/>
        </w:rPr>
      </w:pPr>
      <w:r w:rsidRPr="009A4DAD">
        <w:rPr>
          <w:rFonts w:ascii="Tahoma" w:hAnsi="Tahoma" w:cs="Tahoma"/>
          <w:color w:val="1F1F1F"/>
          <w:sz w:val="25"/>
          <w:szCs w:val="25"/>
        </w:rPr>
        <w:t>With reference to the above-cited subject and referenced letters, this office acknowledges the communication from the office of the Hon’ble MLA of Lal Chowk Constituency, indicating verbal consent</w:t>
      </w:r>
      <w:r w:rsidR="00B90E4A">
        <w:rPr>
          <w:rFonts w:ascii="Tahoma" w:hAnsi="Tahoma" w:cs="Tahoma"/>
          <w:color w:val="1F1F1F"/>
          <w:sz w:val="25"/>
          <w:szCs w:val="25"/>
        </w:rPr>
        <w:t xml:space="preserve"> from your end</w:t>
      </w:r>
      <w:r w:rsidRPr="009A4DAD">
        <w:rPr>
          <w:rFonts w:ascii="Tahoma" w:hAnsi="Tahoma" w:cs="Tahoma"/>
          <w:color w:val="1F1F1F"/>
          <w:sz w:val="25"/>
          <w:szCs w:val="25"/>
        </w:rPr>
        <w:t xml:space="preserve"> for the construction of an Overhead Tank (OHT) with a capacity of 1</w:t>
      </w:r>
      <w:r w:rsidR="00B90E4A">
        <w:rPr>
          <w:rFonts w:ascii="Tahoma" w:hAnsi="Tahoma" w:cs="Tahoma"/>
          <w:color w:val="1F1F1F"/>
          <w:sz w:val="25"/>
          <w:szCs w:val="25"/>
        </w:rPr>
        <w:t>,</w:t>
      </w:r>
      <w:r w:rsidRPr="009A4DAD">
        <w:rPr>
          <w:rFonts w:ascii="Tahoma" w:hAnsi="Tahoma" w:cs="Tahoma"/>
          <w:color w:val="1F1F1F"/>
          <w:sz w:val="25"/>
          <w:szCs w:val="25"/>
        </w:rPr>
        <w:t>00000 gallons at Kashmir Government Polytechnic College, Gogji Bagh, Srinagar. This initiative aims to address the persistent water supply needs of the Jawahar Nagar area under the AMRUT 2.0 Programme.</w:t>
      </w:r>
    </w:p>
    <w:p w14:paraId="0E310574" w14:textId="03A0930D" w:rsidR="009A4DAD" w:rsidRPr="009A4DAD" w:rsidRDefault="009A4DAD" w:rsidP="009A4DAD">
      <w:pPr>
        <w:spacing w:line="276" w:lineRule="auto"/>
        <w:ind w:left="284"/>
        <w:jc w:val="both"/>
        <w:rPr>
          <w:rFonts w:ascii="Tahoma" w:hAnsi="Tahoma" w:cs="Tahoma"/>
          <w:color w:val="1F1F1F"/>
          <w:sz w:val="25"/>
          <w:szCs w:val="25"/>
        </w:rPr>
      </w:pPr>
      <w:r w:rsidRPr="009A4DAD">
        <w:rPr>
          <w:rFonts w:ascii="Tahoma" w:hAnsi="Tahoma" w:cs="Tahoma"/>
          <w:color w:val="1F1F1F"/>
          <w:sz w:val="25"/>
          <w:szCs w:val="25"/>
        </w:rPr>
        <w:t>Further, this office has received correspondence from the Executive Engineer, Water Works Division Srinagar (copy enclosed), confirming their active engagement in ensuring the timely execution of the aforementioned 100,000-gallon Overhead Water Tank project.</w:t>
      </w:r>
    </w:p>
    <w:p w14:paraId="09AAF35C" w14:textId="6385833A" w:rsidR="009A4DAD" w:rsidRDefault="009A4DAD" w:rsidP="009A4DAD">
      <w:pPr>
        <w:spacing w:line="276" w:lineRule="auto"/>
        <w:ind w:left="284"/>
        <w:jc w:val="both"/>
        <w:rPr>
          <w:rFonts w:ascii="Tahoma" w:hAnsi="Tahoma" w:cs="Tahoma"/>
          <w:color w:val="1F1F1F"/>
          <w:sz w:val="25"/>
          <w:szCs w:val="25"/>
        </w:rPr>
      </w:pPr>
      <w:r w:rsidRPr="009A4DAD">
        <w:rPr>
          <w:rFonts w:ascii="Tahoma" w:hAnsi="Tahoma" w:cs="Tahoma"/>
          <w:color w:val="1F1F1F"/>
          <w:sz w:val="25"/>
          <w:szCs w:val="25"/>
        </w:rPr>
        <w:t>In light of the above, this office respectfully seeks your formal guidance and approval to proceed with the necessary steps for the construction of the Overhead Water Tank at the earliest convenience.</w:t>
      </w:r>
    </w:p>
    <w:p w14:paraId="45445FF4" w14:textId="77777777" w:rsidR="00B90E4A" w:rsidRPr="00B90E4A" w:rsidRDefault="00B90E4A" w:rsidP="00B90E4A">
      <w:pPr>
        <w:spacing w:line="276" w:lineRule="auto"/>
        <w:jc w:val="both"/>
        <w:rPr>
          <w:rFonts w:ascii="Tahoma" w:hAnsi="Tahoma" w:cs="Tahoma"/>
          <w:b/>
          <w:bCs/>
          <w:color w:val="1F1F1F"/>
          <w:sz w:val="25"/>
          <w:szCs w:val="25"/>
        </w:rPr>
      </w:pPr>
    </w:p>
    <w:p w14:paraId="0E4768E1" w14:textId="623675EC" w:rsidR="00B90E4A" w:rsidRPr="00B90E4A" w:rsidRDefault="00B90E4A" w:rsidP="009A4DAD">
      <w:pPr>
        <w:spacing w:line="276" w:lineRule="auto"/>
        <w:ind w:left="284"/>
        <w:jc w:val="both"/>
        <w:rPr>
          <w:rFonts w:ascii="Tahoma" w:hAnsi="Tahoma" w:cs="Tahoma"/>
          <w:b/>
          <w:bCs/>
          <w:color w:val="1F1F1F"/>
          <w:sz w:val="18"/>
          <w:szCs w:val="18"/>
        </w:rPr>
      </w:pPr>
      <w:r w:rsidRPr="00B90E4A">
        <w:rPr>
          <w:rFonts w:ascii="Tahoma" w:hAnsi="Tahoma" w:cs="Tahoma"/>
          <w:b/>
          <w:bCs/>
          <w:color w:val="1F1F1F"/>
          <w:sz w:val="18"/>
          <w:szCs w:val="18"/>
        </w:rPr>
        <w:t>Enclosures:</w:t>
      </w:r>
    </w:p>
    <w:p w14:paraId="43F5E2E8" w14:textId="49AEA760" w:rsidR="00B90E4A" w:rsidRPr="00B90E4A" w:rsidRDefault="00B90E4A" w:rsidP="009A4DAD">
      <w:pPr>
        <w:spacing w:line="276" w:lineRule="auto"/>
        <w:ind w:left="284"/>
        <w:jc w:val="both"/>
        <w:rPr>
          <w:rFonts w:ascii="Tahoma" w:hAnsi="Tahoma" w:cs="Tahoma"/>
          <w:color w:val="1F1F1F"/>
          <w:sz w:val="18"/>
          <w:szCs w:val="18"/>
        </w:rPr>
      </w:pPr>
      <w:r w:rsidRPr="00B90E4A">
        <w:rPr>
          <w:rFonts w:ascii="Tahoma" w:hAnsi="Tahoma" w:cs="Tahoma"/>
          <w:color w:val="1F1F1F"/>
          <w:sz w:val="18"/>
          <w:szCs w:val="18"/>
        </w:rPr>
        <w:t>1.</w:t>
      </w:r>
      <w:r>
        <w:rPr>
          <w:rFonts w:ascii="Tahoma" w:hAnsi="Tahoma" w:cs="Tahoma"/>
          <w:color w:val="1F1F1F"/>
          <w:sz w:val="18"/>
          <w:szCs w:val="18"/>
        </w:rPr>
        <w:t xml:space="preserve"> </w:t>
      </w:r>
      <w:r w:rsidRPr="00B90E4A">
        <w:rPr>
          <w:rFonts w:ascii="Tahoma" w:hAnsi="Tahoma" w:cs="Tahoma"/>
          <w:color w:val="1F1F1F"/>
          <w:sz w:val="18"/>
          <w:szCs w:val="18"/>
        </w:rPr>
        <w:t>Letter from the office of the Hon’ble MLA, Lal Chowk Constituency.</w:t>
      </w:r>
    </w:p>
    <w:p w14:paraId="31AA57C7" w14:textId="08923676" w:rsidR="00B90E4A" w:rsidRPr="009A4DAD" w:rsidRDefault="00B90E4A" w:rsidP="009A4DAD">
      <w:pPr>
        <w:spacing w:line="276" w:lineRule="auto"/>
        <w:ind w:left="284"/>
        <w:jc w:val="both"/>
        <w:rPr>
          <w:rFonts w:ascii="Tahoma" w:hAnsi="Tahoma" w:cs="Tahoma"/>
          <w:color w:val="1F1F1F"/>
          <w:sz w:val="18"/>
          <w:szCs w:val="18"/>
        </w:rPr>
      </w:pPr>
      <w:r w:rsidRPr="00B90E4A">
        <w:rPr>
          <w:rFonts w:ascii="Tahoma" w:hAnsi="Tahoma" w:cs="Tahoma"/>
          <w:color w:val="1F1F1F"/>
          <w:sz w:val="18"/>
          <w:szCs w:val="18"/>
        </w:rPr>
        <w:t>2.</w:t>
      </w:r>
      <w:r>
        <w:rPr>
          <w:rFonts w:ascii="Tahoma" w:hAnsi="Tahoma" w:cs="Tahoma"/>
          <w:color w:val="1F1F1F"/>
          <w:sz w:val="18"/>
          <w:szCs w:val="18"/>
        </w:rPr>
        <w:t xml:space="preserve"> </w:t>
      </w:r>
      <w:r w:rsidRPr="00B90E4A">
        <w:rPr>
          <w:rFonts w:ascii="Tahoma" w:hAnsi="Tahoma" w:cs="Tahoma"/>
          <w:color w:val="1F1F1F"/>
          <w:sz w:val="18"/>
          <w:szCs w:val="18"/>
        </w:rPr>
        <w:t xml:space="preserve">Letter from </w:t>
      </w:r>
      <w:r w:rsidRPr="009A4DAD">
        <w:rPr>
          <w:rFonts w:ascii="Tahoma" w:hAnsi="Tahoma" w:cs="Tahoma"/>
          <w:color w:val="1F1F1F"/>
          <w:sz w:val="18"/>
          <w:szCs w:val="18"/>
        </w:rPr>
        <w:t xml:space="preserve">the </w:t>
      </w:r>
      <w:r w:rsidRPr="00B90E4A">
        <w:rPr>
          <w:rFonts w:ascii="Tahoma" w:hAnsi="Tahoma" w:cs="Tahoma"/>
          <w:color w:val="1F1F1F"/>
          <w:sz w:val="18"/>
          <w:szCs w:val="18"/>
        </w:rPr>
        <w:t xml:space="preserve">office of the </w:t>
      </w:r>
      <w:r w:rsidRPr="009A4DAD">
        <w:rPr>
          <w:rFonts w:ascii="Tahoma" w:hAnsi="Tahoma" w:cs="Tahoma"/>
          <w:color w:val="1F1F1F"/>
          <w:sz w:val="18"/>
          <w:szCs w:val="18"/>
        </w:rPr>
        <w:t>Executive Engineer, Water Works Division</w:t>
      </w:r>
      <w:r>
        <w:rPr>
          <w:rFonts w:ascii="Tahoma" w:hAnsi="Tahoma" w:cs="Tahoma"/>
          <w:color w:val="1F1F1F"/>
          <w:sz w:val="18"/>
          <w:szCs w:val="18"/>
        </w:rPr>
        <w:t>,</w:t>
      </w:r>
      <w:r w:rsidRPr="009A4DAD">
        <w:rPr>
          <w:rFonts w:ascii="Tahoma" w:hAnsi="Tahoma" w:cs="Tahoma"/>
          <w:color w:val="1F1F1F"/>
          <w:sz w:val="18"/>
          <w:szCs w:val="18"/>
        </w:rPr>
        <w:t xml:space="preserve"> Srinagar </w:t>
      </w:r>
    </w:p>
    <w:p w14:paraId="7C0B9C02" w14:textId="77777777" w:rsidR="009A4DAD" w:rsidRDefault="009A4DAD" w:rsidP="001B104B">
      <w:pPr>
        <w:spacing w:line="276" w:lineRule="auto"/>
        <w:ind w:left="284"/>
        <w:rPr>
          <w:rFonts w:ascii="Tahoma" w:hAnsi="Tahoma" w:cs="Tahoma"/>
          <w:color w:val="1F1F1F"/>
          <w:sz w:val="25"/>
          <w:szCs w:val="25"/>
        </w:rPr>
      </w:pPr>
    </w:p>
    <w:p w14:paraId="3ECE509E" w14:textId="77777777" w:rsidR="00A3038E" w:rsidRDefault="00A3038E" w:rsidP="00A3038E">
      <w:pPr>
        <w:spacing w:line="276" w:lineRule="auto"/>
        <w:ind w:left="426"/>
        <w:jc w:val="center"/>
        <w:rPr>
          <w:rFonts w:ascii="Tahoma" w:hAnsi="Tahoma" w:cs="Tahoma"/>
          <w:color w:val="1F1F1F"/>
          <w:sz w:val="25"/>
          <w:szCs w:val="25"/>
        </w:rPr>
      </w:pPr>
    </w:p>
    <w:p w14:paraId="39CB3E3C" w14:textId="10C6C6A5" w:rsidR="00CD7194" w:rsidRDefault="00B90E4A" w:rsidP="00A3038E">
      <w:pPr>
        <w:spacing w:line="276" w:lineRule="auto"/>
        <w:ind w:left="426"/>
        <w:jc w:val="center"/>
        <w:rPr>
          <w:rFonts w:ascii="Tahoma" w:hAnsi="Tahoma" w:cs="Tahoma"/>
          <w:color w:val="1F1F1F"/>
          <w:sz w:val="25"/>
          <w:szCs w:val="25"/>
        </w:rPr>
      </w:pPr>
      <w:r>
        <w:rPr>
          <w:noProof/>
        </w:rPr>
        <w:drawing>
          <wp:anchor distT="0" distB="0" distL="114300" distR="114300" simplePos="0" relativeHeight="251658240" behindDoc="1" locked="0" layoutInCell="1" allowOverlap="1" wp14:anchorId="287366A3" wp14:editId="59D5C598">
            <wp:simplePos x="0" y="0"/>
            <wp:positionH relativeFrom="column">
              <wp:posOffset>4368800</wp:posOffset>
            </wp:positionH>
            <wp:positionV relativeFrom="paragraph">
              <wp:posOffset>125095</wp:posOffset>
            </wp:positionV>
            <wp:extent cx="1204595" cy="869950"/>
            <wp:effectExtent l="0" t="0" r="0" b="6350"/>
            <wp:wrapTight wrapText="bothSides">
              <wp:wrapPolygon edited="0">
                <wp:start x="7857" y="8987"/>
                <wp:lineTo x="1708" y="12771"/>
                <wp:lineTo x="1025" y="17501"/>
                <wp:lineTo x="4099" y="17501"/>
                <wp:lineTo x="6149" y="21285"/>
                <wp:lineTo x="6490" y="21285"/>
                <wp:lineTo x="8540" y="21285"/>
                <wp:lineTo x="9223" y="17501"/>
                <wp:lineTo x="18446" y="12771"/>
                <wp:lineTo x="19129" y="10406"/>
                <wp:lineTo x="13322" y="8987"/>
                <wp:lineTo x="7857" y="8987"/>
              </wp:wrapPolygon>
            </wp:wrapTight>
            <wp:docPr id="3929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0866" t="3497" r="18110" b="18181"/>
                    <a:stretch>
                      <a:fillRect/>
                    </a:stretch>
                  </pic:blipFill>
                  <pic:spPr bwMode="auto">
                    <a:xfrm>
                      <a:off x="0" y="0"/>
                      <a:ext cx="1204595" cy="86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38E">
        <w:rPr>
          <w:rFonts w:ascii="Tahoma" w:hAnsi="Tahoma" w:cs="Tahoma"/>
          <w:color w:val="1F1F1F"/>
          <w:sz w:val="25"/>
          <w:szCs w:val="25"/>
        </w:rPr>
        <w:t xml:space="preserve">                                    </w:t>
      </w:r>
      <w:r w:rsidR="001B104B">
        <w:rPr>
          <w:rFonts w:ascii="Tahoma" w:hAnsi="Tahoma" w:cs="Tahoma"/>
          <w:color w:val="1F1F1F"/>
          <w:sz w:val="25"/>
          <w:szCs w:val="25"/>
        </w:rPr>
        <w:t xml:space="preserve">     </w:t>
      </w:r>
      <w:r w:rsidR="00A3038E">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20C4860A" w14:textId="1512E423" w:rsidR="00A3038E" w:rsidRDefault="00A3038E" w:rsidP="00A3038E">
      <w:pPr>
        <w:spacing w:line="276" w:lineRule="auto"/>
        <w:ind w:left="426"/>
        <w:jc w:val="center"/>
        <w:rPr>
          <w:rFonts w:ascii="Tahoma" w:hAnsi="Tahoma" w:cs="Tahoma"/>
          <w:color w:val="1F1F1F"/>
          <w:sz w:val="25"/>
          <w:szCs w:val="25"/>
        </w:rPr>
      </w:pPr>
    </w:p>
    <w:p w14:paraId="15F2EC46" w14:textId="286E2681"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41CB7356" w14:textId="77777777" w:rsidR="00B90E4A"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52FB2665" w14:textId="77777777" w:rsidR="00B90E4A" w:rsidRDefault="00B90E4A"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2141638F" w14:textId="44631B9B" w:rsidR="00247F81" w:rsidRPr="003D1396" w:rsidRDefault="00B90E4A"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A4DAD">
      <w:headerReference w:type="default" r:id="rId8"/>
      <w:pgSz w:w="11906" w:h="16838"/>
      <w:pgMar w:top="1170" w:right="74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F05A" w14:textId="77777777" w:rsidR="00080704" w:rsidRDefault="00080704">
      <w:r>
        <w:separator/>
      </w:r>
    </w:p>
  </w:endnote>
  <w:endnote w:type="continuationSeparator" w:id="0">
    <w:p w14:paraId="0EFFB7AB" w14:textId="77777777" w:rsidR="00080704" w:rsidRDefault="0008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F4525" w14:textId="77777777" w:rsidR="00080704" w:rsidRDefault="00080704">
      <w:r>
        <w:separator/>
      </w:r>
    </w:p>
  </w:footnote>
  <w:footnote w:type="continuationSeparator" w:id="0">
    <w:p w14:paraId="17A98D9A" w14:textId="77777777" w:rsidR="00080704" w:rsidRDefault="00080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62399306" name="Picture 6239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794D45C1"/>
    <w:multiLevelType w:val="multilevel"/>
    <w:tmpl w:val="A03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028812">
    <w:abstractNumId w:val="9"/>
  </w:num>
  <w:num w:numId="2" w16cid:durableId="1282805772">
    <w:abstractNumId w:val="7"/>
  </w:num>
  <w:num w:numId="3" w16cid:durableId="1592659720">
    <w:abstractNumId w:val="6"/>
  </w:num>
  <w:num w:numId="4" w16cid:durableId="1394278627">
    <w:abstractNumId w:val="5"/>
  </w:num>
  <w:num w:numId="5" w16cid:durableId="1039746737">
    <w:abstractNumId w:val="4"/>
  </w:num>
  <w:num w:numId="6" w16cid:durableId="1440174549">
    <w:abstractNumId w:val="8"/>
  </w:num>
  <w:num w:numId="7" w16cid:durableId="84619363">
    <w:abstractNumId w:val="3"/>
  </w:num>
  <w:num w:numId="8" w16cid:durableId="144128786">
    <w:abstractNumId w:val="2"/>
  </w:num>
  <w:num w:numId="9" w16cid:durableId="383062269">
    <w:abstractNumId w:val="1"/>
  </w:num>
  <w:num w:numId="10" w16cid:durableId="762459178">
    <w:abstractNumId w:val="0"/>
  </w:num>
  <w:num w:numId="11" w16cid:durableId="380062354">
    <w:abstractNumId w:val="12"/>
  </w:num>
  <w:num w:numId="12" w16cid:durableId="1745491115">
    <w:abstractNumId w:val="13"/>
  </w:num>
  <w:num w:numId="13" w16cid:durableId="1142121014">
    <w:abstractNumId w:val="11"/>
  </w:num>
  <w:num w:numId="14" w16cid:durableId="489565784">
    <w:abstractNumId w:val="16"/>
  </w:num>
  <w:num w:numId="15" w16cid:durableId="1839223296">
    <w:abstractNumId w:val="15"/>
  </w:num>
  <w:num w:numId="16" w16cid:durableId="342783072">
    <w:abstractNumId w:val="17"/>
  </w:num>
  <w:num w:numId="17" w16cid:durableId="591357839">
    <w:abstractNumId w:val="14"/>
  </w:num>
  <w:num w:numId="18" w16cid:durableId="63071818">
    <w:abstractNumId w:val="10"/>
  </w:num>
  <w:num w:numId="19" w16cid:durableId="6359900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0704"/>
    <w:rsid w:val="00082091"/>
    <w:rsid w:val="000B76C4"/>
    <w:rsid w:val="000C20B0"/>
    <w:rsid w:val="000C4267"/>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104B"/>
    <w:rsid w:val="001B155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E0586"/>
    <w:rsid w:val="002F1995"/>
    <w:rsid w:val="002F2493"/>
    <w:rsid w:val="00322356"/>
    <w:rsid w:val="003231AE"/>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3D3311"/>
    <w:rsid w:val="003D5412"/>
    <w:rsid w:val="00414627"/>
    <w:rsid w:val="00420B16"/>
    <w:rsid w:val="00421AFA"/>
    <w:rsid w:val="00425D63"/>
    <w:rsid w:val="00461DF9"/>
    <w:rsid w:val="004643D8"/>
    <w:rsid w:val="00470E74"/>
    <w:rsid w:val="0048205E"/>
    <w:rsid w:val="004831C3"/>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41014"/>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009B0"/>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1D21"/>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A4DAD"/>
    <w:rsid w:val="009B27AA"/>
    <w:rsid w:val="009C600F"/>
    <w:rsid w:val="009D3723"/>
    <w:rsid w:val="009E04F2"/>
    <w:rsid w:val="00A00745"/>
    <w:rsid w:val="00A02CB2"/>
    <w:rsid w:val="00A03137"/>
    <w:rsid w:val="00A03B7B"/>
    <w:rsid w:val="00A05BB6"/>
    <w:rsid w:val="00A13D12"/>
    <w:rsid w:val="00A200C9"/>
    <w:rsid w:val="00A250D5"/>
    <w:rsid w:val="00A3038E"/>
    <w:rsid w:val="00A32F56"/>
    <w:rsid w:val="00A36028"/>
    <w:rsid w:val="00A47EA1"/>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0E4A"/>
    <w:rsid w:val="00B91718"/>
    <w:rsid w:val="00B9683E"/>
    <w:rsid w:val="00BB7C2B"/>
    <w:rsid w:val="00BC1664"/>
    <w:rsid w:val="00BC2546"/>
    <w:rsid w:val="00BD636C"/>
    <w:rsid w:val="00BD701B"/>
    <w:rsid w:val="00BE0201"/>
    <w:rsid w:val="00BE41BC"/>
    <w:rsid w:val="00BF3E13"/>
    <w:rsid w:val="00C05085"/>
    <w:rsid w:val="00C12F58"/>
    <w:rsid w:val="00C1593D"/>
    <w:rsid w:val="00C17FA6"/>
    <w:rsid w:val="00C45227"/>
    <w:rsid w:val="00C5102C"/>
    <w:rsid w:val="00C56C7E"/>
    <w:rsid w:val="00C644CF"/>
    <w:rsid w:val="00C73C0F"/>
    <w:rsid w:val="00C776A4"/>
    <w:rsid w:val="00CA2C6C"/>
    <w:rsid w:val="00CB030E"/>
    <w:rsid w:val="00CB0652"/>
    <w:rsid w:val="00CC0600"/>
    <w:rsid w:val="00CC586C"/>
    <w:rsid w:val="00CC78AC"/>
    <w:rsid w:val="00CD7194"/>
    <w:rsid w:val="00CF2B3B"/>
    <w:rsid w:val="00CF3120"/>
    <w:rsid w:val="00CF7953"/>
    <w:rsid w:val="00D07232"/>
    <w:rsid w:val="00D10245"/>
    <w:rsid w:val="00D21BDD"/>
    <w:rsid w:val="00D34210"/>
    <w:rsid w:val="00D45E5D"/>
    <w:rsid w:val="00D464E1"/>
    <w:rsid w:val="00D5625E"/>
    <w:rsid w:val="00D6579E"/>
    <w:rsid w:val="00D65F07"/>
    <w:rsid w:val="00D704F3"/>
    <w:rsid w:val="00D92B62"/>
    <w:rsid w:val="00D92BB7"/>
    <w:rsid w:val="00DC0F8A"/>
    <w:rsid w:val="00DC76D2"/>
    <w:rsid w:val="00DD30ED"/>
    <w:rsid w:val="00DE34B8"/>
    <w:rsid w:val="00DE6EE3"/>
    <w:rsid w:val="00DF03A7"/>
    <w:rsid w:val="00E002E2"/>
    <w:rsid w:val="00E00548"/>
    <w:rsid w:val="00E03670"/>
    <w:rsid w:val="00E05D9F"/>
    <w:rsid w:val="00E64C21"/>
    <w:rsid w:val="00E66F64"/>
    <w:rsid w:val="00E67631"/>
    <w:rsid w:val="00E7798A"/>
    <w:rsid w:val="00E81656"/>
    <w:rsid w:val="00EC24C6"/>
    <w:rsid w:val="00EF2933"/>
    <w:rsid w:val="00F05146"/>
    <w:rsid w:val="00F1115D"/>
    <w:rsid w:val="00F26C57"/>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4732">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2916355">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286</Words>
  <Characters>1769</Characters>
  <Application>Microsoft Office Word</Application>
  <DocSecurity>0</DocSecurity>
  <Lines>68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6</cp:revision>
  <cp:lastPrinted>2025-07-20T05:16:00Z</cp:lastPrinted>
  <dcterms:created xsi:type="dcterms:W3CDTF">2025-07-19T05:34:00Z</dcterms:created>
  <dcterms:modified xsi:type="dcterms:W3CDTF">2025-07-20T05:20:00Z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