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458E" w14:textId="4CEF64B8" w:rsidR="00C35C96" w:rsidRDefault="00502681" w:rsidP="00CC4F01">
      <w:pPr>
        <w:bidi w:val="0"/>
        <w:jc w:val="center"/>
      </w:pPr>
      <w:r>
        <w:rPr>
          <w:noProof/>
        </w:rPr>
        <w:drawing>
          <wp:inline distT="0" distB="0" distL="0" distR="0" wp14:anchorId="67D13317" wp14:editId="6E895296">
            <wp:extent cx="1175657" cy="1175657"/>
            <wp:effectExtent l="0" t="0" r="5715" b="5715"/>
            <wp:docPr id="7427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4055" name="Picture 7427140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0881" cy="1180881"/>
                    </a:xfrm>
                    <a:prstGeom prst="rect">
                      <a:avLst/>
                    </a:prstGeom>
                  </pic:spPr>
                </pic:pic>
              </a:graphicData>
            </a:graphic>
          </wp:inline>
        </w:drawing>
      </w:r>
    </w:p>
    <w:p w14:paraId="64FCFFE8" w14:textId="2E26A4C8" w:rsidR="00502681" w:rsidRDefault="00502681" w:rsidP="00CC4F01">
      <w:pPr>
        <w:bidi w:val="0"/>
        <w:jc w:val="center"/>
        <w:rPr>
          <w:rFonts w:asciiTheme="majorBidi" w:hAnsiTheme="majorBidi" w:cstheme="majorBidi"/>
          <w:b/>
          <w:bCs/>
          <w:sz w:val="32"/>
          <w:szCs w:val="32"/>
        </w:rPr>
      </w:pPr>
      <w:r w:rsidRPr="00502681">
        <w:rPr>
          <w:rFonts w:asciiTheme="majorBidi" w:hAnsiTheme="majorBidi" w:cstheme="majorBidi"/>
          <w:b/>
          <w:bCs/>
          <w:sz w:val="32"/>
          <w:szCs w:val="32"/>
        </w:rPr>
        <w:t>Artificial Intelligence (Lab)</w:t>
      </w:r>
    </w:p>
    <w:p w14:paraId="7A17F601" w14:textId="0224BEBB" w:rsidR="00502681" w:rsidRDefault="00502681" w:rsidP="00CC4F01">
      <w:pPr>
        <w:bidi w:val="0"/>
        <w:jc w:val="center"/>
        <w:rPr>
          <w:rFonts w:asciiTheme="majorBidi" w:hAnsiTheme="majorBidi" w:cstheme="majorBidi"/>
          <w:b/>
          <w:bCs/>
          <w:sz w:val="32"/>
          <w:szCs w:val="32"/>
        </w:rPr>
      </w:pPr>
      <w:r>
        <w:rPr>
          <w:rFonts w:asciiTheme="majorBidi" w:hAnsiTheme="majorBidi" w:cstheme="majorBidi"/>
          <w:b/>
          <w:bCs/>
          <w:sz w:val="32"/>
          <w:szCs w:val="32"/>
        </w:rPr>
        <w:t>Lab Manual 01</w:t>
      </w:r>
    </w:p>
    <w:p w14:paraId="10583052" w14:textId="77777777" w:rsidR="00CC4F01" w:rsidRDefault="00CC4F01" w:rsidP="00CC4F01">
      <w:pPr>
        <w:bidi w:val="0"/>
        <w:rPr>
          <w:rFonts w:asciiTheme="majorBidi" w:hAnsiTheme="majorBidi" w:cstheme="majorBidi"/>
          <w:b/>
          <w:bCs/>
          <w:sz w:val="32"/>
          <w:szCs w:val="32"/>
        </w:rPr>
      </w:pPr>
    </w:p>
    <w:p w14:paraId="12E20ED3" w14:textId="0575B973" w:rsidR="00502681" w:rsidRDefault="00502681" w:rsidP="00CC4F01">
      <w:pPr>
        <w:bidi w:val="0"/>
        <w:rPr>
          <w:rFonts w:asciiTheme="majorBidi" w:hAnsiTheme="majorBidi" w:cstheme="majorBidi"/>
          <w:b/>
          <w:bCs/>
          <w:sz w:val="32"/>
          <w:szCs w:val="32"/>
        </w:rPr>
      </w:pPr>
      <w:r>
        <w:rPr>
          <w:rFonts w:asciiTheme="majorBidi" w:hAnsiTheme="majorBidi" w:cstheme="majorBidi"/>
          <w:b/>
          <w:bCs/>
          <w:sz w:val="32"/>
          <w:szCs w:val="32"/>
        </w:rPr>
        <w:t>Submitted By:</w:t>
      </w:r>
    </w:p>
    <w:p w14:paraId="6994994E" w14:textId="4DC6F1F2" w:rsidR="00CC4F01" w:rsidRPr="00CC4F01" w:rsidRDefault="00452AC5" w:rsidP="00CC4F01">
      <w:pPr>
        <w:bidi w:val="0"/>
        <w:jc w:val="center"/>
        <w:rPr>
          <w:rFonts w:asciiTheme="majorBidi" w:hAnsiTheme="majorBidi" w:cstheme="majorBidi"/>
          <w:sz w:val="32"/>
          <w:szCs w:val="32"/>
        </w:rPr>
      </w:pPr>
      <w:r>
        <w:rPr>
          <w:rFonts w:asciiTheme="majorBidi" w:hAnsiTheme="majorBidi" w:cstheme="majorBidi"/>
          <w:sz w:val="32"/>
          <w:szCs w:val="32"/>
        </w:rPr>
        <w:t>Wajahat Aftab</w:t>
      </w:r>
    </w:p>
    <w:p w14:paraId="10F8454C" w14:textId="1AA642BD" w:rsidR="00CC4F01" w:rsidRPr="00CC4F01" w:rsidRDefault="00CC4F01" w:rsidP="00CC4F01">
      <w:pPr>
        <w:bidi w:val="0"/>
        <w:jc w:val="center"/>
        <w:rPr>
          <w:rFonts w:asciiTheme="majorBidi" w:hAnsiTheme="majorBidi" w:cstheme="majorBidi"/>
          <w:sz w:val="32"/>
          <w:szCs w:val="32"/>
        </w:rPr>
      </w:pPr>
      <w:r w:rsidRPr="00CC4F01">
        <w:rPr>
          <w:rFonts w:asciiTheme="majorBidi" w:hAnsiTheme="majorBidi" w:cstheme="majorBidi"/>
          <w:sz w:val="32"/>
          <w:szCs w:val="32"/>
        </w:rPr>
        <w:t>SU92-BSSEM-S25-0</w:t>
      </w:r>
      <w:r w:rsidR="00452AC5">
        <w:rPr>
          <w:rFonts w:asciiTheme="majorBidi" w:hAnsiTheme="majorBidi" w:cstheme="majorBidi"/>
          <w:sz w:val="32"/>
          <w:szCs w:val="32"/>
        </w:rPr>
        <w:t>02</w:t>
      </w:r>
    </w:p>
    <w:p w14:paraId="74B69436" w14:textId="0DA8EC1E" w:rsidR="00CC4F01" w:rsidRPr="00CC4F01" w:rsidRDefault="00CC4F01" w:rsidP="00CC4F01">
      <w:pPr>
        <w:bidi w:val="0"/>
        <w:jc w:val="center"/>
        <w:rPr>
          <w:rFonts w:asciiTheme="majorBidi" w:hAnsiTheme="majorBidi" w:cstheme="majorBidi"/>
          <w:sz w:val="32"/>
          <w:szCs w:val="32"/>
        </w:rPr>
      </w:pPr>
      <w:r w:rsidRPr="00CC4F01">
        <w:rPr>
          <w:rFonts w:asciiTheme="majorBidi" w:hAnsiTheme="majorBidi" w:cstheme="majorBidi"/>
          <w:sz w:val="32"/>
          <w:szCs w:val="32"/>
        </w:rPr>
        <w:t>BSSEM-4A</w:t>
      </w:r>
    </w:p>
    <w:p w14:paraId="44CF7DE9" w14:textId="77777777" w:rsidR="00502681" w:rsidRDefault="00502681" w:rsidP="00CC4F01">
      <w:pPr>
        <w:bidi w:val="0"/>
        <w:jc w:val="center"/>
        <w:rPr>
          <w:rFonts w:asciiTheme="majorBidi" w:hAnsiTheme="majorBidi" w:cstheme="majorBidi"/>
          <w:b/>
          <w:bCs/>
          <w:sz w:val="32"/>
          <w:szCs w:val="32"/>
        </w:rPr>
      </w:pPr>
    </w:p>
    <w:p w14:paraId="31DD51D6" w14:textId="77777777" w:rsidR="00502681" w:rsidRDefault="00502681" w:rsidP="00CC4F01">
      <w:pPr>
        <w:bidi w:val="0"/>
        <w:rPr>
          <w:rFonts w:asciiTheme="majorBidi" w:hAnsiTheme="majorBidi" w:cstheme="majorBidi"/>
          <w:b/>
          <w:bCs/>
          <w:sz w:val="32"/>
          <w:szCs w:val="32"/>
        </w:rPr>
      </w:pPr>
    </w:p>
    <w:p w14:paraId="202A3AD4" w14:textId="6A708C86" w:rsidR="00502681" w:rsidRDefault="00502681" w:rsidP="00CC4F01">
      <w:pPr>
        <w:bidi w:val="0"/>
        <w:rPr>
          <w:rFonts w:asciiTheme="majorBidi" w:hAnsiTheme="majorBidi" w:cstheme="majorBidi"/>
          <w:b/>
          <w:bCs/>
          <w:sz w:val="32"/>
          <w:szCs w:val="32"/>
        </w:rPr>
      </w:pPr>
      <w:r>
        <w:rPr>
          <w:rFonts w:asciiTheme="majorBidi" w:hAnsiTheme="majorBidi" w:cstheme="majorBidi"/>
          <w:b/>
          <w:bCs/>
          <w:sz w:val="32"/>
          <w:szCs w:val="32"/>
        </w:rPr>
        <w:t>Submitted To:</w:t>
      </w:r>
    </w:p>
    <w:p w14:paraId="7FD7BF3C" w14:textId="6DD385C6" w:rsidR="00CC4F01" w:rsidRPr="00CC4F01" w:rsidRDefault="00CC4F01" w:rsidP="00CC4F01">
      <w:pPr>
        <w:bidi w:val="0"/>
        <w:jc w:val="center"/>
        <w:rPr>
          <w:rFonts w:asciiTheme="majorBidi" w:hAnsiTheme="majorBidi" w:cstheme="majorBidi"/>
          <w:sz w:val="32"/>
          <w:szCs w:val="32"/>
        </w:rPr>
      </w:pPr>
      <w:r w:rsidRPr="00CC4F01">
        <w:rPr>
          <w:rFonts w:asciiTheme="majorBidi" w:hAnsiTheme="majorBidi" w:cstheme="majorBidi"/>
          <w:sz w:val="32"/>
          <w:szCs w:val="32"/>
        </w:rPr>
        <w:t>Sir. Rasikh Ali</w:t>
      </w:r>
    </w:p>
    <w:p w14:paraId="7D383C05" w14:textId="77777777" w:rsidR="00502681" w:rsidRDefault="00502681" w:rsidP="00CC4F01">
      <w:pPr>
        <w:bidi w:val="0"/>
        <w:jc w:val="center"/>
        <w:rPr>
          <w:rFonts w:asciiTheme="majorBidi" w:hAnsiTheme="majorBidi" w:cstheme="majorBidi"/>
          <w:b/>
          <w:bCs/>
          <w:sz w:val="32"/>
          <w:szCs w:val="32"/>
        </w:rPr>
      </w:pPr>
    </w:p>
    <w:p w14:paraId="3DDDEA63" w14:textId="77777777" w:rsidR="00CC4F01" w:rsidRDefault="00CC4F01" w:rsidP="00CC4F01">
      <w:pPr>
        <w:bidi w:val="0"/>
        <w:jc w:val="center"/>
        <w:rPr>
          <w:rFonts w:asciiTheme="majorBidi" w:hAnsiTheme="majorBidi" w:cstheme="majorBidi"/>
          <w:b/>
          <w:bCs/>
          <w:sz w:val="32"/>
          <w:szCs w:val="32"/>
        </w:rPr>
      </w:pPr>
    </w:p>
    <w:p w14:paraId="124775D8" w14:textId="77777777" w:rsidR="00502681" w:rsidRDefault="00502681" w:rsidP="00CC4F01">
      <w:pPr>
        <w:bidi w:val="0"/>
        <w:jc w:val="center"/>
        <w:rPr>
          <w:rFonts w:asciiTheme="majorBidi" w:hAnsiTheme="majorBidi" w:cstheme="majorBidi"/>
          <w:b/>
          <w:bCs/>
          <w:sz w:val="32"/>
          <w:szCs w:val="32"/>
        </w:rPr>
      </w:pPr>
    </w:p>
    <w:p w14:paraId="11D71C7C" w14:textId="77777777" w:rsidR="00502681" w:rsidRDefault="00502681" w:rsidP="00CC4F01">
      <w:pPr>
        <w:bidi w:val="0"/>
        <w:jc w:val="center"/>
        <w:rPr>
          <w:rFonts w:asciiTheme="majorBidi" w:hAnsiTheme="majorBidi" w:cstheme="majorBidi"/>
          <w:b/>
          <w:bCs/>
          <w:sz w:val="32"/>
          <w:szCs w:val="32"/>
        </w:rPr>
      </w:pPr>
    </w:p>
    <w:p w14:paraId="521AAF31" w14:textId="77777777" w:rsidR="00502681" w:rsidRDefault="00502681" w:rsidP="00CC4F01">
      <w:pPr>
        <w:bidi w:val="0"/>
        <w:jc w:val="center"/>
        <w:rPr>
          <w:rFonts w:asciiTheme="majorBidi" w:hAnsiTheme="majorBidi" w:cstheme="majorBidi"/>
          <w:b/>
          <w:bCs/>
          <w:sz w:val="32"/>
          <w:szCs w:val="32"/>
        </w:rPr>
      </w:pPr>
    </w:p>
    <w:p w14:paraId="2E5FFCCD" w14:textId="77777777" w:rsidR="00502681" w:rsidRDefault="00502681" w:rsidP="00CC4F01">
      <w:pPr>
        <w:bidi w:val="0"/>
        <w:jc w:val="center"/>
        <w:rPr>
          <w:rFonts w:asciiTheme="majorBidi" w:hAnsiTheme="majorBidi" w:cstheme="majorBidi"/>
          <w:b/>
          <w:bCs/>
          <w:sz w:val="32"/>
          <w:szCs w:val="32"/>
        </w:rPr>
      </w:pPr>
    </w:p>
    <w:p w14:paraId="384D1F6A" w14:textId="77777777" w:rsidR="00502681" w:rsidRDefault="00502681" w:rsidP="00CC4F01">
      <w:pPr>
        <w:bidi w:val="0"/>
        <w:jc w:val="center"/>
        <w:rPr>
          <w:rFonts w:asciiTheme="majorBidi" w:hAnsiTheme="majorBidi" w:cstheme="majorBidi"/>
          <w:b/>
          <w:bCs/>
          <w:sz w:val="32"/>
          <w:szCs w:val="32"/>
        </w:rPr>
      </w:pPr>
    </w:p>
    <w:p w14:paraId="7AA6F03F" w14:textId="77777777" w:rsidR="00502681" w:rsidRDefault="00502681" w:rsidP="00CC4F01">
      <w:pPr>
        <w:bidi w:val="0"/>
        <w:jc w:val="center"/>
        <w:rPr>
          <w:rFonts w:asciiTheme="majorBidi" w:hAnsiTheme="majorBidi" w:cstheme="majorBidi"/>
          <w:b/>
          <w:bCs/>
          <w:sz w:val="32"/>
          <w:szCs w:val="32"/>
        </w:rPr>
      </w:pPr>
    </w:p>
    <w:p w14:paraId="62D29CF1" w14:textId="77777777" w:rsidR="00502681" w:rsidRDefault="00502681" w:rsidP="00CC4F01">
      <w:pPr>
        <w:bidi w:val="0"/>
        <w:jc w:val="center"/>
        <w:rPr>
          <w:rFonts w:asciiTheme="majorBidi" w:hAnsiTheme="majorBidi" w:cstheme="majorBidi"/>
          <w:b/>
          <w:bCs/>
          <w:sz w:val="32"/>
          <w:szCs w:val="32"/>
        </w:rPr>
      </w:pPr>
    </w:p>
    <w:p w14:paraId="1FBFAB3B" w14:textId="58885E6F" w:rsidR="00502681" w:rsidRPr="00CC4F01" w:rsidRDefault="00502681" w:rsidP="00CC4F01">
      <w:pPr>
        <w:pStyle w:val="ListParagraph"/>
        <w:numPr>
          <w:ilvl w:val="0"/>
          <w:numId w:val="15"/>
        </w:numPr>
        <w:bidi w:val="0"/>
        <w:rPr>
          <w:rFonts w:asciiTheme="majorBidi" w:hAnsiTheme="majorBidi" w:cstheme="majorBidi"/>
          <w:b/>
          <w:bCs/>
          <w:sz w:val="32"/>
          <w:szCs w:val="32"/>
        </w:rPr>
      </w:pPr>
      <w:r w:rsidRPr="00CC4F01">
        <w:rPr>
          <w:rFonts w:asciiTheme="majorBidi" w:hAnsiTheme="majorBidi" w:cstheme="majorBidi"/>
          <w:b/>
          <w:bCs/>
          <w:sz w:val="28"/>
          <w:szCs w:val="28"/>
        </w:rPr>
        <w:lastRenderedPageBreak/>
        <w:t>Problem Statement:</w:t>
      </w:r>
    </w:p>
    <w:p w14:paraId="6D4610A0" w14:textId="77777777" w:rsidR="00CC4F01" w:rsidRDefault="00502681" w:rsidP="00CC4F01">
      <w:pPr>
        <w:bidi w:val="0"/>
        <w:rPr>
          <w:rFonts w:asciiTheme="majorBidi" w:hAnsiTheme="majorBidi" w:cstheme="majorBidi"/>
        </w:rPr>
      </w:pPr>
      <w:r w:rsidRPr="000E37FB">
        <w:rPr>
          <w:rFonts w:asciiTheme="majorBidi" w:hAnsiTheme="majorBidi" w:cstheme="majorBidi"/>
        </w:rPr>
        <w:t xml:space="preserve">The </w:t>
      </w:r>
      <w:r w:rsidR="000E37FB" w:rsidRPr="000E37FB">
        <w:rPr>
          <w:rFonts w:asciiTheme="majorBidi" w:hAnsiTheme="majorBidi" w:cstheme="majorBidi"/>
        </w:rPr>
        <w:t>purpose of this table to study selected milestone in AI history implement a small rule-based decision program and compare a conversational style answer with a decision</w:t>
      </w:r>
      <w:r w:rsidR="000E37FB">
        <w:rPr>
          <w:rFonts w:asciiTheme="majorBidi" w:hAnsiTheme="majorBidi" w:cstheme="majorBidi"/>
        </w:rPr>
        <w:t xml:space="preserve"> made using explicit rules. The work is historical and testing exercise. It does not train a machine learning model</w:t>
      </w:r>
    </w:p>
    <w:p w14:paraId="21BF0902" w14:textId="2CDB1F21" w:rsidR="000E37FB" w:rsidRDefault="000E37FB" w:rsidP="00CC4F01">
      <w:pPr>
        <w:bidi w:val="0"/>
        <w:rPr>
          <w:rFonts w:asciiTheme="majorBidi" w:hAnsiTheme="majorBidi" w:cstheme="majorBidi"/>
        </w:rPr>
      </w:pPr>
      <w:r>
        <w:rPr>
          <w:rFonts w:asciiTheme="majorBidi" w:hAnsiTheme="majorBidi" w:cstheme="majorBidi"/>
        </w:rPr>
        <w:t>The objectives are:</w:t>
      </w:r>
    </w:p>
    <w:p w14:paraId="323C8D31" w14:textId="445E9BCB" w:rsidR="000E37FB" w:rsidRDefault="000E37FB" w:rsidP="00CC4F01">
      <w:pPr>
        <w:pStyle w:val="ListParagraph"/>
        <w:numPr>
          <w:ilvl w:val="0"/>
          <w:numId w:val="1"/>
        </w:numPr>
        <w:bidi w:val="0"/>
        <w:rPr>
          <w:rFonts w:asciiTheme="majorBidi" w:hAnsiTheme="majorBidi" w:cstheme="majorBidi"/>
        </w:rPr>
      </w:pPr>
      <w:r>
        <w:rPr>
          <w:rFonts w:asciiTheme="majorBidi" w:hAnsiTheme="majorBidi" w:cstheme="majorBidi"/>
        </w:rPr>
        <w:t>Prepare a chronological timeline with sources</w:t>
      </w:r>
    </w:p>
    <w:p w14:paraId="132340E8" w14:textId="19E350AD" w:rsidR="000E37FB" w:rsidRDefault="000E37FB" w:rsidP="00CC4F01">
      <w:pPr>
        <w:pStyle w:val="ListParagraph"/>
        <w:numPr>
          <w:ilvl w:val="0"/>
          <w:numId w:val="1"/>
        </w:numPr>
        <w:bidi w:val="0"/>
        <w:rPr>
          <w:rFonts w:asciiTheme="majorBidi" w:hAnsiTheme="majorBidi" w:cstheme="majorBidi"/>
        </w:rPr>
      </w:pPr>
      <w:r>
        <w:rPr>
          <w:rFonts w:asciiTheme="majorBidi" w:hAnsiTheme="majorBidi" w:cstheme="majorBidi"/>
        </w:rPr>
        <w:t>Add two transport conditions to the scholarship examples and test four cases</w:t>
      </w:r>
    </w:p>
    <w:p w14:paraId="084E32D2" w14:textId="6D10C717" w:rsidR="00467402" w:rsidRPr="00467402" w:rsidRDefault="000E37FB" w:rsidP="00467402">
      <w:pPr>
        <w:pStyle w:val="ListParagraph"/>
        <w:numPr>
          <w:ilvl w:val="0"/>
          <w:numId w:val="1"/>
        </w:numPr>
        <w:bidi w:val="0"/>
        <w:rPr>
          <w:rFonts w:asciiTheme="majorBidi" w:hAnsiTheme="majorBidi" w:cstheme="majorBidi"/>
        </w:rPr>
      </w:pPr>
      <w:r>
        <w:rPr>
          <w:rFonts w:asciiTheme="majorBidi" w:hAnsiTheme="majorBidi" w:cstheme="majorBidi"/>
        </w:rPr>
        <w:t>Show a disagreement between a fixed rule decision and a fluent but incomplete answer and discuss limitations, edge, cases and responsible use</w:t>
      </w:r>
    </w:p>
    <w:p w14:paraId="03EAD5DC" w14:textId="77777777" w:rsidR="00DB73FF" w:rsidRDefault="00DB73FF" w:rsidP="00CC4F01">
      <w:pPr>
        <w:pStyle w:val="ListParagraph"/>
        <w:bidi w:val="0"/>
        <w:ind w:left="779"/>
        <w:rPr>
          <w:rFonts w:asciiTheme="majorBidi" w:hAnsiTheme="majorBidi" w:cstheme="majorBidi"/>
        </w:rPr>
      </w:pPr>
    </w:p>
    <w:p w14:paraId="0723239A" w14:textId="77777777" w:rsidR="00CC4F01" w:rsidRPr="00CC4F01" w:rsidRDefault="00DB73FF"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Assumptions and implementation choices:</w:t>
      </w:r>
    </w:p>
    <w:p w14:paraId="2C1BAFF8" w14:textId="7BDA7764" w:rsidR="00CC4F01" w:rsidRPr="00CC4F01" w:rsidRDefault="00CC4F01" w:rsidP="00CC4F01">
      <w:pPr>
        <w:bidi w:val="0"/>
        <w:rPr>
          <w:rFonts w:asciiTheme="majorBidi" w:hAnsiTheme="majorBidi" w:cstheme="majorBidi"/>
          <w:b/>
          <w:bCs/>
          <w:sz w:val="28"/>
          <w:szCs w:val="28"/>
        </w:rPr>
      </w:pPr>
      <w:r w:rsidRPr="00CC4F01">
        <w:rPr>
          <w:rFonts w:asciiTheme="majorBidi" w:hAnsiTheme="majorBidi" w:cstheme="majorBidi"/>
        </w:rPr>
        <w:t>The scholarship program checks four conditions: score of at least 70, complete documents, attendance of at least 75%, and zero disciplinary cases. These are lab assumptions, not official university rules. The program returns FAIL if any condition is not met and shows the reason. Python was used because it is simple and requires no extra packages. The conversational-style answer is hypothetical and was used only for comparison</w:t>
      </w:r>
    </w:p>
    <w:p w14:paraId="683569C5" w14:textId="6A7D31C7"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AI Milestone Timeline:</w:t>
      </w:r>
    </w:p>
    <w:p w14:paraId="77B0EE7E" w14:textId="3D3F84CB" w:rsidR="00CC4F01" w:rsidRDefault="00CC4F01" w:rsidP="00CC4F01">
      <w:pPr>
        <w:bidi w:val="0"/>
        <w:rPr>
          <w:rFonts w:asciiTheme="majorBidi" w:hAnsiTheme="majorBidi" w:cstheme="majorBidi"/>
        </w:rPr>
      </w:pPr>
      <w:r w:rsidRPr="00CC4F01">
        <w:rPr>
          <w:rFonts w:asciiTheme="majorBidi" w:hAnsiTheme="majorBidi" w:cstheme="majorBidi"/>
        </w:rPr>
        <w:t>The milestones below are arranged chronologically. The dates for AI winters are approximate because historical accounts may define the beginning and end of a downturn differently</w:t>
      </w:r>
    </w:p>
    <w:p w14:paraId="50724F8B" w14:textId="6579BC8B" w:rsidR="00CC4F01" w:rsidRDefault="00CC4F01" w:rsidP="00CC4F01">
      <w:pPr>
        <w:bidi w:val="0"/>
        <w:rPr>
          <w:rFonts w:asciiTheme="majorBidi" w:hAnsiTheme="majorBidi" w:cstheme="majorBidi"/>
        </w:rPr>
      </w:pPr>
      <w:r w:rsidRPr="00CC4F01">
        <w:rPr>
          <w:rFonts w:asciiTheme="majorBidi" w:hAnsiTheme="majorBidi" w:cstheme="majorBidi"/>
        </w:rPr>
        <w:t xml:space="preserve">Timeline note: the first and second AI-winter periods are broad historical labels rather than exact universal dates. The 2012 </w:t>
      </w:r>
      <w:proofErr w:type="spellStart"/>
      <w:r w:rsidRPr="00CC4F01">
        <w:rPr>
          <w:rFonts w:asciiTheme="majorBidi" w:hAnsiTheme="majorBidi" w:cstheme="majorBidi"/>
        </w:rPr>
        <w:t>AlexNet</w:t>
      </w:r>
      <w:proofErr w:type="spellEnd"/>
      <w:r w:rsidRPr="00CC4F01">
        <w:rPr>
          <w:rFonts w:asciiTheme="majorBidi" w:hAnsiTheme="majorBidi" w:cstheme="majorBidi"/>
        </w:rPr>
        <w:t xml:space="preserve"> milestone is included as a modern compute-and-data example because the paper reports training on a large ImageNet dataset and using an efficient GPU implementation</w:t>
      </w:r>
    </w:p>
    <w:tbl>
      <w:tblPr>
        <w:tblStyle w:val="TableGrid"/>
        <w:tblW w:w="0" w:type="auto"/>
        <w:tblLook w:val="04A0" w:firstRow="1" w:lastRow="0" w:firstColumn="1" w:lastColumn="0" w:noHBand="0" w:noVBand="1"/>
      </w:tblPr>
      <w:tblGrid>
        <w:gridCol w:w="2254"/>
        <w:gridCol w:w="2254"/>
        <w:gridCol w:w="2254"/>
        <w:gridCol w:w="2254"/>
      </w:tblGrid>
      <w:tr w:rsidR="00A75780" w:rsidRPr="00A75780" w14:paraId="1AF71593" w14:textId="77777777" w:rsidTr="00B81050">
        <w:tc>
          <w:tcPr>
            <w:tcW w:w="2254" w:type="dxa"/>
            <w:shd w:val="clear" w:color="auto" w:fill="D5DCE4" w:themeFill="text2" w:themeFillTint="33"/>
          </w:tcPr>
          <w:p w14:paraId="62EF6A07" w14:textId="3C36834E" w:rsidR="00A75780" w:rsidRPr="00A75780" w:rsidRDefault="00A75780" w:rsidP="00A75780">
            <w:pPr>
              <w:bidi w:val="0"/>
              <w:rPr>
                <w:rFonts w:asciiTheme="majorBidi" w:hAnsiTheme="majorBidi" w:cstheme="majorBidi"/>
                <w:sz w:val="18"/>
                <w:szCs w:val="18"/>
              </w:rPr>
            </w:pPr>
            <w:r w:rsidRPr="00A75780">
              <w:rPr>
                <w:rFonts w:asciiTheme="majorBidi" w:hAnsiTheme="majorBidi" w:cstheme="majorBidi"/>
                <w:sz w:val="18"/>
                <w:szCs w:val="18"/>
              </w:rPr>
              <w:t>Year</w:t>
            </w:r>
          </w:p>
        </w:tc>
        <w:tc>
          <w:tcPr>
            <w:tcW w:w="2254" w:type="dxa"/>
            <w:shd w:val="clear" w:color="auto" w:fill="D5DCE4" w:themeFill="text2" w:themeFillTint="33"/>
          </w:tcPr>
          <w:p w14:paraId="15C37A25" w14:textId="14678799" w:rsidR="00A75780" w:rsidRPr="00A75780" w:rsidRDefault="00A75780" w:rsidP="00A75780">
            <w:pPr>
              <w:bidi w:val="0"/>
              <w:rPr>
                <w:rFonts w:asciiTheme="majorBidi" w:hAnsiTheme="majorBidi" w:cstheme="majorBidi"/>
                <w:sz w:val="18"/>
                <w:szCs w:val="18"/>
              </w:rPr>
            </w:pPr>
            <w:r w:rsidRPr="00A75780">
              <w:rPr>
                <w:rFonts w:asciiTheme="majorBidi" w:hAnsiTheme="majorBidi" w:cstheme="majorBidi"/>
                <w:sz w:val="18"/>
                <w:szCs w:val="18"/>
              </w:rPr>
              <w:t>Milestone</w:t>
            </w:r>
          </w:p>
        </w:tc>
        <w:tc>
          <w:tcPr>
            <w:tcW w:w="2254" w:type="dxa"/>
            <w:shd w:val="clear" w:color="auto" w:fill="D5DCE4" w:themeFill="text2" w:themeFillTint="33"/>
          </w:tcPr>
          <w:p w14:paraId="07318AA1" w14:textId="540A0E05" w:rsidR="00A75780" w:rsidRPr="00A75780" w:rsidRDefault="00A75780" w:rsidP="00A75780">
            <w:pPr>
              <w:bidi w:val="0"/>
              <w:rPr>
                <w:rFonts w:asciiTheme="majorBidi" w:hAnsiTheme="majorBidi" w:cstheme="majorBidi"/>
                <w:sz w:val="18"/>
                <w:szCs w:val="18"/>
              </w:rPr>
            </w:pPr>
            <w:r w:rsidRPr="00A75780">
              <w:rPr>
                <w:rFonts w:asciiTheme="majorBidi" w:hAnsiTheme="majorBidi" w:cstheme="majorBidi"/>
                <w:sz w:val="18"/>
                <w:szCs w:val="18"/>
              </w:rPr>
              <w:t>Key Impact</w:t>
            </w:r>
          </w:p>
        </w:tc>
        <w:tc>
          <w:tcPr>
            <w:tcW w:w="2254" w:type="dxa"/>
            <w:shd w:val="clear" w:color="auto" w:fill="D5DCE4" w:themeFill="text2" w:themeFillTint="33"/>
          </w:tcPr>
          <w:p w14:paraId="129FE3E9" w14:textId="371D1317" w:rsidR="00A75780" w:rsidRPr="00A75780" w:rsidRDefault="00A75780" w:rsidP="00A75780">
            <w:pPr>
              <w:bidi w:val="0"/>
              <w:rPr>
                <w:rFonts w:asciiTheme="majorBidi" w:hAnsiTheme="majorBidi" w:cstheme="majorBidi"/>
                <w:sz w:val="18"/>
                <w:szCs w:val="18"/>
              </w:rPr>
            </w:pPr>
            <w:r w:rsidRPr="00A75780">
              <w:rPr>
                <w:rFonts w:asciiTheme="majorBidi" w:hAnsiTheme="majorBidi" w:cstheme="majorBidi"/>
                <w:sz w:val="18"/>
                <w:szCs w:val="18"/>
              </w:rPr>
              <w:t>Source</w:t>
            </w:r>
          </w:p>
        </w:tc>
      </w:tr>
      <w:tr w:rsidR="00A75780" w:rsidRPr="00A75780" w14:paraId="5BC0CFDB" w14:textId="77777777" w:rsidTr="00A75780">
        <w:tc>
          <w:tcPr>
            <w:tcW w:w="2254" w:type="dxa"/>
          </w:tcPr>
          <w:p w14:paraId="5A683B50" w14:textId="714D558C"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1950</w:t>
            </w:r>
          </w:p>
        </w:tc>
        <w:tc>
          <w:tcPr>
            <w:tcW w:w="2254" w:type="dxa"/>
          </w:tcPr>
          <w:p w14:paraId="6BB8630C" w14:textId="4624EBD9"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Turing Test</w:t>
            </w:r>
          </w:p>
        </w:tc>
        <w:tc>
          <w:tcPr>
            <w:tcW w:w="2254" w:type="dxa"/>
          </w:tcPr>
          <w:p w14:paraId="1BBCAE49" w14:textId="1FF1E0FB"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Machine intelligence test </w:t>
            </w:r>
            <w:proofErr w:type="gramStart"/>
            <w:r w:rsidRPr="00A75780">
              <w:rPr>
                <w:rFonts w:asciiTheme="majorBidi" w:hAnsiTheme="majorBidi" w:cstheme="majorBidi"/>
                <w:sz w:val="16"/>
                <w:szCs w:val="16"/>
              </w:rPr>
              <w:t>propose</w:t>
            </w:r>
            <w:proofErr w:type="gramEnd"/>
            <w:r w:rsidRPr="00A75780">
              <w:rPr>
                <w:rFonts w:asciiTheme="majorBidi" w:hAnsiTheme="majorBidi" w:cstheme="majorBidi"/>
                <w:sz w:val="16"/>
                <w:szCs w:val="16"/>
              </w:rPr>
              <w:t xml:space="preserve"> </w:t>
            </w:r>
            <w:proofErr w:type="spellStart"/>
            <w:r w:rsidRPr="00A75780">
              <w:rPr>
                <w:rFonts w:asciiTheme="majorBidi" w:hAnsiTheme="majorBidi" w:cstheme="majorBidi"/>
                <w:sz w:val="16"/>
                <w:szCs w:val="16"/>
              </w:rPr>
              <w:t>hua</w:t>
            </w:r>
            <w:proofErr w:type="spellEnd"/>
          </w:p>
        </w:tc>
        <w:tc>
          <w:tcPr>
            <w:tcW w:w="2254" w:type="dxa"/>
          </w:tcPr>
          <w:p w14:paraId="3076E1CA" w14:textId="390EA8A6"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Turing (1950)</w:t>
            </w:r>
          </w:p>
        </w:tc>
      </w:tr>
      <w:tr w:rsidR="00A75780" w:rsidRPr="00A75780" w14:paraId="3414D825" w14:textId="77777777" w:rsidTr="00A75780">
        <w:tc>
          <w:tcPr>
            <w:tcW w:w="2254" w:type="dxa"/>
          </w:tcPr>
          <w:p w14:paraId="14035729" w14:textId="469EC2E9"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1956</w:t>
            </w:r>
          </w:p>
        </w:tc>
        <w:tc>
          <w:tcPr>
            <w:tcW w:w="2254" w:type="dxa"/>
          </w:tcPr>
          <w:p w14:paraId="5F33808E" w14:textId="1C50BEB1"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Dartmouth Conference</w:t>
            </w:r>
          </w:p>
        </w:tc>
        <w:tc>
          <w:tcPr>
            <w:tcW w:w="2254" w:type="dxa"/>
          </w:tcPr>
          <w:p w14:paraId="55D7BE6C" w14:textId="450774AD"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AI research field ki </w:t>
            </w:r>
            <w:proofErr w:type="spellStart"/>
            <w:r w:rsidRPr="00A75780">
              <w:rPr>
                <w:rFonts w:asciiTheme="majorBidi" w:hAnsiTheme="majorBidi" w:cstheme="majorBidi"/>
                <w:sz w:val="16"/>
                <w:szCs w:val="16"/>
              </w:rPr>
              <w:t>bunyad</w:t>
            </w:r>
            <w:proofErr w:type="spellEnd"/>
            <w:r w:rsidRPr="00A75780">
              <w:rPr>
                <w:rFonts w:asciiTheme="majorBidi" w:hAnsiTheme="majorBidi" w:cstheme="majorBidi"/>
                <w:sz w:val="16"/>
                <w:szCs w:val="16"/>
              </w:rPr>
              <w:t xml:space="preserve"> </w:t>
            </w:r>
            <w:proofErr w:type="spellStart"/>
            <w:r w:rsidRPr="00A75780">
              <w:rPr>
                <w:rFonts w:asciiTheme="majorBidi" w:hAnsiTheme="majorBidi" w:cstheme="majorBidi"/>
                <w:sz w:val="16"/>
                <w:szCs w:val="16"/>
              </w:rPr>
              <w:t>rakhi</w:t>
            </w:r>
            <w:proofErr w:type="spellEnd"/>
            <w:r w:rsidRPr="00A75780">
              <w:rPr>
                <w:rFonts w:asciiTheme="majorBidi" w:hAnsiTheme="majorBidi" w:cstheme="majorBidi"/>
                <w:sz w:val="16"/>
                <w:szCs w:val="16"/>
              </w:rPr>
              <w:t xml:space="preserve"> </w:t>
            </w:r>
            <w:proofErr w:type="spellStart"/>
            <w:r w:rsidRPr="00A75780">
              <w:rPr>
                <w:rFonts w:asciiTheme="majorBidi" w:hAnsiTheme="majorBidi" w:cstheme="majorBidi"/>
                <w:sz w:val="16"/>
                <w:szCs w:val="16"/>
              </w:rPr>
              <w:t>gayi</w:t>
            </w:r>
            <w:proofErr w:type="spellEnd"/>
          </w:p>
        </w:tc>
        <w:tc>
          <w:tcPr>
            <w:tcW w:w="2254" w:type="dxa"/>
          </w:tcPr>
          <w:p w14:paraId="50B11238" w14:textId="655511D8"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McCarthy et al. (1955)</w:t>
            </w:r>
          </w:p>
        </w:tc>
      </w:tr>
      <w:tr w:rsidR="00A75780" w:rsidRPr="00A75780" w14:paraId="13A37797" w14:textId="77777777" w:rsidTr="00A75780">
        <w:tc>
          <w:tcPr>
            <w:tcW w:w="2254" w:type="dxa"/>
          </w:tcPr>
          <w:p w14:paraId="1EB4C934" w14:textId="38AFE374"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1958</w:t>
            </w:r>
          </w:p>
        </w:tc>
        <w:tc>
          <w:tcPr>
            <w:tcW w:w="2254" w:type="dxa"/>
          </w:tcPr>
          <w:p w14:paraId="1897877D" w14:textId="1F11E789"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Perception</w:t>
            </w:r>
          </w:p>
        </w:tc>
        <w:tc>
          <w:tcPr>
            <w:tcW w:w="2254" w:type="dxa"/>
          </w:tcPr>
          <w:p w14:paraId="083597B6" w14:textId="47E049C9"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Early neural network model </w:t>
            </w:r>
            <w:proofErr w:type="spellStart"/>
            <w:r w:rsidRPr="00A75780">
              <w:rPr>
                <w:rFonts w:asciiTheme="majorBidi" w:hAnsiTheme="majorBidi" w:cstheme="majorBidi"/>
                <w:sz w:val="16"/>
                <w:szCs w:val="16"/>
              </w:rPr>
              <w:t>bana</w:t>
            </w:r>
            <w:proofErr w:type="spellEnd"/>
          </w:p>
        </w:tc>
        <w:tc>
          <w:tcPr>
            <w:tcW w:w="2254" w:type="dxa"/>
          </w:tcPr>
          <w:p w14:paraId="0B09D7AB" w14:textId="35626DAE"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Rosenblatt (1958)</w:t>
            </w:r>
          </w:p>
        </w:tc>
      </w:tr>
      <w:tr w:rsidR="00A75780" w:rsidRPr="00A75780" w14:paraId="07884D9D" w14:textId="77777777" w:rsidTr="00A75780">
        <w:tc>
          <w:tcPr>
            <w:tcW w:w="2254" w:type="dxa"/>
          </w:tcPr>
          <w:p w14:paraId="012FA5BD" w14:textId="59AB83B9"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1974-80</w:t>
            </w:r>
          </w:p>
        </w:tc>
        <w:tc>
          <w:tcPr>
            <w:tcW w:w="2254" w:type="dxa"/>
          </w:tcPr>
          <w:p w14:paraId="1BF5FAE3" w14:textId="30A7F673"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w:t>
            </w:r>
            <w:r w:rsidRPr="00A75780">
              <w:rPr>
                <w:rFonts w:asciiTheme="majorBidi" w:hAnsiTheme="majorBidi" w:cstheme="majorBidi"/>
                <w:sz w:val="16"/>
                <w:szCs w:val="16"/>
                <w:vertAlign w:val="superscript"/>
              </w:rPr>
              <w:t>st</w:t>
            </w:r>
            <w:r w:rsidRPr="00A75780">
              <w:rPr>
                <w:rFonts w:asciiTheme="majorBidi" w:hAnsiTheme="majorBidi" w:cstheme="majorBidi"/>
                <w:sz w:val="16"/>
                <w:szCs w:val="16"/>
              </w:rPr>
              <w:t xml:space="preserve"> AI Winter</w:t>
            </w:r>
          </w:p>
        </w:tc>
        <w:tc>
          <w:tcPr>
            <w:tcW w:w="2254" w:type="dxa"/>
          </w:tcPr>
          <w:p w14:paraId="46A684EC" w14:textId="399BC19E"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Hype aur high expectations </w:t>
            </w:r>
            <w:proofErr w:type="spellStart"/>
            <w:r w:rsidRPr="00A75780">
              <w:rPr>
                <w:rFonts w:asciiTheme="majorBidi" w:hAnsiTheme="majorBidi" w:cstheme="majorBidi"/>
                <w:sz w:val="16"/>
                <w:szCs w:val="16"/>
              </w:rPr>
              <w:t>ke</w:t>
            </w:r>
            <w:proofErr w:type="spellEnd"/>
            <w:r w:rsidRPr="00A75780">
              <w:rPr>
                <w:rFonts w:asciiTheme="majorBidi" w:hAnsiTheme="majorBidi" w:cstheme="majorBidi"/>
                <w:sz w:val="16"/>
                <w:szCs w:val="16"/>
              </w:rPr>
              <w:t xml:space="preserve"> </w:t>
            </w:r>
            <w:proofErr w:type="spellStart"/>
            <w:r w:rsidRPr="00A75780">
              <w:rPr>
                <w:rFonts w:asciiTheme="majorBidi" w:hAnsiTheme="majorBidi" w:cstheme="majorBidi"/>
                <w:sz w:val="16"/>
                <w:szCs w:val="16"/>
              </w:rPr>
              <w:t>wajha</w:t>
            </w:r>
            <w:proofErr w:type="spellEnd"/>
            <w:r w:rsidRPr="00A75780">
              <w:rPr>
                <w:rFonts w:asciiTheme="majorBidi" w:hAnsiTheme="majorBidi" w:cstheme="majorBidi"/>
                <w:sz w:val="16"/>
                <w:szCs w:val="16"/>
              </w:rPr>
              <w:t xml:space="preserve"> se funding </w:t>
            </w:r>
            <w:proofErr w:type="spellStart"/>
            <w:r w:rsidRPr="00A75780">
              <w:rPr>
                <w:rFonts w:asciiTheme="majorBidi" w:hAnsiTheme="majorBidi" w:cstheme="majorBidi"/>
                <w:sz w:val="16"/>
                <w:szCs w:val="16"/>
              </w:rPr>
              <w:t>ruki</w:t>
            </w:r>
            <w:proofErr w:type="spellEnd"/>
          </w:p>
        </w:tc>
        <w:tc>
          <w:tcPr>
            <w:tcW w:w="2254" w:type="dxa"/>
          </w:tcPr>
          <w:p w14:paraId="7D462863" w14:textId="56CAC94F"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Lighthill (1973) / Stanford AI100</w:t>
            </w:r>
          </w:p>
        </w:tc>
      </w:tr>
      <w:tr w:rsidR="00A75780" w:rsidRPr="00A75780" w14:paraId="74F6A33A" w14:textId="77777777" w:rsidTr="00A75780">
        <w:tc>
          <w:tcPr>
            <w:tcW w:w="2254" w:type="dxa"/>
          </w:tcPr>
          <w:p w14:paraId="13162607" w14:textId="345EA60B"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1980-90</w:t>
            </w:r>
          </w:p>
        </w:tc>
        <w:tc>
          <w:tcPr>
            <w:tcW w:w="2254" w:type="dxa"/>
          </w:tcPr>
          <w:p w14:paraId="53BD918A" w14:textId="6A58EF1E"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2</w:t>
            </w:r>
            <w:r w:rsidRPr="00A75780">
              <w:rPr>
                <w:rFonts w:asciiTheme="majorBidi" w:hAnsiTheme="majorBidi" w:cstheme="majorBidi"/>
                <w:sz w:val="16"/>
                <w:szCs w:val="16"/>
                <w:vertAlign w:val="superscript"/>
              </w:rPr>
              <w:t>nd</w:t>
            </w:r>
            <w:r w:rsidRPr="00A75780">
              <w:rPr>
                <w:rFonts w:asciiTheme="majorBidi" w:hAnsiTheme="majorBidi" w:cstheme="majorBidi"/>
                <w:sz w:val="16"/>
                <w:szCs w:val="16"/>
              </w:rPr>
              <w:t xml:space="preserve"> AI Winter</w:t>
            </w:r>
          </w:p>
        </w:tc>
        <w:tc>
          <w:tcPr>
            <w:tcW w:w="2254" w:type="dxa"/>
          </w:tcPr>
          <w:p w14:paraId="2A854169" w14:textId="021A57A1"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Expensive expert systems </w:t>
            </w:r>
            <w:proofErr w:type="spellStart"/>
            <w:r w:rsidRPr="00A75780">
              <w:rPr>
                <w:rFonts w:asciiTheme="majorBidi" w:hAnsiTheme="majorBidi" w:cstheme="majorBidi"/>
                <w:sz w:val="16"/>
                <w:szCs w:val="16"/>
              </w:rPr>
              <w:t>ke</w:t>
            </w:r>
            <w:proofErr w:type="spellEnd"/>
            <w:r w:rsidRPr="00A75780">
              <w:rPr>
                <w:rFonts w:asciiTheme="majorBidi" w:hAnsiTheme="majorBidi" w:cstheme="majorBidi"/>
                <w:sz w:val="16"/>
                <w:szCs w:val="16"/>
              </w:rPr>
              <w:t xml:space="preserve"> fail hone par interest </w:t>
            </w:r>
            <w:proofErr w:type="spellStart"/>
            <w:r w:rsidRPr="00A75780">
              <w:rPr>
                <w:rFonts w:asciiTheme="majorBidi" w:hAnsiTheme="majorBidi" w:cstheme="majorBidi"/>
                <w:sz w:val="16"/>
                <w:szCs w:val="16"/>
              </w:rPr>
              <w:t>ghata</w:t>
            </w:r>
            <w:proofErr w:type="spellEnd"/>
          </w:p>
        </w:tc>
        <w:tc>
          <w:tcPr>
            <w:tcW w:w="2254" w:type="dxa"/>
          </w:tcPr>
          <w:p w14:paraId="552B30A9" w14:textId="6064622E"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Crevier (1993) / Stanford AI100</w:t>
            </w:r>
          </w:p>
        </w:tc>
      </w:tr>
      <w:tr w:rsidR="00A75780" w:rsidRPr="00A75780" w14:paraId="02791E7A" w14:textId="77777777" w:rsidTr="00A75780">
        <w:tc>
          <w:tcPr>
            <w:tcW w:w="2254" w:type="dxa"/>
          </w:tcPr>
          <w:p w14:paraId="34E0CE20" w14:textId="0FB7D6F1"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2012</w:t>
            </w:r>
          </w:p>
        </w:tc>
        <w:tc>
          <w:tcPr>
            <w:tcW w:w="2254" w:type="dxa"/>
          </w:tcPr>
          <w:p w14:paraId="2F506463" w14:textId="04F85E9D" w:rsidR="00A75780" w:rsidRPr="00A75780" w:rsidRDefault="00A75780" w:rsidP="00A75780">
            <w:pPr>
              <w:bidi w:val="0"/>
              <w:rPr>
                <w:rFonts w:asciiTheme="majorBidi" w:hAnsiTheme="majorBidi" w:cstheme="majorBidi"/>
                <w:sz w:val="16"/>
                <w:szCs w:val="16"/>
              </w:rPr>
            </w:pPr>
            <w:proofErr w:type="spellStart"/>
            <w:r w:rsidRPr="00A75780">
              <w:rPr>
                <w:rFonts w:asciiTheme="majorBidi" w:hAnsiTheme="majorBidi" w:cstheme="majorBidi"/>
                <w:sz w:val="16"/>
                <w:szCs w:val="16"/>
              </w:rPr>
              <w:t>AlexNet</w:t>
            </w:r>
            <w:proofErr w:type="spellEnd"/>
          </w:p>
        </w:tc>
        <w:tc>
          <w:tcPr>
            <w:tcW w:w="2254" w:type="dxa"/>
          </w:tcPr>
          <w:p w14:paraId="3A27FDBC" w14:textId="18716380" w:rsidR="00A75780" w:rsidRPr="00A75780" w:rsidRDefault="00A75780" w:rsidP="00A75780">
            <w:pPr>
              <w:bidi w:val="0"/>
              <w:rPr>
                <w:rFonts w:asciiTheme="majorBidi" w:hAnsiTheme="majorBidi" w:cstheme="majorBidi"/>
                <w:sz w:val="16"/>
                <w:szCs w:val="16"/>
              </w:rPr>
            </w:pPr>
            <w:r w:rsidRPr="00A75780">
              <w:rPr>
                <w:rFonts w:asciiTheme="majorBidi" w:hAnsiTheme="majorBidi" w:cstheme="majorBidi"/>
                <w:sz w:val="16"/>
                <w:szCs w:val="16"/>
              </w:rPr>
              <w:t xml:space="preserve">Deep learning aur GPU se ImageNet breakdown </w:t>
            </w:r>
            <w:proofErr w:type="spellStart"/>
            <w:r w:rsidRPr="00A75780">
              <w:rPr>
                <w:rFonts w:asciiTheme="majorBidi" w:hAnsiTheme="majorBidi" w:cstheme="majorBidi"/>
                <w:sz w:val="16"/>
                <w:szCs w:val="16"/>
              </w:rPr>
              <w:t>hua</w:t>
            </w:r>
            <w:proofErr w:type="spellEnd"/>
          </w:p>
        </w:tc>
        <w:tc>
          <w:tcPr>
            <w:tcW w:w="2254" w:type="dxa"/>
          </w:tcPr>
          <w:p w14:paraId="2B3DF1FC" w14:textId="21A9141E" w:rsidR="00A75780" w:rsidRPr="00A75780" w:rsidRDefault="00A75780" w:rsidP="00A75780">
            <w:pPr>
              <w:bidi w:val="0"/>
              <w:rPr>
                <w:rFonts w:asciiTheme="majorBidi" w:hAnsiTheme="majorBidi" w:cstheme="majorBidi"/>
                <w:sz w:val="16"/>
                <w:szCs w:val="16"/>
              </w:rPr>
            </w:pPr>
            <w:proofErr w:type="spellStart"/>
            <w:r>
              <w:rPr>
                <w:rFonts w:asciiTheme="majorBidi" w:hAnsiTheme="majorBidi" w:cstheme="majorBidi"/>
                <w:sz w:val="16"/>
                <w:szCs w:val="16"/>
              </w:rPr>
              <w:t>Krizheveky</w:t>
            </w:r>
            <w:proofErr w:type="spellEnd"/>
            <w:r>
              <w:rPr>
                <w:rFonts w:asciiTheme="majorBidi" w:hAnsiTheme="majorBidi" w:cstheme="majorBidi"/>
                <w:sz w:val="16"/>
                <w:szCs w:val="16"/>
              </w:rPr>
              <w:t xml:space="preserve"> </w:t>
            </w:r>
            <w:proofErr w:type="gramStart"/>
            <w:r>
              <w:rPr>
                <w:rFonts w:asciiTheme="majorBidi" w:hAnsiTheme="majorBidi" w:cstheme="majorBidi"/>
                <w:sz w:val="16"/>
                <w:szCs w:val="16"/>
              </w:rPr>
              <w:t>et al.(</w:t>
            </w:r>
            <w:proofErr w:type="gramEnd"/>
            <w:r>
              <w:rPr>
                <w:rFonts w:asciiTheme="majorBidi" w:hAnsiTheme="majorBidi" w:cstheme="majorBidi"/>
                <w:sz w:val="16"/>
                <w:szCs w:val="16"/>
              </w:rPr>
              <w:t>2012)</w:t>
            </w:r>
          </w:p>
        </w:tc>
      </w:tr>
    </w:tbl>
    <w:p w14:paraId="6FFEE1DB" w14:textId="77777777" w:rsidR="00A75780" w:rsidRPr="00A75780" w:rsidRDefault="00A75780" w:rsidP="00A75780">
      <w:pPr>
        <w:bidi w:val="0"/>
        <w:rPr>
          <w:rFonts w:asciiTheme="majorBidi" w:hAnsiTheme="majorBidi" w:cstheme="majorBidi"/>
          <w:sz w:val="16"/>
          <w:szCs w:val="16"/>
        </w:rPr>
      </w:pPr>
    </w:p>
    <w:p w14:paraId="01C554F4" w14:textId="18C9F3D8"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Rule-Based Implementation and Four Core Tests:</w:t>
      </w:r>
    </w:p>
    <w:p w14:paraId="5050EE2C" w14:textId="77777777" w:rsidR="00CC4F01" w:rsidRDefault="00CC4F01" w:rsidP="00CC4F01">
      <w:pPr>
        <w:bidi w:val="0"/>
        <w:rPr>
          <w:rFonts w:asciiTheme="majorBidi" w:hAnsiTheme="majorBidi" w:cstheme="majorBidi"/>
        </w:rPr>
      </w:pPr>
      <w:r w:rsidRPr="00CC4F01">
        <w:rPr>
          <w:rFonts w:asciiTheme="majorBidi" w:hAnsiTheme="majorBidi" w:cstheme="majorBidi"/>
        </w:rPr>
        <w:t>The program checks these four explicit conditions:</w:t>
      </w:r>
    </w:p>
    <w:p w14:paraId="50A6B688" w14:textId="5588AFC3" w:rsidR="00CC4F01" w:rsidRPr="00CC4F01" w:rsidRDefault="00CC4F01" w:rsidP="00CC4F01">
      <w:pPr>
        <w:pStyle w:val="ListParagraph"/>
        <w:numPr>
          <w:ilvl w:val="0"/>
          <w:numId w:val="5"/>
        </w:numPr>
        <w:tabs>
          <w:tab w:val="left" w:pos="360"/>
        </w:tabs>
        <w:bidi w:val="0"/>
        <w:rPr>
          <w:rFonts w:asciiTheme="majorBidi" w:hAnsiTheme="majorBidi" w:cstheme="majorBidi"/>
        </w:rPr>
      </w:pPr>
      <w:r w:rsidRPr="00CC4F01">
        <w:rPr>
          <w:rFonts w:asciiTheme="majorBidi" w:hAnsiTheme="majorBidi" w:cstheme="majorBidi"/>
        </w:rPr>
        <w:t>Score &gt;= 70 (retained condition)</w:t>
      </w:r>
    </w:p>
    <w:p w14:paraId="26B563AA" w14:textId="1AF574A5" w:rsidR="00CC4F01" w:rsidRPr="00CC4F01" w:rsidRDefault="00CC4F01" w:rsidP="00CC4F01">
      <w:pPr>
        <w:pStyle w:val="ListParagraph"/>
        <w:numPr>
          <w:ilvl w:val="0"/>
          <w:numId w:val="5"/>
        </w:numPr>
        <w:tabs>
          <w:tab w:val="left" w:pos="360"/>
        </w:tabs>
        <w:bidi w:val="0"/>
        <w:rPr>
          <w:rFonts w:asciiTheme="majorBidi" w:hAnsiTheme="majorBidi" w:cstheme="majorBidi"/>
        </w:rPr>
      </w:pPr>
      <w:r w:rsidRPr="00CC4F01">
        <w:rPr>
          <w:rFonts w:asciiTheme="majorBidi" w:hAnsiTheme="majorBidi" w:cstheme="majorBidi"/>
        </w:rPr>
        <w:t>Documents are complete (retained condition)</w:t>
      </w:r>
    </w:p>
    <w:p w14:paraId="17BD2596" w14:textId="2B55F06E" w:rsidR="00CC4F01" w:rsidRPr="00CC4F01" w:rsidRDefault="00CC4F01" w:rsidP="00CC4F01">
      <w:pPr>
        <w:pStyle w:val="ListParagraph"/>
        <w:numPr>
          <w:ilvl w:val="0"/>
          <w:numId w:val="5"/>
        </w:numPr>
        <w:tabs>
          <w:tab w:val="left" w:pos="360"/>
        </w:tabs>
        <w:bidi w:val="0"/>
        <w:rPr>
          <w:rFonts w:asciiTheme="majorBidi" w:hAnsiTheme="majorBidi" w:cstheme="majorBidi"/>
        </w:rPr>
      </w:pPr>
      <w:r w:rsidRPr="00CC4F01">
        <w:rPr>
          <w:rFonts w:asciiTheme="majorBidi" w:hAnsiTheme="majorBidi" w:cstheme="majorBidi"/>
        </w:rPr>
        <w:lastRenderedPageBreak/>
        <w:t>Attendance &gt;= 75% (new condition 1)</w:t>
      </w:r>
    </w:p>
    <w:p w14:paraId="0726CF70" w14:textId="7B444E0C" w:rsidR="00CC4F01" w:rsidRDefault="00CC4F01" w:rsidP="00CC4F01">
      <w:pPr>
        <w:pStyle w:val="ListParagraph"/>
        <w:numPr>
          <w:ilvl w:val="0"/>
          <w:numId w:val="5"/>
        </w:numPr>
        <w:tabs>
          <w:tab w:val="left" w:pos="360"/>
        </w:tabs>
        <w:bidi w:val="0"/>
        <w:rPr>
          <w:rFonts w:asciiTheme="majorBidi" w:hAnsiTheme="majorBidi" w:cstheme="majorBidi"/>
        </w:rPr>
      </w:pPr>
      <w:r w:rsidRPr="00CC4F01">
        <w:rPr>
          <w:rFonts w:asciiTheme="majorBidi" w:hAnsiTheme="majorBidi" w:cstheme="majorBidi"/>
        </w:rPr>
        <w:t>Disciplinary cases = 0 (new condition 2)</w:t>
      </w:r>
    </w:p>
    <w:p w14:paraId="0991A508" w14:textId="77777777" w:rsidR="00CC4F01" w:rsidRPr="00CC4F01" w:rsidRDefault="00CC4F01" w:rsidP="00CC4F01">
      <w:pPr>
        <w:pStyle w:val="ListParagraph"/>
        <w:tabs>
          <w:tab w:val="left" w:pos="360"/>
        </w:tabs>
        <w:bidi w:val="0"/>
        <w:rPr>
          <w:rFonts w:asciiTheme="majorBidi" w:hAnsiTheme="majorBidi" w:cstheme="majorBidi"/>
        </w:rPr>
      </w:pPr>
    </w:p>
    <w:p w14:paraId="503E909A" w14:textId="776A3C15" w:rsidR="00CC4F01" w:rsidRPr="00CC4F01" w:rsidRDefault="00CC4F01" w:rsidP="00CC4F01">
      <w:pPr>
        <w:pStyle w:val="ListParagraph"/>
        <w:numPr>
          <w:ilvl w:val="0"/>
          <w:numId w:val="6"/>
        </w:numPr>
        <w:bidi w:val="0"/>
        <w:rPr>
          <w:rFonts w:asciiTheme="majorBidi" w:hAnsiTheme="majorBidi" w:cstheme="majorBidi"/>
          <w:b/>
          <w:bCs/>
        </w:rPr>
      </w:pPr>
      <w:r w:rsidRPr="00CC4F01">
        <w:rPr>
          <w:rFonts w:asciiTheme="majorBidi" w:hAnsiTheme="majorBidi" w:cstheme="majorBidi"/>
          <w:b/>
          <w:bCs/>
        </w:rPr>
        <w:t>Test selection:</w:t>
      </w:r>
    </w:p>
    <w:p w14:paraId="0D5DEF49" w14:textId="2EC3F124" w:rsidR="00CC4F01" w:rsidRDefault="00CC4F01" w:rsidP="00CC4F01">
      <w:pPr>
        <w:bidi w:val="0"/>
        <w:rPr>
          <w:rFonts w:asciiTheme="majorBidi" w:hAnsiTheme="majorBidi" w:cstheme="majorBidi"/>
        </w:rPr>
      </w:pPr>
      <w:r w:rsidRPr="00CC4F01">
        <w:rPr>
          <w:rFonts w:asciiTheme="majorBidi" w:hAnsiTheme="majorBidi" w:cstheme="majorBidi"/>
        </w:rPr>
        <w:t>Case 1 is a normal pass to confirm that a student meeting all conditions passes. Case 2 fails only the new attendance condition. Case 3 fails only the new disciplinary condition. Case 4 uses a score exactly equal to 70 while meeting the other conditions, checking the boundary and confirming that the intended comparison is &gt;= rather than &gt;</w:t>
      </w:r>
    </w:p>
    <w:tbl>
      <w:tblPr>
        <w:tblStyle w:val="TableGrid"/>
        <w:tblW w:w="5000" w:type="pct"/>
        <w:tblLook w:val="04A0" w:firstRow="1" w:lastRow="0" w:firstColumn="1" w:lastColumn="0" w:noHBand="0" w:noVBand="1"/>
      </w:tblPr>
      <w:tblGrid>
        <w:gridCol w:w="1804"/>
        <w:gridCol w:w="1803"/>
        <w:gridCol w:w="1803"/>
        <w:gridCol w:w="1803"/>
        <w:gridCol w:w="1803"/>
      </w:tblGrid>
      <w:tr w:rsidR="00CC4F01" w:rsidRPr="00B81050" w14:paraId="535C28F6" w14:textId="77777777" w:rsidTr="00B81050">
        <w:tc>
          <w:tcPr>
            <w:tcW w:w="1000" w:type="pct"/>
            <w:shd w:val="clear" w:color="auto" w:fill="D5DCE4" w:themeFill="text2" w:themeFillTint="33"/>
          </w:tcPr>
          <w:p w14:paraId="33351936" w14:textId="77777777" w:rsidR="00CC4F01" w:rsidRPr="00B81050" w:rsidRDefault="00CC4F01" w:rsidP="00CC4F01">
            <w:pPr>
              <w:bidi w:val="0"/>
              <w:rPr>
                <w:sz w:val="16"/>
                <w:szCs w:val="16"/>
              </w:rPr>
            </w:pPr>
            <w:r w:rsidRPr="00B81050">
              <w:rPr>
                <w:sz w:val="16"/>
                <w:szCs w:val="16"/>
              </w:rPr>
              <w:t>Test case</w:t>
            </w:r>
          </w:p>
          <w:p w14:paraId="56D1DDF5" w14:textId="77777777" w:rsidR="00CC4F01" w:rsidRPr="00B81050" w:rsidRDefault="00CC4F01" w:rsidP="00CC4F01">
            <w:pPr>
              <w:bidi w:val="0"/>
              <w:rPr>
                <w:rFonts w:asciiTheme="majorBidi" w:hAnsiTheme="majorBidi" w:cstheme="majorBidi"/>
                <w:sz w:val="16"/>
                <w:szCs w:val="16"/>
              </w:rPr>
            </w:pPr>
          </w:p>
        </w:tc>
        <w:tc>
          <w:tcPr>
            <w:tcW w:w="1000" w:type="pct"/>
            <w:shd w:val="clear" w:color="auto" w:fill="D5DCE4" w:themeFill="text2" w:themeFillTint="33"/>
          </w:tcPr>
          <w:p w14:paraId="4C3CE42F" w14:textId="02687ADD" w:rsidR="00CC4F01" w:rsidRPr="00B81050" w:rsidRDefault="00CC4F01" w:rsidP="00CC4F01">
            <w:pPr>
              <w:bidi w:val="0"/>
              <w:rPr>
                <w:rFonts w:asciiTheme="majorBidi" w:hAnsiTheme="majorBidi" w:cstheme="majorBidi"/>
                <w:sz w:val="16"/>
                <w:szCs w:val="16"/>
              </w:rPr>
            </w:pPr>
            <w:r w:rsidRPr="00B81050">
              <w:rPr>
                <w:rFonts w:asciiTheme="majorBidi" w:hAnsiTheme="majorBidi" w:cstheme="majorBidi"/>
                <w:sz w:val="16"/>
                <w:szCs w:val="16"/>
              </w:rPr>
              <w:t>Input</w:t>
            </w:r>
          </w:p>
        </w:tc>
        <w:tc>
          <w:tcPr>
            <w:tcW w:w="1000" w:type="pct"/>
            <w:shd w:val="clear" w:color="auto" w:fill="D5DCE4" w:themeFill="text2" w:themeFillTint="33"/>
          </w:tcPr>
          <w:p w14:paraId="20EF9558" w14:textId="77777777" w:rsidR="00CC4F01" w:rsidRPr="00B81050" w:rsidRDefault="00CC4F01" w:rsidP="00CC4F01">
            <w:pPr>
              <w:bidi w:val="0"/>
              <w:rPr>
                <w:sz w:val="16"/>
                <w:szCs w:val="16"/>
              </w:rPr>
            </w:pPr>
            <w:r w:rsidRPr="00B81050">
              <w:rPr>
                <w:sz w:val="16"/>
                <w:szCs w:val="16"/>
              </w:rPr>
              <w:t>Expected</w:t>
            </w:r>
          </w:p>
          <w:p w14:paraId="570AB34B" w14:textId="77777777" w:rsidR="00CC4F01" w:rsidRPr="00B81050" w:rsidRDefault="00CC4F01" w:rsidP="00CC4F01">
            <w:pPr>
              <w:bidi w:val="0"/>
              <w:rPr>
                <w:rFonts w:asciiTheme="majorBidi" w:hAnsiTheme="majorBidi" w:cstheme="majorBidi"/>
                <w:sz w:val="16"/>
                <w:szCs w:val="16"/>
              </w:rPr>
            </w:pPr>
          </w:p>
        </w:tc>
        <w:tc>
          <w:tcPr>
            <w:tcW w:w="1000" w:type="pct"/>
            <w:shd w:val="clear" w:color="auto" w:fill="D5DCE4" w:themeFill="text2" w:themeFillTint="33"/>
          </w:tcPr>
          <w:p w14:paraId="19C2041E" w14:textId="77777777" w:rsidR="00CC4F01" w:rsidRPr="00B81050" w:rsidRDefault="00CC4F01" w:rsidP="00CC4F01">
            <w:pPr>
              <w:bidi w:val="0"/>
              <w:rPr>
                <w:sz w:val="16"/>
                <w:szCs w:val="16"/>
              </w:rPr>
            </w:pPr>
            <w:r w:rsidRPr="00B81050">
              <w:rPr>
                <w:sz w:val="16"/>
                <w:szCs w:val="16"/>
              </w:rPr>
              <w:t>Actual</w:t>
            </w:r>
          </w:p>
          <w:p w14:paraId="508D2461" w14:textId="77777777" w:rsidR="00CC4F01" w:rsidRPr="00B81050" w:rsidRDefault="00CC4F01" w:rsidP="00CC4F01">
            <w:pPr>
              <w:bidi w:val="0"/>
              <w:rPr>
                <w:rFonts w:asciiTheme="majorBidi" w:hAnsiTheme="majorBidi" w:cstheme="majorBidi"/>
                <w:sz w:val="16"/>
                <w:szCs w:val="16"/>
              </w:rPr>
            </w:pPr>
          </w:p>
        </w:tc>
        <w:tc>
          <w:tcPr>
            <w:tcW w:w="1000" w:type="pct"/>
            <w:shd w:val="clear" w:color="auto" w:fill="D5DCE4" w:themeFill="text2" w:themeFillTint="33"/>
          </w:tcPr>
          <w:p w14:paraId="57303C19" w14:textId="77777777" w:rsidR="00CC4F01" w:rsidRPr="00B81050" w:rsidRDefault="00CC4F01" w:rsidP="00CC4F01">
            <w:pPr>
              <w:bidi w:val="0"/>
              <w:rPr>
                <w:sz w:val="16"/>
                <w:szCs w:val="16"/>
              </w:rPr>
            </w:pPr>
            <w:r w:rsidRPr="00B81050">
              <w:rPr>
                <w:sz w:val="16"/>
                <w:szCs w:val="16"/>
              </w:rPr>
              <w:t>Reason</w:t>
            </w:r>
          </w:p>
          <w:p w14:paraId="51B978CD" w14:textId="77777777" w:rsidR="00CC4F01" w:rsidRPr="00B81050" w:rsidRDefault="00CC4F01" w:rsidP="00CC4F01">
            <w:pPr>
              <w:bidi w:val="0"/>
              <w:rPr>
                <w:rFonts w:asciiTheme="majorBidi" w:hAnsiTheme="majorBidi" w:cstheme="majorBidi"/>
                <w:sz w:val="16"/>
                <w:szCs w:val="16"/>
              </w:rPr>
            </w:pPr>
          </w:p>
        </w:tc>
      </w:tr>
      <w:tr w:rsidR="00CC4F01" w:rsidRPr="00B81050" w14:paraId="464EA747" w14:textId="77777777" w:rsidTr="00B81050">
        <w:tc>
          <w:tcPr>
            <w:tcW w:w="1000" w:type="pct"/>
          </w:tcPr>
          <w:p w14:paraId="119C5311" w14:textId="0C77D858" w:rsidR="00CC4F01" w:rsidRPr="00B81050" w:rsidRDefault="00B81050" w:rsidP="00B81050">
            <w:pPr>
              <w:bidi w:val="0"/>
              <w:rPr>
                <w:rFonts w:asciiTheme="majorBidi" w:hAnsiTheme="majorBidi" w:cstheme="majorBidi"/>
                <w:sz w:val="16"/>
                <w:szCs w:val="16"/>
              </w:rPr>
            </w:pPr>
            <w:r w:rsidRPr="00B81050">
              <w:rPr>
                <w:sz w:val="16"/>
                <w:szCs w:val="16"/>
              </w:rPr>
              <w:t>Normal Pass</w:t>
            </w:r>
          </w:p>
        </w:tc>
        <w:tc>
          <w:tcPr>
            <w:tcW w:w="1000" w:type="pct"/>
          </w:tcPr>
          <w:p w14:paraId="352B63A8" w14:textId="64C381B5" w:rsidR="00CC4F01" w:rsidRPr="00B81050" w:rsidRDefault="00B81050" w:rsidP="00B81050">
            <w:pPr>
              <w:tabs>
                <w:tab w:val="left" w:pos="1314"/>
              </w:tabs>
              <w:bidi w:val="0"/>
              <w:rPr>
                <w:rFonts w:asciiTheme="majorBidi" w:hAnsiTheme="majorBidi" w:cstheme="majorBidi"/>
                <w:sz w:val="16"/>
                <w:szCs w:val="16"/>
              </w:rPr>
            </w:pPr>
            <w:r w:rsidRPr="00B81050">
              <w:rPr>
                <w:sz w:val="16"/>
                <w:szCs w:val="16"/>
              </w:rPr>
              <w:t>Score 80, Docs OK, Att. 85%, Disc. 0</w:t>
            </w:r>
          </w:p>
        </w:tc>
        <w:tc>
          <w:tcPr>
            <w:tcW w:w="1000" w:type="pct"/>
          </w:tcPr>
          <w:p w14:paraId="6235E1B5" w14:textId="77777777" w:rsidR="00CC4F01" w:rsidRPr="00B81050" w:rsidRDefault="00CC4F01" w:rsidP="00CC4F01">
            <w:pPr>
              <w:bidi w:val="0"/>
              <w:rPr>
                <w:sz w:val="16"/>
                <w:szCs w:val="16"/>
              </w:rPr>
            </w:pPr>
            <w:r w:rsidRPr="00B81050">
              <w:rPr>
                <w:sz w:val="16"/>
                <w:szCs w:val="16"/>
              </w:rPr>
              <w:t>PASS</w:t>
            </w:r>
          </w:p>
          <w:p w14:paraId="5C9AEB83" w14:textId="77777777" w:rsidR="00CC4F01" w:rsidRPr="00B81050" w:rsidRDefault="00CC4F01" w:rsidP="00CC4F01">
            <w:pPr>
              <w:bidi w:val="0"/>
              <w:rPr>
                <w:rFonts w:asciiTheme="majorBidi" w:hAnsiTheme="majorBidi" w:cstheme="majorBidi"/>
                <w:sz w:val="16"/>
                <w:szCs w:val="16"/>
              </w:rPr>
            </w:pPr>
          </w:p>
        </w:tc>
        <w:tc>
          <w:tcPr>
            <w:tcW w:w="1000" w:type="pct"/>
          </w:tcPr>
          <w:p w14:paraId="039F161B" w14:textId="77777777" w:rsidR="00CC4F01" w:rsidRPr="00B81050" w:rsidRDefault="00CC4F01" w:rsidP="00CC4F01">
            <w:pPr>
              <w:bidi w:val="0"/>
              <w:rPr>
                <w:sz w:val="16"/>
                <w:szCs w:val="16"/>
              </w:rPr>
            </w:pPr>
            <w:r w:rsidRPr="00B81050">
              <w:rPr>
                <w:sz w:val="16"/>
                <w:szCs w:val="16"/>
              </w:rPr>
              <w:t>PASS</w:t>
            </w:r>
          </w:p>
          <w:p w14:paraId="3E49E55E" w14:textId="77777777" w:rsidR="00CC4F01" w:rsidRPr="00B81050" w:rsidRDefault="00CC4F01" w:rsidP="00CC4F01">
            <w:pPr>
              <w:bidi w:val="0"/>
              <w:rPr>
                <w:rFonts w:asciiTheme="majorBidi" w:hAnsiTheme="majorBidi" w:cstheme="majorBidi"/>
                <w:sz w:val="16"/>
                <w:szCs w:val="16"/>
              </w:rPr>
            </w:pPr>
          </w:p>
        </w:tc>
        <w:tc>
          <w:tcPr>
            <w:tcW w:w="1000" w:type="pct"/>
          </w:tcPr>
          <w:p w14:paraId="33F12CC1" w14:textId="5B438B97" w:rsidR="00CC4F01" w:rsidRPr="00B81050" w:rsidRDefault="00B81050" w:rsidP="00B81050">
            <w:pPr>
              <w:bidi w:val="0"/>
              <w:rPr>
                <w:rFonts w:asciiTheme="majorBidi" w:hAnsiTheme="majorBidi" w:cstheme="majorBidi"/>
                <w:sz w:val="16"/>
                <w:szCs w:val="16"/>
              </w:rPr>
            </w:pPr>
            <w:r w:rsidRPr="00B81050">
              <w:rPr>
                <w:sz w:val="16"/>
                <w:szCs w:val="16"/>
              </w:rPr>
              <w:t>All eligibility criteria met.</w:t>
            </w:r>
          </w:p>
        </w:tc>
      </w:tr>
      <w:tr w:rsidR="00CC4F01" w:rsidRPr="00B81050" w14:paraId="1205E1F6" w14:textId="77777777" w:rsidTr="00B81050">
        <w:trPr>
          <w:trHeight w:val="152"/>
        </w:trPr>
        <w:tc>
          <w:tcPr>
            <w:tcW w:w="1000" w:type="pct"/>
          </w:tcPr>
          <w:p w14:paraId="52742D5A" w14:textId="431911F6" w:rsidR="00CC4F01" w:rsidRPr="00B81050" w:rsidRDefault="00B81050" w:rsidP="00B81050">
            <w:pPr>
              <w:bidi w:val="0"/>
              <w:rPr>
                <w:rFonts w:asciiTheme="majorBidi" w:hAnsiTheme="majorBidi" w:cstheme="majorBidi"/>
                <w:sz w:val="16"/>
                <w:szCs w:val="16"/>
              </w:rPr>
            </w:pPr>
            <w:r w:rsidRPr="00B81050">
              <w:rPr>
                <w:sz w:val="16"/>
                <w:szCs w:val="16"/>
              </w:rPr>
              <w:t>Attendance Fail</w:t>
            </w:r>
          </w:p>
        </w:tc>
        <w:tc>
          <w:tcPr>
            <w:tcW w:w="1000" w:type="pct"/>
          </w:tcPr>
          <w:p w14:paraId="4DFCB860" w14:textId="1AD50700" w:rsidR="00CC4F01" w:rsidRPr="00B81050" w:rsidRDefault="00B81050" w:rsidP="00B81050">
            <w:pPr>
              <w:bidi w:val="0"/>
              <w:rPr>
                <w:rFonts w:asciiTheme="majorBidi" w:hAnsiTheme="majorBidi" w:cstheme="majorBidi"/>
                <w:sz w:val="16"/>
                <w:szCs w:val="16"/>
              </w:rPr>
            </w:pPr>
            <w:r w:rsidRPr="00B81050">
              <w:rPr>
                <w:sz w:val="16"/>
                <w:szCs w:val="16"/>
              </w:rPr>
              <w:t>Score 80, Docs OK, Att. 70%, Disc. 0</w:t>
            </w:r>
          </w:p>
        </w:tc>
        <w:tc>
          <w:tcPr>
            <w:tcW w:w="1000" w:type="pct"/>
          </w:tcPr>
          <w:p w14:paraId="5C51224B" w14:textId="77777777" w:rsidR="00CC4F01" w:rsidRPr="00B81050" w:rsidRDefault="00CC4F01" w:rsidP="00CC4F01">
            <w:pPr>
              <w:bidi w:val="0"/>
              <w:rPr>
                <w:sz w:val="16"/>
                <w:szCs w:val="16"/>
              </w:rPr>
            </w:pPr>
            <w:r w:rsidRPr="00B81050">
              <w:rPr>
                <w:sz w:val="16"/>
                <w:szCs w:val="16"/>
              </w:rPr>
              <w:t>FAIL</w:t>
            </w:r>
          </w:p>
          <w:p w14:paraId="733A1D2E" w14:textId="77777777" w:rsidR="00CC4F01" w:rsidRPr="00B81050" w:rsidRDefault="00CC4F01" w:rsidP="00CC4F01">
            <w:pPr>
              <w:bidi w:val="0"/>
              <w:rPr>
                <w:rFonts w:asciiTheme="majorBidi" w:hAnsiTheme="majorBidi" w:cstheme="majorBidi"/>
                <w:sz w:val="16"/>
                <w:szCs w:val="16"/>
              </w:rPr>
            </w:pPr>
          </w:p>
        </w:tc>
        <w:tc>
          <w:tcPr>
            <w:tcW w:w="1000" w:type="pct"/>
          </w:tcPr>
          <w:p w14:paraId="177E538B" w14:textId="3498520D" w:rsidR="00CC4F01" w:rsidRPr="00B81050" w:rsidRDefault="00CC4F01" w:rsidP="00CC4F01">
            <w:pPr>
              <w:bidi w:val="0"/>
              <w:rPr>
                <w:rFonts w:asciiTheme="majorBidi" w:hAnsiTheme="majorBidi" w:cstheme="majorBidi"/>
                <w:sz w:val="16"/>
                <w:szCs w:val="16"/>
              </w:rPr>
            </w:pPr>
            <w:r w:rsidRPr="00B81050">
              <w:rPr>
                <w:rFonts w:asciiTheme="majorBidi" w:hAnsiTheme="majorBidi" w:cstheme="majorBidi"/>
                <w:sz w:val="16"/>
                <w:szCs w:val="16"/>
              </w:rPr>
              <w:t>FAIL</w:t>
            </w:r>
          </w:p>
        </w:tc>
        <w:tc>
          <w:tcPr>
            <w:tcW w:w="1000" w:type="pct"/>
          </w:tcPr>
          <w:p w14:paraId="6EDA076E" w14:textId="77777777" w:rsidR="00CC4F01" w:rsidRPr="00B81050" w:rsidRDefault="00CC4F01" w:rsidP="00CC4F01">
            <w:pPr>
              <w:bidi w:val="0"/>
              <w:rPr>
                <w:sz w:val="16"/>
                <w:szCs w:val="16"/>
              </w:rPr>
            </w:pPr>
            <w:r w:rsidRPr="00B81050">
              <w:rPr>
                <w:sz w:val="16"/>
                <w:szCs w:val="16"/>
              </w:rPr>
              <w:t>Attendance is below 75%.</w:t>
            </w:r>
          </w:p>
          <w:p w14:paraId="6457A947" w14:textId="77777777" w:rsidR="00CC4F01" w:rsidRPr="00B81050" w:rsidRDefault="00CC4F01" w:rsidP="00CC4F01">
            <w:pPr>
              <w:bidi w:val="0"/>
              <w:rPr>
                <w:rFonts w:asciiTheme="majorBidi" w:hAnsiTheme="majorBidi" w:cstheme="majorBidi"/>
                <w:sz w:val="16"/>
                <w:szCs w:val="16"/>
              </w:rPr>
            </w:pPr>
          </w:p>
        </w:tc>
      </w:tr>
      <w:tr w:rsidR="00B81050" w:rsidRPr="00B81050" w14:paraId="2908DDD1" w14:textId="77777777" w:rsidTr="00B81050">
        <w:trPr>
          <w:trHeight w:val="152"/>
        </w:trPr>
        <w:tc>
          <w:tcPr>
            <w:tcW w:w="1000" w:type="pct"/>
          </w:tcPr>
          <w:p w14:paraId="0B321D98" w14:textId="17E5BBF9" w:rsidR="00B81050" w:rsidRPr="00B81050" w:rsidRDefault="00B81050" w:rsidP="00B81050">
            <w:pPr>
              <w:bidi w:val="0"/>
              <w:rPr>
                <w:sz w:val="16"/>
                <w:szCs w:val="16"/>
              </w:rPr>
            </w:pPr>
            <w:r w:rsidRPr="00B81050">
              <w:rPr>
                <w:sz w:val="16"/>
                <w:szCs w:val="16"/>
              </w:rPr>
              <w:t>Disciplinary Fail</w:t>
            </w:r>
          </w:p>
        </w:tc>
        <w:tc>
          <w:tcPr>
            <w:tcW w:w="1000" w:type="pct"/>
          </w:tcPr>
          <w:p w14:paraId="1CA618FA" w14:textId="1088A6A3" w:rsidR="00B81050" w:rsidRPr="00B81050" w:rsidRDefault="00B81050" w:rsidP="00B81050">
            <w:pPr>
              <w:bidi w:val="0"/>
              <w:rPr>
                <w:sz w:val="16"/>
                <w:szCs w:val="16"/>
              </w:rPr>
            </w:pPr>
            <w:r w:rsidRPr="00B81050">
              <w:rPr>
                <w:sz w:val="16"/>
                <w:szCs w:val="16"/>
              </w:rPr>
              <w:t>Score 80, Docs OK, Att. 85%, Disc. 1</w:t>
            </w:r>
          </w:p>
        </w:tc>
        <w:tc>
          <w:tcPr>
            <w:tcW w:w="1000" w:type="pct"/>
          </w:tcPr>
          <w:p w14:paraId="2B18F09C" w14:textId="3A5E6614" w:rsidR="00B81050" w:rsidRPr="00B81050" w:rsidRDefault="00B81050" w:rsidP="00B81050">
            <w:pPr>
              <w:bidi w:val="0"/>
              <w:rPr>
                <w:sz w:val="16"/>
                <w:szCs w:val="16"/>
              </w:rPr>
            </w:pPr>
            <w:r w:rsidRPr="00B81050">
              <w:rPr>
                <w:sz w:val="16"/>
                <w:szCs w:val="16"/>
              </w:rPr>
              <w:t>FAIL</w:t>
            </w:r>
          </w:p>
        </w:tc>
        <w:tc>
          <w:tcPr>
            <w:tcW w:w="1000" w:type="pct"/>
          </w:tcPr>
          <w:p w14:paraId="76D35694" w14:textId="691BC03B" w:rsidR="00B81050" w:rsidRPr="00B81050" w:rsidRDefault="00B81050" w:rsidP="00B81050">
            <w:pPr>
              <w:bidi w:val="0"/>
              <w:rPr>
                <w:rFonts w:asciiTheme="majorBidi" w:hAnsiTheme="majorBidi" w:cstheme="majorBidi"/>
                <w:sz w:val="16"/>
                <w:szCs w:val="16"/>
              </w:rPr>
            </w:pPr>
            <w:r w:rsidRPr="00B81050">
              <w:rPr>
                <w:rFonts w:asciiTheme="majorBidi" w:hAnsiTheme="majorBidi" w:cstheme="majorBidi"/>
                <w:sz w:val="16"/>
                <w:szCs w:val="16"/>
              </w:rPr>
              <w:t>FAIL</w:t>
            </w:r>
          </w:p>
        </w:tc>
        <w:tc>
          <w:tcPr>
            <w:tcW w:w="1000" w:type="pct"/>
          </w:tcPr>
          <w:p w14:paraId="24AD57AA" w14:textId="7636E712" w:rsidR="00B81050" w:rsidRPr="00B81050" w:rsidRDefault="00B81050" w:rsidP="00B81050">
            <w:pPr>
              <w:bidi w:val="0"/>
              <w:rPr>
                <w:sz w:val="16"/>
                <w:szCs w:val="16"/>
              </w:rPr>
            </w:pPr>
            <w:r w:rsidRPr="00B81050">
              <w:rPr>
                <w:sz w:val="16"/>
                <w:szCs w:val="16"/>
              </w:rPr>
              <w:t>Disciplinary cases must be 0.</w:t>
            </w:r>
          </w:p>
        </w:tc>
      </w:tr>
      <w:tr w:rsidR="00B81050" w:rsidRPr="00B81050" w14:paraId="2319B324" w14:textId="77777777" w:rsidTr="00B81050">
        <w:trPr>
          <w:trHeight w:val="152"/>
        </w:trPr>
        <w:tc>
          <w:tcPr>
            <w:tcW w:w="1000" w:type="pct"/>
          </w:tcPr>
          <w:p w14:paraId="1EE38297" w14:textId="5C2AA802" w:rsidR="00B81050" w:rsidRPr="00B81050" w:rsidRDefault="00B81050" w:rsidP="00B81050">
            <w:pPr>
              <w:bidi w:val="0"/>
              <w:rPr>
                <w:sz w:val="16"/>
                <w:szCs w:val="16"/>
              </w:rPr>
            </w:pPr>
            <w:r w:rsidRPr="00B81050">
              <w:rPr>
                <w:sz w:val="16"/>
                <w:szCs w:val="16"/>
              </w:rPr>
              <w:t>Score Boundary</w:t>
            </w:r>
          </w:p>
        </w:tc>
        <w:tc>
          <w:tcPr>
            <w:tcW w:w="1000" w:type="pct"/>
          </w:tcPr>
          <w:p w14:paraId="1915A82F" w14:textId="0DABFC51" w:rsidR="00B81050" w:rsidRPr="00B81050" w:rsidRDefault="00B81050" w:rsidP="00B81050">
            <w:pPr>
              <w:bidi w:val="0"/>
              <w:rPr>
                <w:sz w:val="16"/>
                <w:szCs w:val="16"/>
              </w:rPr>
            </w:pPr>
            <w:r w:rsidRPr="00B81050">
              <w:rPr>
                <w:sz w:val="16"/>
                <w:szCs w:val="16"/>
              </w:rPr>
              <w:t>Score 70, Docs OK, Att. 75%, Disc. 0</w:t>
            </w:r>
          </w:p>
        </w:tc>
        <w:tc>
          <w:tcPr>
            <w:tcW w:w="1000" w:type="pct"/>
          </w:tcPr>
          <w:p w14:paraId="6EE1D7EE" w14:textId="1A581FAF" w:rsidR="00B81050" w:rsidRPr="00B81050" w:rsidRDefault="00B81050" w:rsidP="00B81050">
            <w:pPr>
              <w:bidi w:val="0"/>
              <w:rPr>
                <w:sz w:val="16"/>
                <w:szCs w:val="16"/>
              </w:rPr>
            </w:pPr>
            <w:r w:rsidRPr="00B81050">
              <w:rPr>
                <w:sz w:val="16"/>
                <w:szCs w:val="16"/>
              </w:rPr>
              <w:t>PASS</w:t>
            </w:r>
          </w:p>
        </w:tc>
        <w:tc>
          <w:tcPr>
            <w:tcW w:w="1000" w:type="pct"/>
          </w:tcPr>
          <w:p w14:paraId="6925C2E4" w14:textId="0B4B84A3" w:rsidR="00B81050" w:rsidRPr="00B81050" w:rsidRDefault="00B81050" w:rsidP="00B81050">
            <w:pPr>
              <w:bidi w:val="0"/>
              <w:rPr>
                <w:rFonts w:asciiTheme="majorBidi" w:hAnsiTheme="majorBidi" w:cstheme="majorBidi"/>
                <w:sz w:val="16"/>
                <w:szCs w:val="16"/>
              </w:rPr>
            </w:pPr>
            <w:r w:rsidRPr="00B81050">
              <w:rPr>
                <w:rFonts w:asciiTheme="majorBidi" w:hAnsiTheme="majorBidi" w:cstheme="majorBidi"/>
                <w:sz w:val="16"/>
                <w:szCs w:val="16"/>
              </w:rPr>
              <w:t>PASS</w:t>
            </w:r>
          </w:p>
        </w:tc>
        <w:tc>
          <w:tcPr>
            <w:tcW w:w="1000" w:type="pct"/>
          </w:tcPr>
          <w:p w14:paraId="68B2815D" w14:textId="7608E443" w:rsidR="00B81050" w:rsidRPr="00B81050" w:rsidRDefault="00B81050" w:rsidP="00B81050">
            <w:pPr>
              <w:bidi w:val="0"/>
              <w:rPr>
                <w:sz w:val="16"/>
                <w:szCs w:val="16"/>
              </w:rPr>
            </w:pPr>
            <w:r w:rsidRPr="00B81050">
              <w:rPr>
                <w:sz w:val="16"/>
                <w:szCs w:val="16"/>
              </w:rPr>
              <w:t>Minimum required score (70) met.</w:t>
            </w:r>
          </w:p>
        </w:tc>
      </w:tr>
    </w:tbl>
    <w:p w14:paraId="1B347F53" w14:textId="7089B80F" w:rsidR="00CC4F01" w:rsidRDefault="00CC4F01" w:rsidP="00B81050">
      <w:pPr>
        <w:bidi w:val="0"/>
        <w:rPr>
          <w:rFonts w:asciiTheme="majorBidi" w:hAnsiTheme="majorBidi" w:cstheme="majorBidi"/>
        </w:rPr>
      </w:pPr>
    </w:p>
    <w:p w14:paraId="4E02726D" w14:textId="48056101" w:rsidR="00CC4F01" w:rsidRDefault="00CC4F01" w:rsidP="00CC4F01">
      <w:pPr>
        <w:bidi w:val="0"/>
        <w:rPr>
          <w:rFonts w:asciiTheme="majorBidi" w:hAnsiTheme="majorBidi" w:cstheme="majorBidi"/>
        </w:rPr>
      </w:pPr>
      <w:r w:rsidRPr="00CC4F01">
        <w:rPr>
          <w:rFonts w:asciiTheme="majorBidi" w:hAnsiTheme="majorBidi" w:cstheme="majorBidi"/>
        </w:rPr>
        <w:t>The actual results shown above were checked by running lab1_rules.py. The saved console output is included in outputs/rules_output.txt so the results can be reproduced</w:t>
      </w:r>
    </w:p>
    <w:p w14:paraId="4FB993F6" w14:textId="369392F1"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Scholarship Disagreement Table:</w:t>
      </w:r>
    </w:p>
    <w:p w14:paraId="79965DC0" w14:textId="580B59A2" w:rsidR="00CC4F01" w:rsidRDefault="00CC4F01" w:rsidP="00CC4F01">
      <w:pPr>
        <w:bidi w:val="0"/>
        <w:rPr>
          <w:rFonts w:asciiTheme="majorBidi" w:hAnsiTheme="majorBidi" w:cstheme="majorBidi"/>
        </w:rPr>
      </w:pPr>
      <w:r w:rsidRPr="00CC4F01">
        <w:rPr>
          <w:rFonts w:asciiTheme="majorBidi" w:hAnsiTheme="majorBidi" w:cstheme="majorBidi"/>
        </w:rPr>
        <w:t>For this comparison, a hypothetical conversational-style answer focuses on the student's high score and says that the student should qualify. The fixed-rule program checks all conditions and rejects the student because attendance is too low. The conversational answer is an illustrative example, not an output from a real chatbot</w:t>
      </w:r>
    </w:p>
    <w:tbl>
      <w:tblPr>
        <w:tblStyle w:val="TableGrid"/>
        <w:tblW w:w="5000" w:type="pct"/>
        <w:tblLook w:val="04A0" w:firstRow="1" w:lastRow="0" w:firstColumn="1" w:lastColumn="0" w:noHBand="0" w:noVBand="1"/>
      </w:tblPr>
      <w:tblGrid>
        <w:gridCol w:w="4508"/>
        <w:gridCol w:w="4508"/>
      </w:tblGrid>
      <w:tr w:rsidR="00CC4F01" w:rsidRPr="00CC4F01" w14:paraId="5DE6A668" w14:textId="77777777" w:rsidTr="00B81050">
        <w:tc>
          <w:tcPr>
            <w:tcW w:w="2500" w:type="pct"/>
            <w:shd w:val="clear" w:color="auto" w:fill="D5DCE4" w:themeFill="text2" w:themeFillTint="33"/>
          </w:tcPr>
          <w:p w14:paraId="5FB45E9D" w14:textId="77777777" w:rsidR="00CC4F01" w:rsidRPr="00CC4F01" w:rsidRDefault="00CC4F01" w:rsidP="00CC4F01">
            <w:pPr>
              <w:bidi w:val="0"/>
              <w:rPr>
                <w:sz w:val="16"/>
                <w:szCs w:val="16"/>
              </w:rPr>
            </w:pPr>
            <w:r w:rsidRPr="00CC4F01">
              <w:rPr>
                <w:sz w:val="16"/>
                <w:szCs w:val="16"/>
              </w:rPr>
              <w:t>Item</w:t>
            </w:r>
          </w:p>
          <w:p w14:paraId="459F9D97" w14:textId="77777777" w:rsidR="00CC4F01" w:rsidRPr="00CC4F01" w:rsidRDefault="00CC4F01" w:rsidP="00CC4F01">
            <w:pPr>
              <w:bidi w:val="0"/>
              <w:rPr>
                <w:rFonts w:asciiTheme="majorBidi" w:hAnsiTheme="majorBidi" w:cstheme="majorBidi"/>
                <w:sz w:val="16"/>
                <w:szCs w:val="16"/>
              </w:rPr>
            </w:pPr>
          </w:p>
        </w:tc>
        <w:tc>
          <w:tcPr>
            <w:tcW w:w="2500" w:type="pct"/>
            <w:shd w:val="clear" w:color="auto" w:fill="D5DCE4" w:themeFill="text2" w:themeFillTint="33"/>
          </w:tcPr>
          <w:p w14:paraId="5C8006A4" w14:textId="77777777" w:rsidR="00CC4F01" w:rsidRPr="00CC4F01" w:rsidRDefault="00CC4F01" w:rsidP="00CC4F01">
            <w:pPr>
              <w:bidi w:val="0"/>
              <w:rPr>
                <w:sz w:val="16"/>
                <w:szCs w:val="16"/>
              </w:rPr>
            </w:pPr>
            <w:r w:rsidRPr="00CC4F01">
              <w:rPr>
                <w:sz w:val="16"/>
                <w:szCs w:val="16"/>
              </w:rPr>
              <w:t>Observation</w:t>
            </w:r>
          </w:p>
          <w:p w14:paraId="176D79CF" w14:textId="77777777" w:rsidR="00CC4F01" w:rsidRPr="00CC4F01" w:rsidRDefault="00CC4F01" w:rsidP="00CC4F01">
            <w:pPr>
              <w:bidi w:val="0"/>
              <w:rPr>
                <w:rFonts w:asciiTheme="majorBidi" w:hAnsiTheme="majorBidi" w:cstheme="majorBidi"/>
                <w:sz w:val="16"/>
                <w:szCs w:val="16"/>
              </w:rPr>
            </w:pPr>
          </w:p>
        </w:tc>
      </w:tr>
      <w:tr w:rsidR="00CC4F01" w:rsidRPr="00CC4F01" w14:paraId="650A644F" w14:textId="77777777" w:rsidTr="00467402">
        <w:tc>
          <w:tcPr>
            <w:tcW w:w="2500" w:type="pct"/>
          </w:tcPr>
          <w:p w14:paraId="35012035" w14:textId="77777777" w:rsidR="00CC4F01" w:rsidRPr="00CC4F01" w:rsidRDefault="00CC4F01" w:rsidP="00CC4F01">
            <w:pPr>
              <w:bidi w:val="0"/>
              <w:rPr>
                <w:sz w:val="16"/>
                <w:szCs w:val="16"/>
              </w:rPr>
            </w:pPr>
            <w:r w:rsidRPr="00CC4F01">
              <w:rPr>
                <w:sz w:val="16"/>
                <w:szCs w:val="16"/>
              </w:rPr>
              <w:t>Input</w:t>
            </w:r>
          </w:p>
          <w:p w14:paraId="748AC410" w14:textId="77777777" w:rsidR="00CC4F01" w:rsidRPr="00CC4F01" w:rsidRDefault="00CC4F01" w:rsidP="00CC4F01">
            <w:pPr>
              <w:bidi w:val="0"/>
              <w:rPr>
                <w:rFonts w:asciiTheme="majorBidi" w:hAnsiTheme="majorBidi" w:cstheme="majorBidi"/>
                <w:sz w:val="16"/>
                <w:szCs w:val="16"/>
              </w:rPr>
            </w:pPr>
          </w:p>
        </w:tc>
        <w:tc>
          <w:tcPr>
            <w:tcW w:w="2500" w:type="pct"/>
          </w:tcPr>
          <w:p w14:paraId="0AA60A44" w14:textId="77777777" w:rsidR="00CC4F01" w:rsidRPr="00CC4F01" w:rsidRDefault="00CC4F01" w:rsidP="00CC4F01">
            <w:pPr>
              <w:bidi w:val="0"/>
              <w:rPr>
                <w:sz w:val="16"/>
                <w:szCs w:val="16"/>
              </w:rPr>
            </w:pPr>
            <w:r w:rsidRPr="00CC4F01">
              <w:rPr>
                <w:sz w:val="16"/>
                <w:szCs w:val="16"/>
              </w:rPr>
              <w:t>Score 85; documents complete; attendance 60%; disciplinary cases 0.</w:t>
            </w:r>
          </w:p>
          <w:p w14:paraId="0A908351" w14:textId="77777777" w:rsidR="00CC4F01" w:rsidRPr="00CC4F01" w:rsidRDefault="00CC4F01" w:rsidP="00CC4F01">
            <w:pPr>
              <w:bidi w:val="0"/>
              <w:rPr>
                <w:rFonts w:asciiTheme="majorBidi" w:hAnsiTheme="majorBidi" w:cstheme="majorBidi"/>
                <w:sz w:val="16"/>
                <w:szCs w:val="16"/>
              </w:rPr>
            </w:pPr>
          </w:p>
        </w:tc>
      </w:tr>
      <w:tr w:rsidR="00CC4F01" w:rsidRPr="00CC4F01" w14:paraId="387ABF29" w14:textId="77777777" w:rsidTr="00467402">
        <w:tc>
          <w:tcPr>
            <w:tcW w:w="2500" w:type="pct"/>
          </w:tcPr>
          <w:p w14:paraId="36D50286" w14:textId="77777777" w:rsidR="00CC4F01" w:rsidRPr="00CC4F01" w:rsidRDefault="00CC4F01" w:rsidP="00CC4F01">
            <w:pPr>
              <w:bidi w:val="0"/>
              <w:rPr>
                <w:sz w:val="16"/>
                <w:szCs w:val="16"/>
              </w:rPr>
            </w:pPr>
            <w:r w:rsidRPr="00CC4F01">
              <w:rPr>
                <w:sz w:val="16"/>
                <w:szCs w:val="16"/>
              </w:rPr>
              <w:t>Rule-based result</w:t>
            </w:r>
          </w:p>
          <w:p w14:paraId="5AB71924" w14:textId="77777777" w:rsidR="00CC4F01" w:rsidRPr="00CC4F01" w:rsidRDefault="00CC4F01" w:rsidP="00CC4F01">
            <w:pPr>
              <w:bidi w:val="0"/>
              <w:rPr>
                <w:rFonts w:asciiTheme="majorBidi" w:hAnsiTheme="majorBidi" w:cstheme="majorBidi"/>
                <w:sz w:val="16"/>
                <w:szCs w:val="16"/>
              </w:rPr>
            </w:pPr>
          </w:p>
        </w:tc>
        <w:tc>
          <w:tcPr>
            <w:tcW w:w="2500" w:type="pct"/>
          </w:tcPr>
          <w:p w14:paraId="15AE0FF3" w14:textId="77777777" w:rsidR="00CC4F01" w:rsidRPr="00CC4F01" w:rsidRDefault="00CC4F01" w:rsidP="00CC4F01">
            <w:pPr>
              <w:bidi w:val="0"/>
              <w:rPr>
                <w:sz w:val="16"/>
                <w:szCs w:val="16"/>
              </w:rPr>
            </w:pPr>
            <w:r w:rsidRPr="00CC4F01">
              <w:rPr>
                <w:sz w:val="16"/>
                <w:szCs w:val="16"/>
              </w:rPr>
              <w:t>FAIL — attendance is below the assumed 75% minimum.</w:t>
            </w:r>
          </w:p>
          <w:p w14:paraId="3D4C703E" w14:textId="77777777" w:rsidR="00CC4F01" w:rsidRPr="00CC4F01" w:rsidRDefault="00CC4F01" w:rsidP="00CC4F01">
            <w:pPr>
              <w:bidi w:val="0"/>
              <w:rPr>
                <w:rFonts w:asciiTheme="majorBidi" w:hAnsiTheme="majorBidi" w:cstheme="majorBidi"/>
                <w:sz w:val="16"/>
                <w:szCs w:val="16"/>
              </w:rPr>
            </w:pPr>
          </w:p>
        </w:tc>
      </w:tr>
      <w:tr w:rsidR="00CC4F01" w:rsidRPr="00CC4F01" w14:paraId="25C66009" w14:textId="77777777" w:rsidTr="00467402">
        <w:tc>
          <w:tcPr>
            <w:tcW w:w="2500" w:type="pct"/>
          </w:tcPr>
          <w:p w14:paraId="0568CD8F" w14:textId="77777777" w:rsidR="00CC4F01" w:rsidRPr="00CC4F01" w:rsidRDefault="00CC4F01" w:rsidP="00CC4F01">
            <w:pPr>
              <w:bidi w:val="0"/>
              <w:rPr>
                <w:sz w:val="16"/>
                <w:szCs w:val="16"/>
              </w:rPr>
            </w:pPr>
            <w:r w:rsidRPr="00CC4F01">
              <w:rPr>
                <w:sz w:val="16"/>
                <w:szCs w:val="16"/>
              </w:rPr>
              <w:t>Conversational-style answer</w:t>
            </w:r>
          </w:p>
          <w:p w14:paraId="58044A0E" w14:textId="77777777" w:rsidR="00CC4F01" w:rsidRPr="00CC4F01" w:rsidRDefault="00CC4F01" w:rsidP="00CC4F01">
            <w:pPr>
              <w:bidi w:val="0"/>
              <w:rPr>
                <w:rFonts w:asciiTheme="majorBidi" w:hAnsiTheme="majorBidi" w:cstheme="majorBidi"/>
                <w:sz w:val="16"/>
                <w:szCs w:val="16"/>
              </w:rPr>
            </w:pPr>
          </w:p>
        </w:tc>
        <w:tc>
          <w:tcPr>
            <w:tcW w:w="2500" w:type="pct"/>
          </w:tcPr>
          <w:p w14:paraId="79D6EB5B" w14:textId="77777777" w:rsidR="00CC4F01" w:rsidRPr="00CC4F01" w:rsidRDefault="00CC4F01" w:rsidP="00CC4F01">
            <w:pPr>
              <w:bidi w:val="0"/>
              <w:rPr>
                <w:sz w:val="16"/>
                <w:szCs w:val="16"/>
              </w:rPr>
            </w:pPr>
            <w:r w:rsidRPr="00CC4F01">
              <w:rPr>
                <w:rFonts w:cs="Calibri"/>
                <w:sz w:val="16"/>
                <w:szCs w:val="16"/>
              </w:rPr>
              <w:t>“The student should qualify because the score is high.”</w:t>
            </w:r>
          </w:p>
          <w:p w14:paraId="3799E3D6" w14:textId="77777777" w:rsidR="00CC4F01" w:rsidRPr="00CC4F01" w:rsidRDefault="00CC4F01" w:rsidP="00CC4F01">
            <w:pPr>
              <w:bidi w:val="0"/>
              <w:rPr>
                <w:rFonts w:asciiTheme="majorBidi" w:hAnsiTheme="majorBidi" w:cstheme="majorBidi"/>
                <w:sz w:val="16"/>
                <w:szCs w:val="16"/>
              </w:rPr>
            </w:pPr>
          </w:p>
        </w:tc>
      </w:tr>
      <w:tr w:rsidR="00CC4F01" w:rsidRPr="00CC4F01" w14:paraId="5CBDE99D" w14:textId="77777777" w:rsidTr="00467402">
        <w:tc>
          <w:tcPr>
            <w:tcW w:w="2500" w:type="pct"/>
          </w:tcPr>
          <w:p w14:paraId="16DBE148" w14:textId="77777777" w:rsidR="00CC4F01" w:rsidRPr="00CC4F01" w:rsidRDefault="00CC4F01" w:rsidP="00CC4F01">
            <w:pPr>
              <w:bidi w:val="0"/>
              <w:rPr>
                <w:sz w:val="16"/>
                <w:szCs w:val="16"/>
              </w:rPr>
            </w:pPr>
            <w:r w:rsidRPr="00CC4F01">
              <w:rPr>
                <w:sz w:val="16"/>
                <w:szCs w:val="16"/>
              </w:rPr>
              <w:t>Agreement</w:t>
            </w:r>
          </w:p>
          <w:p w14:paraId="465F0433" w14:textId="77777777" w:rsidR="00CC4F01" w:rsidRPr="00CC4F01" w:rsidRDefault="00CC4F01" w:rsidP="00CC4F01">
            <w:pPr>
              <w:bidi w:val="0"/>
              <w:rPr>
                <w:rFonts w:asciiTheme="majorBidi" w:hAnsiTheme="majorBidi" w:cstheme="majorBidi"/>
                <w:sz w:val="16"/>
                <w:szCs w:val="16"/>
              </w:rPr>
            </w:pPr>
          </w:p>
        </w:tc>
        <w:tc>
          <w:tcPr>
            <w:tcW w:w="2500" w:type="pct"/>
          </w:tcPr>
          <w:p w14:paraId="19538FE1" w14:textId="77777777" w:rsidR="00CC4F01" w:rsidRPr="00CC4F01" w:rsidRDefault="00CC4F01" w:rsidP="00CC4F01">
            <w:pPr>
              <w:bidi w:val="0"/>
              <w:rPr>
                <w:sz w:val="16"/>
                <w:szCs w:val="16"/>
              </w:rPr>
            </w:pPr>
            <w:r w:rsidRPr="00CC4F01">
              <w:rPr>
                <w:sz w:val="16"/>
                <w:szCs w:val="16"/>
              </w:rPr>
              <w:t>No. The conversational-style answer implies PASS while the rules return FAIL.</w:t>
            </w:r>
          </w:p>
          <w:p w14:paraId="4630E494" w14:textId="77777777" w:rsidR="00CC4F01" w:rsidRPr="00CC4F01" w:rsidRDefault="00CC4F01" w:rsidP="00CC4F01">
            <w:pPr>
              <w:bidi w:val="0"/>
              <w:rPr>
                <w:rFonts w:asciiTheme="majorBidi" w:hAnsiTheme="majorBidi" w:cstheme="majorBidi"/>
                <w:sz w:val="16"/>
                <w:szCs w:val="16"/>
              </w:rPr>
            </w:pPr>
          </w:p>
        </w:tc>
      </w:tr>
      <w:tr w:rsidR="00CC4F01" w:rsidRPr="00CC4F01" w14:paraId="26F3338C" w14:textId="77777777" w:rsidTr="00467402">
        <w:tc>
          <w:tcPr>
            <w:tcW w:w="2500" w:type="pct"/>
          </w:tcPr>
          <w:p w14:paraId="46975962" w14:textId="77777777" w:rsidR="00CC4F01" w:rsidRPr="00CC4F01" w:rsidRDefault="00CC4F01" w:rsidP="00CC4F01">
            <w:pPr>
              <w:bidi w:val="0"/>
              <w:rPr>
                <w:sz w:val="16"/>
                <w:szCs w:val="16"/>
              </w:rPr>
            </w:pPr>
            <w:r w:rsidRPr="00CC4F01">
              <w:rPr>
                <w:sz w:val="16"/>
                <w:szCs w:val="16"/>
              </w:rPr>
              <w:t>Likely cause</w:t>
            </w:r>
          </w:p>
          <w:p w14:paraId="7CB822CB" w14:textId="77777777" w:rsidR="00CC4F01" w:rsidRPr="00CC4F01" w:rsidRDefault="00CC4F01" w:rsidP="00CC4F01">
            <w:pPr>
              <w:bidi w:val="0"/>
              <w:rPr>
                <w:rFonts w:asciiTheme="majorBidi" w:hAnsiTheme="majorBidi" w:cstheme="majorBidi"/>
                <w:sz w:val="16"/>
                <w:szCs w:val="16"/>
              </w:rPr>
            </w:pPr>
          </w:p>
        </w:tc>
        <w:tc>
          <w:tcPr>
            <w:tcW w:w="2500" w:type="pct"/>
          </w:tcPr>
          <w:p w14:paraId="6130B1C9" w14:textId="77777777" w:rsidR="00CC4F01" w:rsidRPr="00CC4F01" w:rsidRDefault="00CC4F01" w:rsidP="00CC4F01">
            <w:pPr>
              <w:bidi w:val="0"/>
              <w:rPr>
                <w:sz w:val="16"/>
                <w:szCs w:val="16"/>
              </w:rPr>
            </w:pPr>
            <w:r w:rsidRPr="00CC4F01">
              <w:rPr>
                <w:sz w:val="16"/>
                <w:szCs w:val="16"/>
              </w:rPr>
              <w:t>The response pays attention to one positive factor and overlooks another required condition.</w:t>
            </w:r>
          </w:p>
          <w:p w14:paraId="3F1BC221" w14:textId="77777777" w:rsidR="00CC4F01" w:rsidRPr="00CC4F01" w:rsidRDefault="00CC4F01" w:rsidP="00CC4F01">
            <w:pPr>
              <w:bidi w:val="0"/>
              <w:rPr>
                <w:rFonts w:asciiTheme="majorBidi" w:hAnsiTheme="majorBidi" w:cstheme="majorBidi"/>
                <w:sz w:val="16"/>
                <w:szCs w:val="16"/>
              </w:rPr>
            </w:pPr>
          </w:p>
        </w:tc>
      </w:tr>
      <w:tr w:rsidR="00CC4F01" w:rsidRPr="00CC4F01" w14:paraId="311C85E4" w14:textId="77777777" w:rsidTr="00467402">
        <w:tc>
          <w:tcPr>
            <w:tcW w:w="2500" w:type="pct"/>
          </w:tcPr>
          <w:p w14:paraId="7593C086" w14:textId="77777777" w:rsidR="00CC4F01" w:rsidRPr="00CC4F01" w:rsidRDefault="00CC4F01" w:rsidP="00CC4F01">
            <w:pPr>
              <w:bidi w:val="0"/>
              <w:rPr>
                <w:sz w:val="16"/>
                <w:szCs w:val="16"/>
              </w:rPr>
            </w:pPr>
            <w:r w:rsidRPr="00CC4F01">
              <w:rPr>
                <w:sz w:val="16"/>
                <w:szCs w:val="16"/>
              </w:rPr>
              <w:t>Proposed improvement</w:t>
            </w:r>
          </w:p>
          <w:p w14:paraId="4B196523" w14:textId="77777777" w:rsidR="00CC4F01" w:rsidRPr="00CC4F01" w:rsidRDefault="00CC4F01" w:rsidP="00CC4F01">
            <w:pPr>
              <w:bidi w:val="0"/>
              <w:rPr>
                <w:sz w:val="16"/>
                <w:szCs w:val="16"/>
              </w:rPr>
            </w:pPr>
          </w:p>
        </w:tc>
        <w:tc>
          <w:tcPr>
            <w:tcW w:w="2500" w:type="pct"/>
          </w:tcPr>
          <w:p w14:paraId="2C7ACCA0" w14:textId="77777777" w:rsidR="00CC4F01" w:rsidRPr="00CC4F01" w:rsidRDefault="00CC4F01" w:rsidP="00CC4F01">
            <w:pPr>
              <w:bidi w:val="0"/>
              <w:rPr>
                <w:sz w:val="16"/>
                <w:szCs w:val="16"/>
              </w:rPr>
            </w:pPr>
            <w:r w:rsidRPr="00CC4F01">
              <w:rPr>
                <w:sz w:val="16"/>
                <w:szCs w:val="16"/>
              </w:rPr>
              <w:t>Check every condition, show the reason for each decision, and test the result against fixed examples.</w:t>
            </w:r>
          </w:p>
          <w:p w14:paraId="2849C523" w14:textId="77777777" w:rsidR="00CC4F01" w:rsidRPr="00CC4F01" w:rsidRDefault="00CC4F01" w:rsidP="00CC4F01">
            <w:pPr>
              <w:bidi w:val="0"/>
              <w:rPr>
                <w:sz w:val="16"/>
                <w:szCs w:val="16"/>
              </w:rPr>
            </w:pPr>
          </w:p>
        </w:tc>
      </w:tr>
    </w:tbl>
    <w:p w14:paraId="671829E5" w14:textId="77777777" w:rsidR="00CC4F01" w:rsidRDefault="00CC4F01" w:rsidP="00CC4F01">
      <w:pPr>
        <w:bidi w:val="0"/>
        <w:rPr>
          <w:rFonts w:asciiTheme="majorBidi" w:hAnsiTheme="majorBidi" w:cstheme="majorBidi"/>
        </w:rPr>
      </w:pPr>
    </w:p>
    <w:p w14:paraId="009CD9E8" w14:textId="2B147CD4"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Conversational Test and General Intelligence:</w:t>
      </w:r>
    </w:p>
    <w:p w14:paraId="7F193E41" w14:textId="1D296599" w:rsidR="00CC4F01" w:rsidRDefault="00CC4F01" w:rsidP="00CC4F01">
      <w:pPr>
        <w:bidi w:val="0"/>
        <w:rPr>
          <w:rFonts w:asciiTheme="majorBidi" w:hAnsiTheme="majorBidi" w:cstheme="majorBidi"/>
        </w:rPr>
      </w:pPr>
      <w:r w:rsidRPr="00CC4F01">
        <w:rPr>
          <w:rFonts w:asciiTheme="majorBidi" w:hAnsiTheme="majorBidi" w:cstheme="majorBidi"/>
        </w:rPr>
        <w:t xml:space="preserve">A conversational test observes whether a machine can respond in a way that seems human during a conversation. In his 1950 paper, Alan Turing proposed the imitation game as a way </w:t>
      </w:r>
      <w:r w:rsidRPr="00CC4F01">
        <w:rPr>
          <w:rFonts w:asciiTheme="majorBidi" w:hAnsiTheme="majorBidi" w:cstheme="majorBidi"/>
        </w:rPr>
        <w:lastRenderedPageBreak/>
        <w:t>to discuss machine intelligence. A successful conversation can be evidence of conversational skill, but it does not by itself prove general intelligence</w:t>
      </w:r>
    </w:p>
    <w:p w14:paraId="4E64DFC0" w14:textId="40B5DCCB" w:rsidR="00CC4F01" w:rsidRDefault="00CC4F01" w:rsidP="00CC4F01">
      <w:pPr>
        <w:bidi w:val="0"/>
        <w:rPr>
          <w:rFonts w:asciiTheme="majorBidi" w:hAnsiTheme="majorBidi" w:cstheme="majorBidi"/>
        </w:rPr>
      </w:pPr>
      <w:r w:rsidRPr="00CC4F01">
        <w:rPr>
          <w:rFonts w:asciiTheme="majorBidi" w:hAnsiTheme="majorBidi" w:cstheme="majorBidi"/>
        </w:rPr>
        <w:t>The test does not establish that every answer is factually correct, that the system follows all rules, or that it can reliably perform unrelated tasks. In the scholarship example, the sentence “The student should qualify because the score is high” sounds reasonable but is incorrect under the stated rules because attendance is only 60%</w:t>
      </w:r>
    </w:p>
    <w:p w14:paraId="1B7D429B" w14:textId="77777777" w:rsidR="00CC4F01" w:rsidRDefault="00CC4F01" w:rsidP="00CC4F01">
      <w:pPr>
        <w:bidi w:val="0"/>
        <w:rPr>
          <w:rFonts w:asciiTheme="majorBidi" w:hAnsiTheme="majorBidi" w:cstheme="majorBidi"/>
        </w:rPr>
      </w:pPr>
    </w:p>
    <w:p w14:paraId="0211C55C" w14:textId="4417F92B" w:rsidR="00CC4F01" w:rsidRDefault="00CC4F01" w:rsidP="00B81050">
      <w:pPr>
        <w:bidi w:val="0"/>
        <w:rPr>
          <w:rFonts w:asciiTheme="majorBidi" w:hAnsiTheme="majorBidi" w:cstheme="majorBidi"/>
        </w:rPr>
      </w:pPr>
      <w:r w:rsidRPr="00CC4F01">
        <w:rPr>
          <w:rFonts w:asciiTheme="majorBidi" w:hAnsiTheme="majorBidi" w:cstheme="majorBidi"/>
        </w:rPr>
        <w:t>An additional reliability test is to give the system a set of scholarship cases with known expected outcomes, including boundary values, missing documents, low attendance, and disciplinary cases. Compare each answer with the expected decision and repeat the test with different inputs. This measures consistency on the defined task; it still does not prove general intelligence</w:t>
      </w:r>
    </w:p>
    <w:p w14:paraId="46C02322" w14:textId="0D8CF531"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Limitations, Edge Case, and Improvement:</w:t>
      </w:r>
    </w:p>
    <w:p w14:paraId="348636A5" w14:textId="1C605C8D" w:rsidR="00CC4F01" w:rsidRDefault="00CC4F01" w:rsidP="00CC4F01">
      <w:pPr>
        <w:bidi w:val="0"/>
        <w:rPr>
          <w:rFonts w:asciiTheme="majorBidi" w:hAnsiTheme="majorBidi" w:cstheme="majorBidi"/>
        </w:rPr>
      </w:pPr>
      <w:r w:rsidRPr="00CC4F01">
        <w:rPr>
          <w:rFonts w:asciiTheme="majorBidi" w:hAnsiTheme="majorBidi" w:cstheme="majorBidi"/>
        </w:rPr>
        <w:t>One important edge case is a score of exactly 70. The intended rule accepts this value, so the code checks whether score &lt; 70 to identify failure. If the code mistakenly used score &lt;= 70, a student at the boundary would fail even though the written rule says score &gt;= 70. The boundary test helps detect this mistake</w:t>
      </w:r>
    </w:p>
    <w:p w14:paraId="64265E00" w14:textId="34D15193" w:rsidR="00CC4F01" w:rsidRDefault="00CC4F01" w:rsidP="00CC4F01">
      <w:pPr>
        <w:bidi w:val="0"/>
        <w:rPr>
          <w:rFonts w:asciiTheme="majorBidi" w:hAnsiTheme="majorBidi" w:cstheme="majorBidi"/>
        </w:rPr>
      </w:pPr>
      <w:r w:rsidRPr="00CC4F01">
        <w:rPr>
          <w:rFonts w:asciiTheme="majorBidi" w:hAnsiTheme="majorBidi" w:cstheme="majorBidi"/>
        </w:rPr>
        <w:t>The program is limited to the four conditions in its code. It does not check whether the input values are realistic (for example, attendance outside 0–100) and it is not suitable for real scholarship decisions without an approved policy, validated data, privacy protections, and human review. A future improvement would be to validate input ranges and store the policy separately from the program so that authorized changes can be reviewed</w:t>
      </w:r>
    </w:p>
    <w:p w14:paraId="41C19941" w14:textId="12A7B797"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Reflection and Responsible Practice:</w:t>
      </w:r>
    </w:p>
    <w:p w14:paraId="56E6A7A7" w14:textId="4AB2E288" w:rsidR="00CC4F01" w:rsidRDefault="00CC4F01" w:rsidP="00CC4F01">
      <w:pPr>
        <w:bidi w:val="0"/>
        <w:rPr>
          <w:rFonts w:asciiTheme="majorBidi" w:hAnsiTheme="majorBidi" w:cstheme="majorBidi"/>
        </w:rPr>
      </w:pPr>
      <w:r w:rsidRPr="00CC4F01">
        <w:rPr>
          <w:rFonts w:asciiTheme="majorBidi" w:hAnsiTheme="majorBidi" w:cstheme="majorBidi"/>
        </w:rPr>
        <w:t>This lab showed me that simple rules are easy to read and test because each condition is visible. It also showed that a fluent answer can overlook an important requirement. Testing only a normal case would not be enough, so I included separate failure cases and a boundary case</w:t>
      </w:r>
    </w:p>
    <w:p w14:paraId="7F32D813" w14:textId="3F286015" w:rsidR="00CC4F01" w:rsidRDefault="00CC4F01" w:rsidP="00CC4F01">
      <w:pPr>
        <w:bidi w:val="0"/>
        <w:rPr>
          <w:rFonts w:asciiTheme="majorBidi" w:hAnsiTheme="majorBidi" w:cstheme="majorBidi"/>
        </w:rPr>
      </w:pPr>
      <w:r w:rsidRPr="00CC4F01">
        <w:rPr>
          <w:rFonts w:asciiTheme="majorBidi" w:hAnsiTheme="majorBidi" w:cstheme="majorBidi"/>
        </w:rPr>
        <w:t>The thresholds in this lab are synthetic assumptions and must not be presented as real university policy. If a similar system were used for actual scholarship decisions, the institution would need to approve the criteria, explain decisions to students, protect personal data, check for unfair effects, and provide a way for a person to review or appeal a decision. The program should support accountable decision-making rather than replace it</w:t>
      </w:r>
    </w:p>
    <w:p w14:paraId="4EFC298C" w14:textId="77777777" w:rsidR="00CC4F01" w:rsidRPr="00CC4F01" w:rsidRDefault="00CC4F01" w:rsidP="00CC4F01">
      <w:pPr>
        <w:pStyle w:val="ListParagraph"/>
        <w:numPr>
          <w:ilvl w:val="0"/>
          <w:numId w:val="15"/>
        </w:numPr>
        <w:bidi w:val="0"/>
        <w:rPr>
          <w:rFonts w:asciiTheme="majorBidi" w:hAnsiTheme="majorBidi" w:cstheme="majorBidi"/>
          <w:b/>
          <w:bCs/>
          <w:sz w:val="28"/>
          <w:szCs w:val="28"/>
        </w:rPr>
      </w:pPr>
      <w:r w:rsidRPr="00CC4F01">
        <w:rPr>
          <w:rFonts w:asciiTheme="majorBidi" w:hAnsiTheme="majorBidi" w:cstheme="majorBidi"/>
          <w:b/>
          <w:bCs/>
          <w:sz w:val="28"/>
          <w:szCs w:val="28"/>
        </w:rPr>
        <w:t>References:</w:t>
      </w:r>
    </w:p>
    <w:p w14:paraId="4514DF99" w14:textId="77777777" w:rsidR="00CC4F01" w:rsidRPr="00CC4F01" w:rsidRDefault="00CC4F01" w:rsidP="00CC4F01">
      <w:pPr>
        <w:pStyle w:val="ListParagraph"/>
        <w:numPr>
          <w:ilvl w:val="0"/>
          <w:numId w:val="14"/>
        </w:numPr>
        <w:bidi w:val="0"/>
        <w:rPr>
          <w:rFonts w:asciiTheme="majorBidi" w:hAnsiTheme="majorBidi" w:cstheme="majorBidi"/>
        </w:rPr>
      </w:pPr>
      <w:r w:rsidRPr="00CC4F01">
        <w:rPr>
          <w:rFonts w:asciiTheme="majorBidi" w:hAnsiTheme="majorBidi" w:cstheme="majorBidi"/>
        </w:rPr>
        <w:t xml:space="preserve">Turing, A. M. (1950). Computing Machinery and Intelligence. Mind, 59(236), 433–460. </w:t>
      </w:r>
      <w:hyperlink r:id="rId7" w:history="1">
        <w:r w:rsidRPr="00CC4F01">
          <w:rPr>
            <w:rStyle w:val="Hyperlink"/>
            <w:rFonts w:asciiTheme="majorBidi" w:hAnsiTheme="majorBidi" w:cstheme="majorBidi"/>
          </w:rPr>
          <w:t>https://doi.org/10.1093/mind/LIX.236.433</w:t>
        </w:r>
      </w:hyperlink>
    </w:p>
    <w:p w14:paraId="05280D82" w14:textId="1F1E699B" w:rsidR="00CC4F01" w:rsidRPr="00CC4F01" w:rsidRDefault="00CC4F01" w:rsidP="00CC4F01">
      <w:pPr>
        <w:pStyle w:val="ListParagraph"/>
        <w:numPr>
          <w:ilvl w:val="0"/>
          <w:numId w:val="14"/>
        </w:numPr>
        <w:bidi w:val="0"/>
        <w:rPr>
          <w:rFonts w:asciiTheme="majorBidi" w:hAnsiTheme="majorBidi" w:cstheme="majorBidi"/>
          <w:b/>
          <w:bCs/>
          <w:sz w:val="28"/>
          <w:szCs w:val="28"/>
        </w:rPr>
      </w:pPr>
      <w:r>
        <w:t xml:space="preserve">Dartmouth. (n.d.). The Founding and Future of AI. </w:t>
      </w:r>
      <w:hyperlink r:id="rId8" w:history="1">
        <w:r w:rsidRPr="00026A2F">
          <w:rPr>
            <w:rStyle w:val="Hyperlink"/>
          </w:rPr>
          <w:t>https://ai.dartmouth.edu/founding-and-future-ai</w:t>
        </w:r>
      </w:hyperlink>
    </w:p>
    <w:p w14:paraId="49734D69" w14:textId="02DA1921" w:rsidR="00CC4F01" w:rsidRPr="00CC4F01" w:rsidRDefault="00CC4F01" w:rsidP="00CC4F01">
      <w:pPr>
        <w:pStyle w:val="ListParagraph"/>
        <w:numPr>
          <w:ilvl w:val="0"/>
          <w:numId w:val="14"/>
        </w:numPr>
        <w:tabs>
          <w:tab w:val="left" w:pos="360"/>
        </w:tabs>
        <w:bidi w:val="0"/>
        <w:rPr>
          <w:rFonts w:asciiTheme="majorBidi" w:hAnsiTheme="majorBidi" w:cstheme="majorBidi"/>
        </w:rPr>
      </w:pPr>
      <w:r w:rsidRPr="00CC4F01">
        <w:rPr>
          <w:rFonts w:asciiTheme="majorBidi" w:hAnsiTheme="majorBidi" w:cstheme="majorBidi"/>
        </w:rPr>
        <w:lastRenderedPageBreak/>
        <w:t xml:space="preserve">Rosenblatt, F. (1958). The Perceptron: A Probabilistic Model for Information Storage and Organization in the Brain. Psychological Review, 65(6), 386–408. </w:t>
      </w:r>
      <w:hyperlink r:id="rId9" w:history="1">
        <w:r w:rsidRPr="00CC4F01">
          <w:rPr>
            <w:rStyle w:val="Hyperlink"/>
            <w:rFonts w:asciiTheme="majorBidi" w:hAnsiTheme="majorBidi" w:cstheme="majorBidi"/>
          </w:rPr>
          <w:t>https://doi.org/10.1037/h0042519</w:t>
        </w:r>
      </w:hyperlink>
    </w:p>
    <w:p w14:paraId="4B5C3D8C" w14:textId="77777777" w:rsidR="00CC4F01" w:rsidRPr="00CC4F01" w:rsidRDefault="00CC4F01" w:rsidP="00CC4F01">
      <w:pPr>
        <w:bidi w:val="0"/>
        <w:rPr>
          <w:rFonts w:asciiTheme="majorBidi" w:hAnsiTheme="majorBidi" w:cstheme="majorBidi"/>
        </w:rPr>
      </w:pPr>
    </w:p>
    <w:p w14:paraId="3A364078" w14:textId="5565EB63" w:rsidR="00CC4F01" w:rsidRPr="00B81050" w:rsidRDefault="00CC4F01" w:rsidP="00B81050">
      <w:pPr>
        <w:pStyle w:val="ListParagraph"/>
        <w:numPr>
          <w:ilvl w:val="0"/>
          <w:numId w:val="14"/>
        </w:numPr>
        <w:bidi w:val="0"/>
        <w:rPr>
          <w:rFonts w:asciiTheme="majorBidi" w:hAnsiTheme="majorBidi" w:cstheme="majorBidi"/>
        </w:rPr>
      </w:pPr>
      <w:r w:rsidRPr="00B81050">
        <w:rPr>
          <w:rFonts w:asciiTheme="majorBidi" w:hAnsiTheme="majorBidi" w:cstheme="majorBidi"/>
        </w:rPr>
        <w:t xml:space="preserve">Krizhevsky, A., </w:t>
      </w:r>
      <w:proofErr w:type="spellStart"/>
      <w:r w:rsidRPr="00B81050">
        <w:rPr>
          <w:rFonts w:asciiTheme="majorBidi" w:hAnsiTheme="majorBidi" w:cstheme="majorBidi"/>
        </w:rPr>
        <w:t>Sutskever</w:t>
      </w:r>
      <w:proofErr w:type="spellEnd"/>
      <w:r w:rsidRPr="00B81050">
        <w:rPr>
          <w:rFonts w:asciiTheme="majorBidi" w:hAnsiTheme="majorBidi" w:cstheme="majorBidi"/>
        </w:rPr>
        <w:t xml:space="preserve">, I., &amp; Hinton, G. E. (2012). ImageNet Classification with Deep Convolutional Neural Networks. Advances in Neural Information Processing Systems 25. </w:t>
      </w:r>
      <w:hyperlink r:id="rId10" w:history="1">
        <w:r w:rsidRPr="00B81050">
          <w:rPr>
            <w:rStyle w:val="Hyperlink"/>
            <w:rFonts w:asciiTheme="majorBidi" w:hAnsiTheme="majorBidi" w:cstheme="majorBidi"/>
          </w:rPr>
          <w:t>https://papers.nips.cc/paper_files/paper/2012/hash/c399862d3b9d6b76c8436e924a68c45b-Abstract.html</w:t>
        </w:r>
      </w:hyperlink>
    </w:p>
    <w:p w14:paraId="2259FAD9" w14:textId="0986AAF4" w:rsidR="00CC4F01" w:rsidRDefault="00CC4F01" w:rsidP="00CC4F01">
      <w:pPr>
        <w:tabs>
          <w:tab w:val="left" w:pos="360"/>
        </w:tabs>
        <w:bidi w:val="0"/>
        <w:rPr>
          <w:rFonts w:asciiTheme="majorBidi" w:hAnsiTheme="majorBidi" w:cstheme="majorBidi"/>
          <w:b/>
          <w:bCs/>
          <w:sz w:val="28"/>
          <w:szCs w:val="28"/>
        </w:rPr>
      </w:pPr>
      <w:r w:rsidRPr="00CC4F01">
        <w:rPr>
          <w:b/>
          <w:bCs/>
          <w:color w:val="000000" w:themeColor="text1"/>
          <w:kern w:val="36"/>
          <w:sz w:val="28"/>
          <w:szCs w:val="28"/>
        </w:rPr>
        <w:t>Appendix: Running the Files</w:t>
      </w:r>
      <w:r>
        <w:rPr>
          <w:rFonts w:asciiTheme="majorBidi" w:hAnsiTheme="majorBidi" w:cstheme="majorBidi"/>
          <w:b/>
          <w:bCs/>
          <w:sz w:val="28"/>
          <w:szCs w:val="28"/>
        </w:rPr>
        <w:t>:</w:t>
      </w:r>
    </w:p>
    <w:p w14:paraId="7F38B72A" w14:textId="1EE0FA9E" w:rsidR="00CC4F01" w:rsidRPr="00CC4F01" w:rsidRDefault="00CC4F01" w:rsidP="00CC4F01">
      <w:pPr>
        <w:tabs>
          <w:tab w:val="left" w:pos="360"/>
        </w:tabs>
        <w:bidi w:val="0"/>
        <w:rPr>
          <w:rFonts w:asciiTheme="majorBidi" w:hAnsiTheme="majorBidi" w:cstheme="majorBidi"/>
        </w:rPr>
      </w:pPr>
      <w:r w:rsidRPr="00CC4F01">
        <w:rPr>
          <w:rFonts w:asciiTheme="majorBidi" w:hAnsiTheme="majorBidi" w:cstheme="majorBidi"/>
        </w:rPr>
        <w:t>From a terminal opened in the lab1 folder, run `python lab1_rules.py` and `python lab1_compare.py`. The corresponding captured outputs are in the outputs folder. The source files and output files are included with this report for reproducibility</w:t>
      </w:r>
    </w:p>
    <w:p w14:paraId="069D51F9" w14:textId="77777777" w:rsidR="00CC4F01" w:rsidRPr="00CC4F01" w:rsidRDefault="00CC4F01" w:rsidP="00CC4F01">
      <w:pPr>
        <w:tabs>
          <w:tab w:val="left" w:pos="360"/>
        </w:tabs>
        <w:bidi w:val="0"/>
        <w:rPr>
          <w:rFonts w:asciiTheme="majorBidi" w:hAnsiTheme="majorBidi" w:cstheme="majorBidi"/>
          <w:b/>
          <w:bCs/>
          <w:sz w:val="28"/>
          <w:szCs w:val="28"/>
        </w:rPr>
      </w:pPr>
    </w:p>
    <w:p w14:paraId="754E34B5" w14:textId="77777777" w:rsidR="00CC4F01" w:rsidRPr="00CC4F01" w:rsidRDefault="00CC4F01" w:rsidP="00CC4F01">
      <w:pPr>
        <w:bidi w:val="0"/>
        <w:rPr>
          <w:rFonts w:asciiTheme="majorBidi" w:hAnsiTheme="majorBidi" w:cstheme="majorBidi"/>
        </w:rPr>
      </w:pPr>
    </w:p>
    <w:sectPr w:rsidR="00CC4F01" w:rsidRPr="00CC4F01" w:rsidSect="0050268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23D"/>
    <w:multiLevelType w:val="hybridMultilevel"/>
    <w:tmpl w:val="E1BA56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C22885"/>
    <w:multiLevelType w:val="multilevel"/>
    <w:tmpl w:val="3F3A08B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C96006"/>
    <w:multiLevelType w:val="hybridMultilevel"/>
    <w:tmpl w:val="19B48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70058"/>
    <w:multiLevelType w:val="hybridMultilevel"/>
    <w:tmpl w:val="9E469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5633F"/>
    <w:multiLevelType w:val="hybridMultilevel"/>
    <w:tmpl w:val="7EB0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A00A6"/>
    <w:multiLevelType w:val="hybridMultilevel"/>
    <w:tmpl w:val="3F0C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2204E"/>
    <w:multiLevelType w:val="multilevel"/>
    <w:tmpl w:val="0CE0568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A9712A6"/>
    <w:multiLevelType w:val="hybridMultilevel"/>
    <w:tmpl w:val="3D58B0B8"/>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8" w15:restartNumberingAfterBreak="0">
    <w:nsid w:val="34E918C3"/>
    <w:multiLevelType w:val="multilevel"/>
    <w:tmpl w:val="365EFFE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5C1772E"/>
    <w:multiLevelType w:val="hybridMultilevel"/>
    <w:tmpl w:val="8B50F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443F6"/>
    <w:multiLevelType w:val="multilevel"/>
    <w:tmpl w:val="FC1ECF7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0C27417"/>
    <w:multiLevelType w:val="multilevel"/>
    <w:tmpl w:val="C2F609E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B3423AE"/>
    <w:multiLevelType w:val="hybridMultilevel"/>
    <w:tmpl w:val="B7AAA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E74D0F"/>
    <w:multiLevelType w:val="hybridMultilevel"/>
    <w:tmpl w:val="F0A0D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011CD9"/>
    <w:multiLevelType w:val="multilevel"/>
    <w:tmpl w:val="E2DE158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34631480">
    <w:abstractNumId w:val="7"/>
  </w:num>
  <w:num w:numId="2" w16cid:durableId="1972858427">
    <w:abstractNumId w:val="4"/>
  </w:num>
  <w:num w:numId="3" w16cid:durableId="104666323">
    <w:abstractNumId w:val="3"/>
  </w:num>
  <w:num w:numId="4" w16cid:durableId="18803156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1419016">
    <w:abstractNumId w:val="5"/>
  </w:num>
  <w:num w:numId="6" w16cid:durableId="1295211572">
    <w:abstractNumId w:val="2"/>
  </w:num>
  <w:num w:numId="7" w16cid:durableId="576205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2677363">
    <w:abstractNumId w:val="0"/>
  </w:num>
  <w:num w:numId="9" w16cid:durableId="1408460438">
    <w:abstractNumId w:val="13"/>
  </w:num>
  <w:num w:numId="10" w16cid:durableId="1918417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06121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93424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95384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0902673">
    <w:abstractNumId w:val="12"/>
  </w:num>
  <w:num w:numId="15" w16cid:durableId="2086563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81"/>
    <w:rsid w:val="000E37FB"/>
    <w:rsid w:val="001263F4"/>
    <w:rsid w:val="00147970"/>
    <w:rsid w:val="00293450"/>
    <w:rsid w:val="00452AC5"/>
    <w:rsid w:val="00467402"/>
    <w:rsid w:val="004D36AA"/>
    <w:rsid w:val="00502681"/>
    <w:rsid w:val="00745420"/>
    <w:rsid w:val="0094224F"/>
    <w:rsid w:val="00A75780"/>
    <w:rsid w:val="00AD3E4D"/>
    <w:rsid w:val="00B81050"/>
    <w:rsid w:val="00C04B2D"/>
    <w:rsid w:val="00C35C96"/>
    <w:rsid w:val="00CC4F01"/>
    <w:rsid w:val="00DB73FF"/>
    <w:rsid w:val="00F5585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8FA7"/>
  <w15:chartTrackingRefBased/>
  <w15:docId w15:val="{A1DF5180-6D97-4313-A3CC-B3F6668B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ur-PK"/>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2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2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681"/>
    <w:rPr>
      <w:rFonts w:eastAsiaTheme="majorEastAsia" w:cstheme="majorBidi"/>
      <w:color w:val="272727" w:themeColor="text1" w:themeTint="D8"/>
    </w:rPr>
  </w:style>
  <w:style w:type="paragraph" w:styleId="Title">
    <w:name w:val="Title"/>
    <w:basedOn w:val="Normal"/>
    <w:next w:val="Normal"/>
    <w:link w:val="TitleChar"/>
    <w:uiPriority w:val="10"/>
    <w:qFormat/>
    <w:rsid w:val="0050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81"/>
    <w:pPr>
      <w:spacing w:before="160"/>
      <w:jc w:val="center"/>
    </w:pPr>
    <w:rPr>
      <w:i/>
      <w:iCs/>
      <w:color w:val="404040" w:themeColor="text1" w:themeTint="BF"/>
    </w:rPr>
  </w:style>
  <w:style w:type="character" w:customStyle="1" w:styleId="QuoteChar">
    <w:name w:val="Quote Char"/>
    <w:basedOn w:val="DefaultParagraphFont"/>
    <w:link w:val="Quote"/>
    <w:uiPriority w:val="29"/>
    <w:rsid w:val="00502681"/>
    <w:rPr>
      <w:i/>
      <w:iCs/>
      <w:color w:val="404040" w:themeColor="text1" w:themeTint="BF"/>
    </w:rPr>
  </w:style>
  <w:style w:type="paragraph" w:styleId="ListParagraph">
    <w:name w:val="List Paragraph"/>
    <w:basedOn w:val="Normal"/>
    <w:uiPriority w:val="34"/>
    <w:qFormat/>
    <w:rsid w:val="00502681"/>
    <w:pPr>
      <w:ind w:left="720"/>
      <w:contextualSpacing/>
    </w:pPr>
  </w:style>
  <w:style w:type="character" w:styleId="IntenseEmphasis">
    <w:name w:val="Intense Emphasis"/>
    <w:basedOn w:val="DefaultParagraphFont"/>
    <w:uiPriority w:val="21"/>
    <w:qFormat/>
    <w:rsid w:val="00502681"/>
    <w:rPr>
      <w:i/>
      <w:iCs/>
      <w:color w:val="2F5496" w:themeColor="accent1" w:themeShade="BF"/>
    </w:rPr>
  </w:style>
  <w:style w:type="paragraph" w:styleId="IntenseQuote">
    <w:name w:val="Intense Quote"/>
    <w:basedOn w:val="Normal"/>
    <w:next w:val="Normal"/>
    <w:link w:val="IntenseQuoteChar"/>
    <w:uiPriority w:val="30"/>
    <w:qFormat/>
    <w:rsid w:val="00502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681"/>
    <w:rPr>
      <w:i/>
      <w:iCs/>
      <w:color w:val="2F5496" w:themeColor="accent1" w:themeShade="BF"/>
    </w:rPr>
  </w:style>
  <w:style w:type="character" w:styleId="IntenseReference">
    <w:name w:val="Intense Reference"/>
    <w:basedOn w:val="DefaultParagraphFont"/>
    <w:uiPriority w:val="32"/>
    <w:qFormat/>
    <w:rsid w:val="00502681"/>
    <w:rPr>
      <w:b/>
      <w:bCs/>
      <w:smallCaps/>
      <w:color w:val="2F5496" w:themeColor="accent1" w:themeShade="BF"/>
      <w:spacing w:val="5"/>
    </w:rPr>
  </w:style>
  <w:style w:type="table" w:styleId="TableGrid">
    <w:name w:val="Table Grid"/>
    <w:basedOn w:val="TableNormal"/>
    <w:uiPriority w:val="39"/>
    <w:rsid w:val="00CC4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4F01"/>
    <w:pPr>
      <w:bidi w:val="0"/>
      <w:spacing w:before="100" w:beforeAutospacing="1" w:after="100" w:afterAutospacing="1" w:line="240" w:lineRule="auto"/>
    </w:pPr>
    <w:rPr>
      <w:rFonts w:ascii="Times New Roman" w:eastAsia="Times New Roman" w:hAnsi="Times New Roman" w:cs="Times New Roman"/>
      <w14:ligatures w14:val="none"/>
    </w:rPr>
  </w:style>
  <w:style w:type="paragraph" w:styleId="ListNumber">
    <w:name w:val="List Number"/>
    <w:basedOn w:val="Normal"/>
    <w:uiPriority w:val="99"/>
    <w:semiHidden/>
    <w:unhideWhenUsed/>
    <w:rsid w:val="00CC4F01"/>
    <w:pPr>
      <w:tabs>
        <w:tab w:val="left" w:pos="360"/>
      </w:tabs>
      <w:bidi w:val="0"/>
      <w:spacing w:before="100" w:beforeAutospacing="1" w:after="200" w:line="273" w:lineRule="auto"/>
      <w:ind w:left="360" w:hanging="360"/>
      <w:contextualSpacing/>
    </w:pPr>
    <w:rPr>
      <w:rFonts w:ascii="Calibri" w:eastAsia="MS Mincho" w:hAnsi="Calibri" w:cs="Times New Roman"/>
      <w:sz w:val="21"/>
      <w:szCs w:val="21"/>
      <w14:ligatures w14:val="none"/>
    </w:rPr>
  </w:style>
  <w:style w:type="character" w:styleId="Hyperlink">
    <w:name w:val="Hyperlink"/>
    <w:basedOn w:val="DefaultParagraphFont"/>
    <w:uiPriority w:val="99"/>
    <w:unhideWhenUsed/>
    <w:rsid w:val="00CC4F01"/>
    <w:rPr>
      <w:color w:val="0563C1" w:themeColor="hyperlink"/>
      <w:u w:val="single"/>
    </w:rPr>
  </w:style>
  <w:style w:type="character" w:styleId="UnresolvedMention">
    <w:name w:val="Unresolved Mention"/>
    <w:basedOn w:val="DefaultParagraphFont"/>
    <w:uiPriority w:val="99"/>
    <w:semiHidden/>
    <w:unhideWhenUsed/>
    <w:rsid w:val="00CC4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dartmouth.edu/founding-and-future-ai" TargetMode="External"/><Relationship Id="rId3" Type="http://schemas.openxmlformats.org/officeDocument/2006/relationships/styles" Target="styles.xml"/><Relationship Id="rId7" Type="http://schemas.openxmlformats.org/officeDocument/2006/relationships/hyperlink" Target="https://doi.org/10.1093/mind/LIX.236.433"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pers.nips.cc/paper_files/paper/2012/hash/c399862d3b9d6b76c8436e924a68c45b-Abstract.html" TargetMode="External"/><Relationship Id="rId4" Type="http://schemas.openxmlformats.org/officeDocument/2006/relationships/settings" Target="settings.xml"/><Relationship Id="rId9" Type="http://schemas.openxmlformats.org/officeDocument/2006/relationships/hyperlink" Target="https://doi.org/10.1037/h0042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6648C-686A-4D0F-83B4-DB0CB35B9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2026-10-13T18:28:00Z</dcterms:created>
  <dcterms:modified xsi:type="dcterms:W3CDTF">2026-10-13T18:28:00Z</dcterms:modified>
</cp:coreProperties>
</file>