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D57450" w14:textId="7A449444" w:rsidR="00893A95" w:rsidRPr="00893A95" w:rsidRDefault="006A35AD" w:rsidP="00893A95">
      <w:pPr>
        <w:jc w:val="center"/>
        <w:rPr>
          <w:b/>
          <w:bCs/>
          <w:color w:val="000000" w:themeColor="text1"/>
          <w:sz w:val="44"/>
          <w:szCs w:val="44"/>
        </w:rPr>
      </w:pPr>
      <w:r w:rsidRPr="00925570">
        <w:rPr>
          <w:b/>
          <w:bCs/>
          <w:color w:val="000000" w:themeColor="text1"/>
          <w:sz w:val="44"/>
          <w:szCs w:val="44"/>
        </w:rPr>
        <w:t xml:space="preserve">SCOPING </w:t>
      </w:r>
      <w:r w:rsidR="00963E67" w:rsidRPr="00925570">
        <w:rPr>
          <w:b/>
          <w:bCs/>
          <w:color w:val="000000" w:themeColor="text1"/>
          <w:sz w:val="44"/>
          <w:szCs w:val="44"/>
        </w:rPr>
        <w:t>DOCUMENTATION OF LAWGPT FOR KSA:</w:t>
      </w:r>
      <w:r w:rsidR="00963E67" w:rsidRPr="00925570">
        <w:rPr>
          <w:b/>
          <w:bCs/>
          <w:color w:val="000000" w:themeColor="text1"/>
          <w:sz w:val="44"/>
          <w:szCs w:val="44"/>
        </w:rPr>
        <w:br/>
      </w:r>
      <w:r w:rsidR="00963E67" w:rsidRPr="00925570">
        <w:rPr>
          <w:b/>
          <w:bCs/>
          <w:noProof/>
          <w:color w:val="000000" w:themeColor="text1"/>
          <w:sz w:val="44"/>
          <w:szCs w:val="44"/>
        </w:rPr>
        <w:drawing>
          <wp:inline distT="0" distB="0" distL="0" distR="0" wp14:anchorId="1B02CA44" wp14:editId="73378086">
            <wp:extent cx="1796486" cy="1121434"/>
            <wp:effectExtent l="0" t="0" r="0" b="2540"/>
            <wp:docPr id="14449271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96486" cy="1121434"/>
                    </a:xfrm>
                    <a:prstGeom prst="rect">
                      <a:avLst/>
                    </a:prstGeom>
                    <a:noFill/>
                    <a:ln>
                      <a:noFill/>
                    </a:ln>
                  </pic:spPr>
                </pic:pic>
              </a:graphicData>
            </a:graphic>
          </wp:inline>
        </w:drawing>
      </w:r>
    </w:p>
    <w:p w14:paraId="2EDBCD32" w14:textId="77777777" w:rsidR="00893A95" w:rsidRPr="00893A95" w:rsidRDefault="00893A95" w:rsidP="00893A95">
      <w:pPr>
        <w:rPr>
          <w:rFonts w:ascii="Aptos" w:hAnsi="Aptos"/>
          <w:b/>
          <w:bCs/>
          <w:color w:val="000000" w:themeColor="text1"/>
          <w:sz w:val="32"/>
          <w:szCs w:val="32"/>
        </w:rPr>
      </w:pPr>
      <w:r w:rsidRPr="00893A95">
        <w:rPr>
          <w:rFonts w:ascii="Aptos" w:hAnsi="Aptos"/>
          <w:b/>
          <w:bCs/>
          <w:color w:val="000000" w:themeColor="text1"/>
          <w:sz w:val="32"/>
          <w:szCs w:val="32"/>
        </w:rPr>
        <w:t>Table of Contents</w:t>
      </w:r>
    </w:p>
    <w:p w14:paraId="415BD07B" w14:textId="77777777" w:rsidR="00893A95" w:rsidRPr="00893A95" w:rsidRDefault="00893A95" w:rsidP="00893A95">
      <w:pPr>
        <w:rPr>
          <w:rFonts w:ascii="Aptos" w:hAnsi="Aptos"/>
          <w:color w:val="000000" w:themeColor="text1"/>
          <w:sz w:val="16"/>
          <w:szCs w:val="16"/>
        </w:rPr>
      </w:pPr>
      <w:r w:rsidRPr="00893A95">
        <w:rPr>
          <w:rFonts w:ascii="Aptos" w:hAnsi="Aptos"/>
          <w:b/>
          <w:bCs/>
          <w:color w:val="000000" w:themeColor="text1"/>
          <w:sz w:val="16"/>
          <w:szCs w:val="16"/>
        </w:rPr>
        <w:t>1. Introduction</w:t>
      </w:r>
      <w:r w:rsidRPr="00893A95">
        <w:rPr>
          <w:rFonts w:ascii="Aptos" w:hAnsi="Aptos"/>
          <w:color w:val="000000" w:themeColor="text1"/>
          <w:sz w:val="16"/>
          <w:szCs w:val="16"/>
        </w:rPr>
        <w:br/>
        <w:t>Scope and Sources</w:t>
      </w:r>
      <w:r w:rsidRPr="00893A95">
        <w:rPr>
          <w:rFonts w:ascii="Aptos" w:hAnsi="Aptos"/>
          <w:color w:val="000000" w:themeColor="text1"/>
          <w:sz w:val="16"/>
          <w:szCs w:val="16"/>
        </w:rPr>
        <w:br/>
        <w:t>Key References &amp; Links</w:t>
      </w:r>
    </w:p>
    <w:p w14:paraId="7A59C5F0" w14:textId="77777777" w:rsidR="00893A95" w:rsidRPr="00893A95" w:rsidRDefault="00893A95" w:rsidP="00893A95">
      <w:pPr>
        <w:rPr>
          <w:rFonts w:ascii="Aptos" w:hAnsi="Aptos"/>
          <w:color w:val="000000" w:themeColor="text1"/>
          <w:sz w:val="16"/>
          <w:szCs w:val="16"/>
        </w:rPr>
      </w:pPr>
      <w:r w:rsidRPr="00893A95">
        <w:rPr>
          <w:rFonts w:ascii="Aptos" w:hAnsi="Aptos"/>
          <w:b/>
          <w:bCs/>
          <w:color w:val="000000" w:themeColor="text1"/>
          <w:sz w:val="16"/>
          <w:szCs w:val="16"/>
        </w:rPr>
        <w:t>2. 2010 Reforms</w:t>
      </w:r>
      <w:r w:rsidRPr="00893A95">
        <w:rPr>
          <w:rFonts w:ascii="Aptos" w:hAnsi="Aptos"/>
          <w:color w:val="000000" w:themeColor="text1"/>
          <w:sz w:val="16"/>
          <w:szCs w:val="16"/>
        </w:rPr>
        <w:br/>
        <w:t>Available Reports and References</w:t>
      </w:r>
    </w:p>
    <w:p w14:paraId="610B7E6C" w14:textId="77777777" w:rsidR="00893A95" w:rsidRPr="00893A95" w:rsidRDefault="00893A95" w:rsidP="00893A95">
      <w:pPr>
        <w:rPr>
          <w:rFonts w:ascii="Aptos" w:hAnsi="Aptos"/>
          <w:color w:val="000000" w:themeColor="text1"/>
          <w:sz w:val="16"/>
          <w:szCs w:val="16"/>
        </w:rPr>
      </w:pPr>
      <w:r w:rsidRPr="00893A95">
        <w:rPr>
          <w:rFonts w:ascii="Aptos" w:hAnsi="Aptos"/>
          <w:b/>
          <w:bCs/>
          <w:color w:val="000000" w:themeColor="text1"/>
          <w:sz w:val="16"/>
          <w:szCs w:val="16"/>
        </w:rPr>
        <w:t>3. Books and Official Portals</w:t>
      </w:r>
      <w:r w:rsidRPr="00893A95">
        <w:rPr>
          <w:rFonts w:ascii="Aptos" w:hAnsi="Aptos"/>
          <w:color w:val="000000" w:themeColor="text1"/>
          <w:sz w:val="16"/>
          <w:szCs w:val="16"/>
        </w:rPr>
        <w:br/>
        <w:t>Ministry of Justice (MoJ) Portal – Media Center &amp; Publications</w:t>
      </w:r>
      <w:r w:rsidRPr="00893A95">
        <w:rPr>
          <w:rFonts w:ascii="Aptos" w:hAnsi="Aptos"/>
          <w:color w:val="000000" w:themeColor="text1"/>
          <w:sz w:val="16"/>
          <w:szCs w:val="16"/>
        </w:rPr>
        <w:br/>
        <w:t>Bureau of Experts – Laws Library</w:t>
      </w:r>
      <w:r w:rsidRPr="00893A95">
        <w:rPr>
          <w:rFonts w:ascii="Aptos" w:hAnsi="Aptos"/>
          <w:color w:val="000000" w:themeColor="text1"/>
          <w:sz w:val="16"/>
          <w:szCs w:val="16"/>
        </w:rPr>
        <w:br/>
        <w:t>Supplementary References – Jurisprudence &amp; Academic Sources</w:t>
      </w:r>
    </w:p>
    <w:p w14:paraId="10FDE75A" w14:textId="77777777" w:rsidR="00893A95" w:rsidRPr="00893A95" w:rsidRDefault="00893A95" w:rsidP="00893A95">
      <w:pPr>
        <w:rPr>
          <w:rFonts w:ascii="Aptos" w:hAnsi="Aptos"/>
          <w:color w:val="000000" w:themeColor="text1"/>
          <w:sz w:val="16"/>
          <w:szCs w:val="16"/>
        </w:rPr>
      </w:pPr>
      <w:r w:rsidRPr="00893A95">
        <w:rPr>
          <w:rFonts w:ascii="Aptos" w:hAnsi="Aptos"/>
          <w:b/>
          <w:bCs/>
          <w:color w:val="000000" w:themeColor="text1"/>
          <w:sz w:val="16"/>
          <w:szCs w:val="16"/>
        </w:rPr>
        <w:t>4. Competitors – Saudi AI Legal Tools</w:t>
      </w:r>
      <w:r w:rsidRPr="00893A95">
        <w:rPr>
          <w:rFonts w:ascii="Aptos" w:hAnsi="Aptos"/>
          <w:color w:val="000000" w:themeColor="text1"/>
          <w:sz w:val="16"/>
          <w:szCs w:val="16"/>
        </w:rPr>
        <w:br/>
        <w:t>Malakah (by Stixor) – Real-Time Legal Q&amp;A, Automated Contract Drafting, Document Review &amp; Analysis</w:t>
      </w:r>
      <w:r w:rsidRPr="00893A95">
        <w:rPr>
          <w:rFonts w:ascii="Aptos" w:hAnsi="Aptos"/>
          <w:color w:val="000000" w:themeColor="text1"/>
          <w:sz w:val="16"/>
          <w:szCs w:val="16"/>
        </w:rPr>
        <w:br/>
        <w:t>ChatGPT Assistant for Labour Law</w:t>
      </w:r>
      <w:r w:rsidRPr="00893A95">
        <w:rPr>
          <w:rFonts w:ascii="Aptos" w:hAnsi="Aptos"/>
          <w:color w:val="000000" w:themeColor="text1"/>
          <w:sz w:val="16"/>
          <w:szCs w:val="16"/>
        </w:rPr>
        <w:br/>
        <w:t>Mohamy.ai</w:t>
      </w:r>
      <w:r w:rsidRPr="00893A95">
        <w:rPr>
          <w:rFonts w:ascii="Aptos" w:hAnsi="Aptos"/>
          <w:color w:val="000000" w:themeColor="text1"/>
          <w:sz w:val="16"/>
          <w:szCs w:val="16"/>
        </w:rPr>
        <w:br/>
        <w:t>Arabic AI – Arabic-focused AI tools</w:t>
      </w:r>
      <w:r w:rsidRPr="00893A95">
        <w:rPr>
          <w:rFonts w:ascii="Aptos" w:hAnsi="Aptos"/>
          <w:color w:val="000000" w:themeColor="text1"/>
          <w:sz w:val="16"/>
          <w:szCs w:val="16"/>
        </w:rPr>
        <w:br/>
        <w:t>Leen (</w:t>
      </w:r>
      <w:r w:rsidRPr="00893A95">
        <w:rPr>
          <w:rFonts w:ascii="Aptos" w:hAnsi="Aptos"/>
          <w:color w:val="000000" w:themeColor="text1"/>
          <w:sz w:val="16"/>
          <w:szCs w:val="16"/>
          <w:rtl/>
        </w:rPr>
        <w:t>لين</w:t>
      </w:r>
      <w:r w:rsidRPr="00893A95">
        <w:rPr>
          <w:rFonts w:ascii="Aptos" w:hAnsi="Aptos"/>
          <w:color w:val="000000" w:themeColor="text1"/>
          <w:sz w:val="16"/>
          <w:szCs w:val="16"/>
        </w:rPr>
        <w:t>) – Legal assistant in Arabic</w:t>
      </w:r>
      <w:r w:rsidRPr="00893A95">
        <w:rPr>
          <w:rFonts w:ascii="Aptos" w:hAnsi="Aptos"/>
          <w:color w:val="000000" w:themeColor="text1"/>
          <w:sz w:val="16"/>
          <w:szCs w:val="16"/>
        </w:rPr>
        <w:br/>
        <w:t>Guide: How to use above platforms</w:t>
      </w:r>
    </w:p>
    <w:p w14:paraId="77A133AB" w14:textId="77777777" w:rsidR="00893A95" w:rsidRPr="00893A95" w:rsidRDefault="00893A95" w:rsidP="00893A95">
      <w:pPr>
        <w:rPr>
          <w:rFonts w:ascii="Aptos" w:hAnsi="Aptos"/>
          <w:color w:val="000000" w:themeColor="text1"/>
          <w:sz w:val="16"/>
          <w:szCs w:val="16"/>
        </w:rPr>
      </w:pPr>
      <w:r w:rsidRPr="00893A95">
        <w:rPr>
          <w:rFonts w:ascii="Aptos" w:hAnsi="Aptos"/>
          <w:b/>
          <w:bCs/>
          <w:color w:val="000000" w:themeColor="text1"/>
          <w:sz w:val="16"/>
          <w:szCs w:val="16"/>
        </w:rPr>
        <w:t>5. Court System of Saudi Arabia</w:t>
      </w:r>
      <w:r w:rsidRPr="00893A95">
        <w:rPr>
          <w:rFonts w:ascii="Aptos" w:hAnsi="Aptos"/>
          <w:color w:val="000000" w:themeColor="text1"/>
          <w:sz w:val="16"/>
          <w:szCs w:val="16"/>
        </w:rPr>
        <w:br/>
        <w:t>Supreme Council of the Judiciary</w:t>
      </w:r>
      <w:r w:rsidRPr="00893A95">
        <w:rPr>
          <w:rFonts w:ascii="Aptos" w:hAnsi="Aptos"/>
          <w:color w:val="000000" w:themeColor="text1"/>
          <w:sz w:val="16"/>
          <w:szCs w:val="16"/>
        </w:rPr>
        <w:br/>
        <w:t>Sharia Courts (General &amp; Summary Courts)</w:t>
      </w:r>
      <w:r w:rsidRPr="00893A95">
        <w:rPr>
          <w:rFonts w:ascii="Aptos" w:hAnsi="Aptos"/>
          <w:color w:val="000000" w:themeColor="text1"/>
          <w:sz w:val="16"/>
          <w:szCs w:val="16"/>
        </w:rPr>
        <w:br/>
        <w:t>Board of Grievances</w:t>
      </w:r>
      <w:r w:rsidRPr="00893A95">
        <w:rPr>
          <w:rFonts w:ascii="Aptos" w:hAnsi="Aptos"/>
          <w:color w:val="000000" w:themeColor="text1"/>
          <w:sz w:val="16"/>
          <w:szCs w:val="16"/>
        </w:rPr>
        <w:br/>
        <w:t>Specialized Courts (Commercial, Labor, Family)</w:t>
      </w:r>
      <w:r w:rsidRPr="00893A95">
        <w:rPr>
          <w:rFonts w:ascii="Aptos" w:hAnsi="Aptos"/>
          <w:color w:val="000000" w:themeColor="text1"/>
          <w:sz w:val="16"/>
          <w:szCs w:val="16"/>
        </w:rPr>
        <w:br/>
        <w:t>Appeal &amp; Cassation Courts</w:t>
      </w:r>
      <w:r w:rsidRPr="00893A95">
        <w:rPr>
          <w:rFonts w:ascii="Aptos" w:hAnsi="Aptos"/>
          <w:color w:val="000000" w:themeColor="text1"/>
          <w:sz w:val="16"/>
          <w:szCs w:val="16"/>
        </w:rPr>
        <w:br/>
        <w:t>Shia Minority Courts</w:t>
      </w:r>
    </w:p>
    <w:p w14:paraId="7E482E5D" w14:textId="77777777" w:rsidR="00893A95" w:rsidRPr="00893A95" w:rsidRDefault="00893A95" w:rsidP="00893A95">
      <w:pPr>
        <w:rPr>
          <w:rFonts w:ascii="Aptos" w:hAnsi="Aptos"/>
          <w:color w:val="000000" w:themeColor="text1"/>
          <w:sz w:val="16"/>
          <w:szCs w:val="16"/>
        </w:rPr>
      </w:pPr>
      <w:r w:rsidRPr="00893A95">
        <w:rPr>
          <w:rFonts w:ascii="Aptos" w:hAnsi="Aptos"/>
          <w:b/>
          <w:bCs/>
          <w:color w:val="000000" w:themeColor="text1"/>
          <w:sz w:val="16"/>
          <w:szCs w:val="16"/>
        </w:rPr>
        <w:t>6. Summary Table of Court Ranking</w:t>
      </w:r>
    </w:p>
    <w:p w14:paraId="3227A0BE" w14:textId="77777777" w:rsidR="00893A95" w:rsidRPr="00893A95" w:rsidRDefault="00893A95" w:rsidP="00893A95">
      <w:pPr>
        <w:rPr>
          <w:rFonts w:ascii="Aptos" w:hAnsi="Aptos"/>
          <w:color w:val="000000" w:themeColor="text1"/>
          <w:sz w:val="16"/>
          <w:szCs w:val="16"/>
        </w:rPr>
      </w:pPr>
      <w:r w:rsidRPr="00893A95">
        <w:rPr>
          <w:rFonts w:ascii="Aptos" w:hAnsi="Aptos"/>
          <w:b/>
          <w:bCs/>
          <w:color w:val="000000" w:themeColor="text1"/>
          <w:sz w:val="16"/>
          <w:szCs w:val="16"/>
        </w:rPr>
        <w:t>7. Judicial System Overview</w:t>
      </w:r>
      <w:r w:rsidRPr="00893A95">
        <w:rPr>
          <w:rFonts w:ascii="Aptos" w:hAnsi="Aptos"/>
          <w:color w:val="000000" w:themeColor="text1"/>
          <w:sz w:val="16"/>
          <w:szCs w:val="16"/>
        </w:rPr>
        <w:br/>
        <w:t>Main and Special Courts</w:t>
      </w:r>
      <w:r w:rsidRPr="00893A95">
        <w:rPr>
          <w:rFonts w:ascii="Aptos" w:hAnsi="Aptos"/>
          <w:color w:val="000000" w:themeColor="text1"/>
          <w:sz w:val="16"/>
          <w:szCs w:val="16"/>
        </w:rPr>
        <w:br/>
        <w:t>Final Appeals Process</w:t>
      </w:r>
      <w:r w:rsidRPr="00893A95">
        <w:rPr>
          <w:rFonts w:ascii="Aptos" w:hAnsi="Aptos"/>
          <w:color w:val="000000" w:themeColor="text1"/>
          <w:sz w:val="16"/>
          <w:szCs w:val="16"/>
        </w:rPr>
        <w:br/>
        <w:t>Court Types and Jurisdiction</w:t>
      </w:r>
    </w:p>
    <w:p w14:paraId="354E75B6" w14:textId="77777777" w:rsidR="00893A95" w:rsidRPr="00893A95" w:rsidRDefault="00893A95" w:rsidP="00893A95">
      <w:pPr>
        <w:rPr>
          <w:rFonts w:ascii="Aptos" w:hAnsi="Aptos"/>
          <w:color w:val="000000" w:themeColor="text1"/>
          <w:sz w:val="16"/>
          <w:szCs w:val="16"/>
        </w:rPr>
      </w:pPr>
      <w:r w:rsidRPr="00893A95">
        <w:rPr>
          <w:rFonts w:ascii="Aptos" w:hAnsi="Aptos"/>
          <w:b/>
          <w:bCs/>
          <w:color w:val="000000" w:themeColor="text1"/>
          <w:sz w:val="16"/>
          <w:szCs w:val="16"/>
        </w:rPr>
        <w:t>8. Judges and Legal Training</w:t>
      </w:r>
      <w:r w:rsidRPr="00893A95">
        <w:rPr>
          <w:rFonts w:ascii="Aptos" w:hAnsi="Aptos"/>
          <w:color w:val="000000" w:themeColor="text1"/>
          <w:sz w:val="16"/>
          <w:szCs w:val="16"/>
        </w:rPr>
        <w:br/>
        <w:t>Composition &amp; Background</w:t>
      </w:r>
      <w:r w:rsidRPr="00893A95">
        <w:rPr>
          <w:rFonts w:ascii="Aptos" w:hAnsi="Aptos"/>
          <w:color w:val="000000" w:themeColor="text1"/>
          <w:sz w:val="16"/>
          <w:szCs w:val="16"/>
        </w:rPr>
        <w:br/>
        <w:t>Training Sources</w:t>
      </w:r>
      <w:r w:rsidRPr="00893A95">
        <w:rPr>
          <w:rFonts w:ascii="Aptos" w:hAnsi="Aptos"/>
          <w:color w:val="000000" w:themeColor="text1"/>
          <w:sz w:val="16"/>
          <w:szCs w:val="16"/>
        </w:rPr>
        <w:br/>
        <w:t>Criticism of the Judiciary</w:t>
      </w:r>
    </w:p>
    <w:p w14:paraId="1E06950C" w14:textId="77777777" w:rsidR="00893A95" w:rsidRPr="00893A95" w:rsidRDefault="00893A95" w:rsidP="00893A95">
      <w:pPr>
        <w:rPr>
          <w:rFonts w:ascii="Aptos" w:hAnsi="Aptos"/>
          <w:color w:val="000000" w:themeColor="text1"/>
          <w:sz w:val="16"/>
          <w:szCs w:val="16"/>
        </w:rPr>
      </w:pPr>
      <w:r w:rsidRPr="00893A95">
        <w:rPr>
          <w:rFonts w:ascii="Aptos" w:hAnsi="Aptos"/>
          <w:b/>
          <w:bCs/>
          <w:color w:val="000000" w:themeColor="text1"/>
          <w:sz w:val="16"/>
          <w:szCs w:val="16"/>
        </w:rPr>
        <w:t>9. Reforms (</w:t>
      </w:r>
      <w:proofErr w:type="gramStart"/>
      <w:r w:rsidRPr="00893A95">
        <w:rPr>
          <w:rFonts w:ascii="Aptos" w:hAnsi="Aptos"/>
          <w:b/>
          <w:bCs/>
          <w:color w:val="000000" w:themeColor="text1"/>
          <w:sz w:val="16"/>
          <w:szCs w:val="16"/>
        </w:rPr>
        <w:t>Post-2007</w:t>
      </w:r>
      <w:proofErr w:type="gramEnd"/>
      <w:r w:rsidRPr="00893A95">
        <w:rPr>
          <w:rFonts w:ascii="Aptos" w:hAnsi="Aptos"/>
          <w:b/>
          <w:bCs/>
          <w:color w:val="000000" w:themeColor="text1"/>
          <w:sz w:val="16"/>
          <w:szCs w:val="16"/>
        </w:rPr>
        <w:t>)</w:t>
      </w:r>
      <w:r w:rsidRPr="00893A95">
        <w:rPr>
          <w:rFonts w:ascii="Aptos" w:hAnsi="Aptos"/>
          <w:color w:val="000000" w:themeColor="text1"/>
          <w:sz w:val="16"/>
          <w:szCs w:val="16"/>
        </w:rPr>
        <w:br/>
        <w:t>Court Modernization</w:t>
      </w:r>
      <w:r w:rsidRPr="00893A95">
        <w:rPr>
          <w:rFonts w:ascii="Aptos" w:hAnsi="Aptos"/>
          <w:color w:val="000000" w:themeColor="text1"/>
          <w:sz w:val="16"/>
          <w:szCs w:val="16"/>
        </w:rPr>
        <w:br/>
        <w:t>Codification of Precedents</w:t>
      </w:r>
      <w:r w:rsidRPr="00893A95">
        <w:rPr>
          <w:rFonts w:ascii="Aptos" w:hAnsi="Aptos"/>
          <w:color w:val="000000" w:themeColor="text1"/>
          <w:sz w:val="16"/>
          <w:szCs w:val="16"/>
        </w:rPr>
        <w:br/>
      </w:r>
      <w:r w:rsidRPr="00893A95">
        <w:rPr>
          <w:rFonts w:ascii="Aptos" w:hAnsi="Aptos"/>
          <w:color w:val="000000" w:themeColor="text1"/>
          <w:sz w:val="16"/>
          <w:szCs w:val="16"/>
        </w:rPr>
        <w:lastRenderedPageBreak/>
        <w:t>Leadership Changes</w:t>
      </w:r>
      <w:r w:rsidRPr="00893A95">
        <w:rPr>
          <w:rFonts w:ascii="Aptos" w:hAnsi="Aptos"/>
          <w:color w:val="000000" w:themeColor="text1"/>
          <w:sz w:val="16"/>
          <w:szCs w:val="16"/>
        </w:rPr>
        <w:br/>
        <w:t>Public Access to Cases</w:t>
      </w:r>
    </w:p>
    <w:p w14:paraId="7D909D3C" w14:textId="77777777" w:rsidR="00893A95" w:rsidRPr="00893A95" w:rsidRDefault="00893A95" w:rsidP="00893A95">
      <w:pPr>
        <w:rPr>
          <w:rFonts w:ascii="Aptos" w:hAnsi="Aptos"/>
          <w:color w:val="000000" w:themeColor="text1"/>
          <w:sz w:val="16"/>
          <w:szCs w:val="16"/>
        </w:rPr>
      </w:pPr>
      <w:r w:rsidRPr="00893A95">
        <w:rPr>
          <w:rFonts w:ascii="Aptos" w:hAnsi="Aptos"/>
          <w:b/>
          <w:bCs/>
          <w:color w:val="000000" w:themeColor="text1"/>
          <w:sz w:val="16"/>
          <w:szCs w:val="16"/>
        </w:rPr>
        <w:t>10. Law Enforcement</w:t>
      </w:r>
      <w:r w:rsidRPr="00893A95">
        <w:rPr>
          <w:rFonts w:ascii="Aptos" w:hAnsi="Aptos"/>
          <w:color w:val="000000" w:themeColor="text1"/>
          <w:sz w:val="16"/>
          <w:szCs w:val="16"/>
        </w:rPr>
        <w:br/>
        <w:t>Regular Police, Secret Police, Religious Police (Mutawa)</w:t>
      </w:r>
      <w:r w:rsidRPr="00893A95">
        <w:rPr>
          <w:rFonts w:ascii="Aptos" w:hAnsi="Aptos"/>
          <w:color w:val="000000" w:themeColor="text1"/>
          <w:sz w:val="16"/>
          <w:szCs w:val="16"/>
        </w:rPr>
        <w:br/>
        <w:t>Mutawa Power Restrictions (2016)</w:t>
      </w:r>
    </w:p>
    <w:p w14:paraId="2FED099F" w14:textId="77777777" w:rsidR="00893A95" w:rsidRPr="00893A95" w:rsidRDefault="00893A95" w:rsidP="00893A95">
      <w:pPr>
        <w:rPr>
          <w:rFonts w:ascii="Aptos" w:hAnsi="Aptos"/>
          <w:color w:val="000000" w:themeColor="text1"/>
          <w:sz w:val="16"/>
          <w:szCs w:val="16"/>
        </w:rPr>
      </w:pPr>
      <w:r w:rsidRPr="00893A95">
        <w:rPr>
          <w:rFonts w:ascii="Aptos" w:hAnsi="Aptos"/>
          <w:b/>
          <w:bCs/>
          <w:color w:val="000000" w:themeColor="text1"/>
          <w:sz w:val="16"/>
          <w:szCs w:val="16"/>
        </w:rPr>
        <w:t>11. Criminal Law</w:t>
      </w:r>
      <w:r w:rsidRPr="00893A95">
        <w:rPr>
          <w:rFonts w:ascii="Aptos" w:hAnsi="Aptos"/>
          <w:color w:val="000000" w:themeColor="text1"/>
          <w:sz w:val="16"/>
          <w:szCs w:val="16"/>
        </w:rPr>
        <w:br/>
        <w:t xml:space="preserve">Types of Crimes: Hudud, Qisas, </w:t>
      </w:r>
      <w:proofErr w:type="spellStart"/>
      <w:r w:rsidRPr="00893A95">
        <w:rPr>
          <w:rFonts w:ascii="Aptos" w:hAnsi="Aptos"/>
          <w:color w:val="000000" w:themeColor="text1"/>
          <w:sz w:val="16"/>
          <w:szCs w:val="16"/>
        </w:rPr>
        <w:t>Tazir</w:t>
      </w:r>
      <w:proofErr w:type="spellEnd"/>
      <w:r w:rsidRPr="00893A95">
        <w:rPr>
          <w:rFonts w:ascii="Aptos" w:hAnsi="Aptos"/>
          <w:color w:val="000000" w:themeColor="text1"/>
          <w:sz w:val="16"/>
          <w:szCs w:val="16"/>
        </w:rPr>
        <w:br/>
        <w:t>Punishments and Evidence Rules</w:t>
      </w:r>
      <w:r w:rsidRPr="00893A95">
        <w:rPr>
          <w:rFonts w:ascii="Aptos" w:hAnsi="Aptos"/>
          <w:color w:val="000000" w:themeColor="text1"/>
          <w:sz w:val="16"/>
          <w:szCs w:val="16"/>
        </w:rPr>
        <w:br/>
        <w:t>Juvenile Justice Reforms (2020)</w:t>
      </w:r>
    </w:p>
    <w:p w14:paraId="3396F84C" w14:textId="77777777" w:rsidR="00893A95" w:rsidRPr="00893A95" w:rsidRDefault="00893A95" w:rsidP="00893A95">
      <w:pPr>
        <w:rPr>
          <w:rFonts w:ascii="Aptos" w:hAnsi="Aptos"/>
          <w:color w:val="000000" w:themeColor="text1"/>
          <w:sz w:val="16"/>
          <w:szCs w:val="16"/>
        </w:rPr>
      </w:pPr>
      <w:r w:rsidRPr="00893A95">
        <w:rPr>
          <w:rFonts w:ascii="Aptos" w:hAnsi="Aptos"/>
          <w:b/>
          <w:bCs/>
          <w:color w:val="000000" w:themeColor="text1"/>
          <w:sz w:val="16"/>
          <w:szCs w:val="16"/>
        </w:rPr>
        <w:t>12. Family Law</w:t>
      </w:r>
      <w:r w:rsidRPr="00893A95">
        <w:rPr>
          <w:rFonts w:ascii="Aptos" w:hAnsi="Aptos"/>
          <w:color w:val="000000" w:themeColor="text1"/>
          <w:sz w:val="16"/>
          <w:szCs w:val="16"/>
        </w:rPr>
        <w:br/>
        <w:t>Marriage &amp; Divorce Rules</w:t>
      </w:r>
      <w:r w:rsidRPr="00893A95">
        <w:rPr>
          <w:rFonts w:ascii="Aptos" w:hAnsi="Aptos"/>
          <w:color w:val="000000" w:themeColor="text1"/>
          <w:sz w:val="16"/>
          <w:szCs w:val="16"/>
        </w:rPr>
        <w:br/>
        <w:t>Custody &amp; Inheritance Laws</w:t>
      </w:r>
    </w:p>
    <w:p w14:paraId="41C045CA" w14:textId="77777777" w:rsidR="00893A95" w:rsidRPr="00893A95" w:rsidRDefault="00893A95" w:rsidP="00893A95">
      <w:pPr>
        <w:rPr>
          <w:rFonts w:ascii="Aptos" w:hAnsi="Aptos"/>
          <w:color w:val="000000" w:themeColor="text1"/>
          <w:sz w:val="16"/>
          <w:szCs w:val="16"/>
        </w:rPr>
      </w:pPr>
      <w:r w:rsidRPr="00893A95">
        <w:rPr>
          <w:rFonts w:ascii="Aptos" w:hAnsi="Aptos"/>
          <w:b/>
          <w:bCs/>
          <w:color w:val="000000" w:themeColor="text1"/>
          <w:sz w:val="16"/>
          <w:szCs w:val="16"/>
        </w:rPr>
        <w:t>13. Commercial Law</w:t>
      </w:r>
      <w:r w:rsidRPr="00893A95">
        <w:rPr>
          <w:rFonts w:ascii="Aptos" w:hAnsi="Aptos"/>
          <w:color w:val="000000" w:themeColor="text1"/>
          <w:sz w:val="16"/>
          <w:szCs w:val="16"/>
        </w:rPr>
        <w:br/>
        <w:t>Governing Sources</w:t>
      </w:r>
      <w:r w:rsidRPr="00893A95">
        <w:rPr>
          <w:rFonts w:ascii="Aptos" w:hAnsi="Aptos"/>
          <w:color w:val="000000" w:themeColor="text1"/>
          <w:sz w:val="16"/>
          <w:szCs w:val="16"/>
        </w:rPr>
        <w:br/>
        <w:t>Contract Law Principles</w:t>
      </w:r>
      <w:r w:rsidRPr="00893A95">
        <w:rPr>
          <w:rFonts w:ascii="Aptos" w:hAnsi="Aptos"/>
          <w:color w:val="000000" w:themeColor="text1"/>
          <w:sz w:val="16"/>
          <w:szCs w:val="16"/>
        </w:rPr>
        <w:br/>
        <w:t>Recent Reforms &amp; IP Protection</w:t>
      </w:r>
    </w:p>
    <w:p w14:paraId="0842297B" w14:textId="77777777" w:rsidR="00893A95" w:rsidRPr="00893A95" w:rsidRDefault="00893A95" w:rsidP="00893A95">
      <w:pPr>
        <w:rPr>
          <w:rFonts w:ascii="Aptos" w:hAnsi="Aptos"/>
          <w:color w:val="000000" w:themeColor="text1"/>
          <w:sz w:val="16"/>
          <w:szCs w:val="16"/>
        </w:rPr>
      </w:pPr>
      <w:r w:rsidRPr="00893A95">
        <w:rPr>
          <w:rFonts w:ascii="Aptos" w:hAnsi="Aptos"/>
          <w:b/>
          <w:bCs/>
          <w:color w:val="000000" w:themeColor="text1"/>
          <w:sz w:val="16"/>
          <w:szCs w:val="16"/>
        </w:rPr>
        <w:t>14. Labor and Land Law</w:t>
      </w:r>
      <w:r w:rsidRPr="00893A95">
        <w:rPr>
          <w:rFonts w:ascii="Aptos" w:hAnsi="Aptos"/>
          <w:color w:val="000000" w:themeColor="text1"/>
          <w:sz w:val="16"/>
          <w:szCs w:val="16"/>
        </w:rPr>
        <w:br/>
        <w:t>Labor Rights &amp; Exemptions</w:t>
      </w:r>
      <w:r w:rsidRPr="00893A95">
        <w:rPr>
          <w:rFonts w:ascii="Aptos" w:hAnsi="Aptos"/>
          <w:color w:val="000000" w:themeColor="text1"/>
          <w:sz w:val="16"/>
          <w:szCs w:val="16"/>
        </w:rPr>
        <w:br/>
        <w:t>Foreign Worker Restrictions</w:t>
      </w:r>
      <w:r w:rsidRPr="00893A95">
        <w:rPr>
          <w:rFonts w:ascii="Aptos" w:hAnsi="Aptos"/>
          <w:color w:val="000000" w:themeColor="text1"/>
          <w:sz w:val="16"/>
          <w:szCs w:val="16"/>
        </w:rPr>
        <w:br/>
        <w:t>Land Ownership Rules</w:t>
      </w:r>
    </w:p>
    <w:p w14:paraId="6D3E1804" w14:textId="77777777" w:rsidR="00893A95" w:rsidRPr="00893A95" w:rsidRDefault="00893A95" w:rsidP="00893A95">
      <w:pPr>
        <w:rPr>
          <w:rFonts w:ascii="Aptos" w:hAnsi="Aptos"/>
          <w:color w:val="000000" w:themeColor="text1"/>
          <w:sz w:val="16"/>
          <w:szCs w:val="16"/>
        </w:rPr>
      </w:pPr>
      <w:r w:rsidRPr="00893A95">
        <w:rPr>
          <w:rFonts w:ascii="Aptos" w:hAnsi="Aptos"/>
          <w:b/>
          <w:bCs/>
          <w:color w:val="000000" w:themeColor="text1"/>
          <w:sz w:val="16"/>
          <w:szCs w:val="16"/>
        </w:rPr>
        <w:t>15. Energy Law</w:t>
      </w:r>
      <w:r w:rsidRPr="00893A95">
        <w:rPr>
          <w:rFonts w:ascii="Aptos" w:hAnsi="Aptos"/>
          <w:color w:val="000000" w:themeColor="text1"/>
          <w:sz w:val="16"/>
          <w:szCs w:val="16"/>
        </w:rPr>
        <w:br/>
        <w:t>State Ownership of Resources</w:t>
      </w:r>
      <w:r w:rsidRPr="00893A95">
        <w:rPr>
          <w:rFonts w:ascii="Aptos" w:hAnsi="Aptos"/>
          <w:color w:val="000000" w:themeColor="text1"/>
          <w:sz w:val="16"/>
          <w:szCs w:val="16"/>
        </w:rPr>
        <w:br/>
        <w:t>Role of Saudi Aramco</w:t>
      </w:r>
      <w:r w:rsidRPr="00893A95">
        <w:rPr>
          <w:rFonts w:ascii="Aptos" w:hAnsi="Aptos"/>
          <w:color w:val="000000" w:themeColor="text1"/>
          <w:sz w:val="16"/>
          <w:szCs w:val="16"/>
        </w:rPr>
        <w:br/>
        <w:t>Privatization Trends</w:t>
      </w:r>
    </w:p>
    <w:p w14:paraId="022C4479" w14:textId="77777777" w:rsidR="00893A95" w:rsidRPr="00893A95" w:rsidRDefault="00893A95" w:rsidP="00893A95">
      <w:pPr>
        <w:rPr>
          <w:rFonts w:ascii="Aptos" w:hAnsi="Aptos"/>
          <w:color w:val="000000" w:themeColor="text1"/>
          <w:sz w:val="16"/>
          <w:szCs w:val="16"/>
        </w:rPr>
      </w:pPr>
      <w:r w:rsidRPr="00893A95">
        <w:rPr>
          <w:rFonts w:ascii="Aptos" w:hAnsi="Aptos"/>
          <w:b/>
          <w:bCs/>
          <w:color w:val="000000" w:themeColor="text1"/>
          <w:sz w:val="16"/>
          <w:szCs w:val="16"/>
        </w:rPr>
        <w:t>16. Human Rights &amp; Rule of Law</w:t>
      </w:r>
      <w:r w:rsidRPr="00893A95">
        <w:rPr>
          <w:rFonts w:ascii="Aptos" w:hAnsi="Aptos"/>
          <w:color w:val="000000" w:themeColor="text1"/>
          <w:sz w:val="16"/>
          <w:szCs w:val="16"/>
        </w:rPr>
        <w:br/>
        <w:t>Criticism and International Concerns</w:t>
      </w:r>
      <w:r w:rsidRPr="00893A95">
        <w:rPr>
          <w:rFonts w:ascii="Aptos" w:hAnsi="Aptos"/>
          <w:color w:val="000000" w:themeColor="text1"/>
          <w:sz w:val="16"/>
          <w:szCs w:val="16"/>
        </w:rPr>
        <w:br/>
        <w:t>Role of NSHR</w:t>
      </w:r>
      <w:r w:rsidRPr="00893A95">
        <w:rPr>
          <w:rFonts w:ascii="Aptos" w:hAnsi="Aptos"/>
          <w:color w:val="000000" w:themeColor="text1"/>
          <w:sz w:val="16"/>
          <w:szCs w:val="16"/>
        </w:rPr>
        <w:br/>
        <w:t>Improvements in Codification</w:t>
      </w:r>
    </w:p>
    <w:p w14:paraId="774B8289" w14:textId="77777777" w:rsidR="00893A95" w:rsidRPr="00893A95" w:rsidRDefault="00893A95" w:rsidP="00893A95">
      <w:pPr>
        <w:rPr>
          <w:rFonts w:ascii="Aptos" w:hAnsi="Aptos"/>
          <w:color w:val="000000" w:themeColor="text1"/>
          <w:sz w:val="16"/>
          <w:szCs w:val="16"/>
        </w:rPr>
      </w:pPr>
      <w:r w:rsidRPr="00893A95">
        <w:rPr>
          <w:rFonts w:ascii="Aptos" w:hAnsi="Aptos"/>
          <w:b/>
          <w:bCs/>
          <w:color w:val="000000" w:themeColor="text1"/>
          <w:sz w:val="16"/>
          <w:szCs w:val="16"/>
        </w:rPr>
        <w:t>17. Women’s Rights</w:t>
      </w:r>
      <w:r w:rsidRPr="00893A95">
        <w:rPr>
          <w:rFonts w:ascii="Aptos" w:hAnsi="Aptos"/>
          <w:color w:val="000000" w:themeColor="text1"/>
          <w:sz w:val="16"/>
          <w:szCs w:val="16"/>
        </w:rPr>
        <w:br/>
        <w:t>Guardianship Reforms</w:t>
      </w:r>
      <w:r w:rsidRPr="00893A95">
        <w:rPr>
          <w:rFonts w:ascii="Aptos" w:hAnsi="Aptos"/>
          <w:color w:val="000000" w:themeColor="text1"/>
          <w:sz w:val="16"/>
          <w:szCs w:val="16"/>
        </w:rPr>
        <w:br/>
        <w:t>Driving, Work, and Travel Rights</w:t>
      </w:r>
      <w:r w:rsidRPr="00893A95">
        <w:rPr>
          <w:rFonts w:ascii="Aptos" w:hAnsi="Aptos"/>
          <w:color w:val="000000" w:themeColor="text1"/>
          <w:sz w:val="16"/>
          <w:szCs w:val="16"/>
        </w:rPr>
        <w:br/>
        <w:t>Remaining Legal Inequalities</w:t>
      </w:r>
    </w:p>
    <w:p w14:paraId="26DBC4E6" w14:textId="77777777" w:rsidR="00893A95" w:rsidRPr="00893A95" w:rsidRDefault="00893A95" w:rsidP="00893A95">
      <w:pPr>
        <w:rPr>
          <w:rFonts w:ascii="Aptos" w:hAnsi="Aptos"/>
          <w:color w:val="000000" w:themeColor="text1"/>
          <w:sz w:val="16"/>
          <w:szCs w:val="16"/>
        </w:rPr>
      </w:pPr>
      <w:r w:rsidRPr="00893A95">
        <w:rPr>
          <w:rFonts w:ascii="Aptos" w:hAnsi="Aptos"/>
          <w:b/>
          <w:bCs/>
          <w:color w:val="000000" w:themeColor="text1"/>
          <w:sz w:val="16"/>
          <w:szCs w:val="16"/>
        </w:rPr>
        <w:t>18. Political Freedom &amp; Free Speech</w:t>
      </w:r>
      <w:r w:rsidRPr="00893A95">
        <w:rPr>
          <w:rFonts w:ascii="Aptos" w:hAnsi="Aptos"/>
          <w:color w:val="000000" w:themeColor="text1"/>
          <w:sz w:val="16"/>
          <w:szCs w:val="16"/>
        </w:rPr>
        <w:br/>
        <w:t>No Political Parties or Elections</w:t>
      </w:r>
      <w:r w:rsidRPr="00893A95">
        <w:rPr>
          <w:rFonts w:ascii="Aptos" w:hAnsi="Aptos"/>
          <w:color w:val="000000" w:themeColor="text1"/>
          <w:sz w:val="16"/>
          <w:szCs w:val="16"/>
        </w:rPr>
        <w:br/>
        <w:t>Censorship and Protest Restrictions</w:t>
      </w:r>
      <w:r w:rsidRPr="00893A95">
        <w:rPr>
          <w:rFonts w:ascii="Aptos" w:hAnsi="Aptos"/>
          <w:color w:val="000000" w:themeColor="text1"/>
          <w:sz w:val="16"/>
          <w:szCs w:val="16"/>
        </w:rPr>
        <w:br/>
        <w:t>Notable Cases (e.g., Jamal Khashoggi)</w:t>
      </w:r>
    </w:p>
    <w:p w14:paraId="581D7129" w14:textId="77777777" w:rsidR="00893A95" w:rsidRPr="00893A95" w:rsidRDefault="00893A95" w:rsidP="00893A95">
      <w:pPr>
        <w:rPr>
          <w:rFonts w:ascii="Aptos" w:hAnsi="Aptos"/>
          <w:color w:val="000000" w:themeColor="text1"/>
          <w:sz w:val="16"/>
          <w:szCs w:val="16"/>
        </w:rPr>
      </w:pPr>
      <w:r w:rsidRPr="00893A95">
        <w:rPr>
          <w:rFonts w:ascii="Aptos" w:hAnsi="Aptos"/>
          <w:b/>
          <w:bCs/>
          <w:color w:val="000000" w:themeColor="text1"/>
          <w:sz w:val="16"/>
          <w:szCs w:val="16"/>
        </w:rPr>
        <w:t>19. LGBT Rights in Saudi Arabia</w:t>
      </w:r>
    </w:p>
    <w:p w14:paraId="7C8B2847" w14:textId="77777777" w:rsidR="00893A95" w:rsidRPr="00893A95" w:rsidRDefault="00893A95" w:rsidP="00893A95">
      <w:pPr>
        <w:rPr>
          <w:rFonts w:ascii="Aptos" w:hAnsi="Aptos"/>
          <w:color w:val="000000" w:themeColor="text1"/>
          <w:sz w:val="16"/>
          <w:szCs w:val="16"/>
        </w:rPr>
      </w:pPr>
      <w:r w:rsidRPr="00893A95">
        <w:rPr>
          <w:rFonts w:ascii="Aptos" w:hAnsi="Aptos"/>
          <w:b/>
          <w:bCs/>
          <w:color w:val="000000" w:themeColor="text1"/>
          <w:sz w:val="16"/>
          <w:szCs w:val="16"/>
        </w:rPr>
        <w:t>20. Case Flowchart – Complaint to Enforcement Steps</w:t>
      </w:r>
    </w:p>
    <w:p w14:paraId="01952BB3" w14:textId="77777777" w:rsidR="00893A95" w:rsidRPr="00893A95" w:rsidRDefault="00893A95" w:rsidP="00893A95">
      <w:pPr>
        <w:rPr>
          <w:rFonts w:ascii="Aptos" w:hAnsi="Aptos"/>
          <w:color w:val="000000" w:themeColor="text1"/>
          <w:sz w:val="16"/>
          <w:szCs w:val="16"/>
        </w:rPr>
      </w:pPr>
      <w:r w:rsidRPr="00893A95">
        <w:rPr>
          <w:rFonts w:ascii="Aptos" w:hAnsi="Aptos"/>
          <w:b/>
          <w:bCs/>
          <w:color w:val="000000" w:themeColor="text1"/>
          <w:sz w:val="16"/>
          <w:szCs w:val="16"/>
        </w:rPr>
        <w:t>21. How the Saudi Legal System Works</w:t>
      </w:r>
      <w:r w:rsidRPr="00893A95">
        <w:rPr>
          <w:rFonts w:ascii="Aptos" w:hAnsi="Aptos"/>
          <w:color w:val="000000" w:themeColor="text1"/>
          <w:sz w:val="16"/>
          <w:szCs w:val="16"/>
        </w:rPr>
        <w:br/>
        <w:t>Uncodified Sharia &amp; Judicial Discretion</w:t>
      </w:r>
      <w:r w:rsidRPr="00893A95">
        <w:rPr>
          <w:rFonts w:ascii="Aptos" w:hAnsi="Aptos"/>
          <w:color w:val="000000" w:themeColor="text1"/>
          <w:sz w:val="16"/>
          <w:szCs w:val="16"/>
        </w:rPr>
        <w:br/>
        <w:t>Trial Procedures</w:t>
      </w:r>
      <w:r w:rsidRPr="00893A95">
        <w:rPr>
          <w:rFonts w:ascii="Aptos" w:hAnsi="Aptos"/>
          <w:color w:val="000000" w:themeColor="text1"/>
          <w:sz w:val="16"/>
          <w:szCs w:val="16"/>
        </w:rPr>
        <w:br/>
        <w:t>Use of Najiz.sa</w:t>
      </w:r>
    </w:p>
    <w:p w14:paraId="52BA27E6" w14:textId="77777777" w:rsidR="00893A95" w:rsidRPr="00893A95" w:rsidRDefault="00893A95" w:rsidP="00893A95">
      <w:pPr>
        <w:rPr>
          <w:rFonts w:ascii="Aptos" w:hAnsi="Aptos"/>
          <w:color w:val="000000" w:themeColor="text1"/>
          <w:sz w:val="16"/>
          <w:szCs w:val="16"/>
        </w:rPr>
      </w:pPr>
      <w:r w:rsidRPr="00893A95">
        <w:rPr>
          <w:rFonts w:ascii="Aptos" w:hAnsi="Aptos"/>
          <w:b/>
          <w:bCs/>
          <w:color w:val="000000" w:themeColor="text1"/>
          <w:sz w:val="16"/>
          <w:szCs w:val="16"/>
        </w:rPr>
        <w:t>22. Court Locations &amp; Availability Table</w:t>
      </w:r>
    </w:p>
    <w:p w14:paraId="4A999366" w14:textId="77777777" w:rsidR="00893A95" w:rsidRPr="00893A95" w:rsidRDefault="00893A95" w:rsidP="00893A95">
      <w:pPr>
        <w:rPr>
          <w:rFonts w:ascii="Aptos" w:hAnsi="Aptos"/>
          <w:color w:val="000000" w:themeColor="text1"/>
          <w:sz w:val="16"/>
          <w:szCs w:val="16"/>
        </w:rPr>
      </w:pPr>
      <w:r w:rsidRPr="00893A95">
        <w:rPr>
          <w:rFonts w:ascii="Aptos" w:hAnsi="Aptos"/>
          <w:b/>
          <w:bCs/>
          <w:color w:val="000000" w:themeColor="text1"/>
          <w:sz w:val="16"/>
          <w:szCs w:val="16"/>
        </w:rPr>
        <w:t>23. Official Legal Websites</w:t>
      </w:r>
      <w:r w:rsidRPr="00893A95">
        <w:rPr>
          <w:rFonts w:ascii="Aptos" w:hAnsi="Aptos"/>
          <w:color w:val="000000" w:themeColor="text1"/>
          <w:sz w:val="16"/>
          <w:szCs w:val="16"/>
        </w:rPr>
        <w:br/>
        <w:t>MoJ, Board of Grievances, Public Prosecution, Laws Portal, Human Rights Commission, Fatwa Portal</w:t>
      </w:r>
    </w:p>
    <w:p w14:paraId="00B88421" w14:textId="77777777" w:rsidR="00893A95" w:rsidRPr="00893A95" w:rsidRDefault="00893A95" w:rsidP="00893A95">
      <w:pPr>
        <w:rPr>
          <w:rFonts w:ascii="Aptos" w:hAnsi="Aptos"/>
          <w:color w:val="000000" w:themeColor="text1"/>
          <w:sz w:val="16"/>
          <w:szCs w:val="16"/>
        </w:rPr>
      </w:pPr>
      <w:r w:rsidRPr="00893A95">
        <w:rPr>
          <w:rFonts w:ascii="Aptos" w:hAnsi="Aptos"/>
          <w:b/>
          <w:bCs/>
          <w:color w:val="000000" w:themeColor="text1"/>
          <w:sz w:val="16"/>
          <w:szCs w:val="16"/>
        </w:rPr>
        <w:lastRenderedPageBreak/>
        <w:t>24. Reference Summaries</w:t>
      </w:r>
      <w:r w:rsidRPr="00893A95">
        <w:rPr>
          <w:rFonts w:ascii="Aptos" w:hAnsi="Aptos"/>
          <w:color w:val="000000" w:themeColor="text1"/>
          <w:sz w:val="16"/>
          <w:szCs w:val="16"/>
        </w:rPr>
        <w:br/>
        <w:t>Wikipedia Summary</w:t>
      </w:r>
      <w:r w:rsidRPr="00893A95">
        <w:rPr>
          <w:rFonts w:ascii="Aptos" w:hAnsi="Aptos"/>
          <w:color w:val="000000" w:themeColor="text1"/>
          <w:sz w:val="16"/>
          <w:szCs w:val="16"/>
        </w:rPr>
        <w:br/>
        <w:t>Document Accuracy Link</w:t>
      </w:r>
      <w:r w:rsidRPr="00893A95">
        <w:rPr>
          <w:rFonts w:ascii="Aptos" w:hAnsi="Aptos"/>
          <w:color w:val="000000" w:themeColor="text1"/>
          <w:sz w:val="16"/>
          <w:szCs w:val="16"/>
        </w:rPr>
        <w:br/>
        <w:t>Saudi vs. Pakistan Law Comparison</w:t>
      </w:r>
    </w:p>
    <w:p w14:paraId="41B191D2" w14:textId="77777777" w:rsidR="00893A95" w:rsidRPr="00893A95" w:rsidRDefault="00893A95" w:rsidP="00893A95">
      <w:pPr>
        <w:rPr>
          <w:rFonts w:ascii="Aptos" w:hAnsi="Aptos"/>
          <w:color w:val="000000" w:themeColor="text1"/>
          <w:sz w:val="16"/>
          <w:szCs w:val="16"/>
        </w:rPr>
      </w:pPr>
      <w:r w:rsidRPr="00893A95">
        <w:rPr>
          <w:rFonts w:ascii="Aptos" w:hAnsi="Aptos"/>
          <w:b/>
          <w:bCs/>
          <w:color w:val="000000" w:themeColor="text1"/>
          <w:sz w:val="16"/>
          <w:szCs w:val="16"/>
        </w:rPr>
        <w:t>25. Platforms Used in the Petition Flow</w:t>
      </w:r>
      <w:r w:rsidRPr="00893A95">
        <w:rPr>
          <w:rFonts w:ascii="Aptos" w:hAnsi="Aptos"/>
          <w:color w:val="000000" w:themeColor="text1"/>
          <w:sz w:val="16"/>
          <w:szCs w:val="16"/>
        </w:rPr>
        <w:br/>
      </w:r>
      <w:proofErr w:type="spellStart"/>
      <w:r w:rsidRPr="00893A95">
        <w:rPr>
          <w:rFonts w:ascii="Aptos" w:hAnsi="Aptos"/>
          <w:color w:val="000000" w:themeColor="text1"/>
          <w:sz w:val="16"/>
          <w:szCs w:val="16"/>
        </w:rPr>
        <w:t>Najiz</w:t>
      </w:r>
      <w:proofErr w:type="spellEnd"/>
      <w:r w:rsidRPr="00893A95">
        <w:rPr>
          <w:rFonts w:ascii="Aptos" w:hAnsi="Aptos"/>
          <w:color w:val="000000" w:themeColor="text1"/>
          <w:sz w:val="16"/>
          <w:szCs w:val="16"/>
        </w:rPr>
        <w:t xml:space="preserve">, </w:t>
      </w:r>
      <w:proofErr w:type="spellStart"/>
      <w:r w:rsidRPr="00893A95">
        <w:rPr>
          <w:rFonts w:ascii="Aptos" w:hAnsi="Aptos"/>
          <w:color w:val="000000" w:themeColor="text1"/>
          <w:sz w:val="16"/>
          <w:szCs w:val="16"/>
        </w:rPr>
        <w:t>Qiwa</w:t>
      </w:r>
      <w:proofErr w:type="spellEnd"/>
      <w:r w:rsidRPr="00893A95">
        <w:rPr>
          <w:rFonts w:ascii="Aptos" w:hAnsi="Aptos"/>
          <w:color w:val="000000" w:themeColor="text1"/>
          <w:sz w:val="16"/>
          <w:szCs w:val="16"/>
        </w:rPr>
        <w:t xml:space="preserve">, Absher, </w:t>
      </w:r>
      <w:proofErr w:type="spellStart"/>
      <w:r w:rsidRPr="00893A95">
        <w:rPr>
          <w:rFonts w:ascii="Aptos" w:hAnsi="Aptos"/>
          <w:color w:val="000000" w:themeColor="text1"/>
          <w:sz w:val="16"/>
          <w:szCs w:val="16"/>
        </w:rPr>
        <w:t>Musaned</w:t>
      </w:r>
      <w:proofErr w:type="spellEnd"/>
      <w:r w:rsidRPr="00893A95">
        <w:rPr>
          <w:rFonts w:ascii="Aptos" w:hAnsi="Aptos"/>
          <w:color w:val="000000" w:themeColor="text1"/>
          <w:sz w:val="16"/>
          <w:szCs w:val="16"/>
        </w:rPr>
        <w:t>, Board of Grievances</w:t>
      </w:r>
    </w:p>
    <w:p w14:paraId="54340918" w14:textId="77777777" w:rsidR="00893A95" w:rsidRPr="00893A95" w:rsidRDefault="00893A95" w:rsidP="00893A95">
      <w:pPr>
        <w:rPr>
          <w:rFonts w:ascii="Aptos" w:hAnsi="Aptos"/>
          <w:color w:val="000000" w:themeColor="text1"/>
          <w:sz w:val="16"/>
          <w:szCs w:val="16"/>
        </w:rPr>
      </w:pPr>
      <w:r w:rsidRPr="00893A95">
        <w:rPr>
          <w:rFonts w:ascii="Aptos" w:hAnsi="Aptos"/>
          <w:b/>
          <w:bCs/>
          <w:color w:val="000000" w:themeColor="text1"/>
          <w:sz w:val="16"/>
          <w:szCs w:val="16"/>
        </w:rPr>
        <w:t>26. Legal Hierarchy in Saudi Arabia</w:t>
      </w:r>
      <w:r w:rsidRPr="00893A95">
        <w:rPr>
          <w:rFonts w:ascii="Aptos" w:hAnsi="Aptos"/>
          <w:color w:val="000000" w:themeColor="text1"/>
          <w:sz w:val="16"/>
          <w:szCs w:val="16"/>
        </w:rPr>
        <w:br/>
        <w:t>Shariah, Royal Decrees, Ministerial Regulations, Judicial Interpretations</w:t>
      </w:r>
    </w:p>
    <w:p w14:paraId="1987FAD1" w14:textId="77777777" w:rsidR="00893A95" w:rsidRPr="00893A95" w:rsidRDefault="00893A95" w:rsidP="00296C55">
      <w:pPr>
        <w:rPr>
          <w:rFonts w:ascii="Aptos" w:hAnsi="Aptos"/>
          <w:color w:val="000000" w:themeColor="text1"/>
          <w:sz w:val="16"/>
          <w:szCs w:val="16"/>
        </w:rPr>
      </w:pPr>
    </w:p>
    <w:p w14:paraId="77CBA07C" w14:textId="4EA1D7EB" w:rsidR="00893A95" w:rsidRDefault="00893A95" w:rsidP="00296C55">
      <w:pPr>
        <w:rPr>
          <w:b/>
          <w:bCs/>
          <w:color w:val="000000" w:themeColor="text1"/>
          <w:sz w:val="44"/>
          <w:szCs w:val="44"/>
        </w:rPr>
      </w:pPr>
      <w:r>
        <w:rPr>
          <w:b/>
          <w:bCs/>
          <w:color w:val="000000" w:themeColor="text1"/>
          <w:sz w:val="44"/>
          <w:szCs w:val="44"/>
        </w:rPr>
        <w:t>Introduction:</w:t>
      </w:r>
    </w:p>
    <w:p w14:paraId="1EB781D7" w14:textId="3FFF604B" w:rsidR="00893A95" w:rsidRPr="00893A95" w:rsidRDefault="00893A95" w:rsidP="00893A95">
      <w:pPr>
        <w:rPr>
          <w:color w:val="000000" w:themeColor="text1"/>
        </w:rPr>
      </w:pPr>
      <w:r w:rsidRPr="00893A95">
        <w:rPr>
          <w:color w:val="000000" w:themeColor="text1"/>
        </w:rPr>
        <w:t xml:space="preserve">This document outlines the scope and foundational resources for developing </w:t>
      </w:r>
      <w:proofErr w:type="spellStart"/>
      <w:r w:rsidRPr="00893A95">
        <w:rPr>
          <w:color w:val="000000" w:themeColor="text1"/>
        </w:rPr>
        <w:t>LawGPT</w:t>
      </w:r>
      <w:proofErr w:type="spellEnd"/>
      <w:r w:rsidRPr="00893A95">
        <w:rPr>
          <w:color w:val="000000" w:themeColor="text1"/>
        </w:rPr>
        <w:t xml:space="preserve"> tailored to the Kingdom of Saudi Arabia’s unique legal system. It integrates reforms, court structures, and existing AI legal tools to enhance accessibility and understanding of Saudi law. Leveraging local language nuances and jurisprudence, </w:t>
      </w:r>
      <w:proofErr w:type="spellStart"/>
      <w:r w:rsidRPr="00893A95">
        <w:rPr>
          <w:color w:val="000000" w:themeColor="text1"/>
        </w:rPr>
        <w:t>LawGPT</w:t>
      </w:r>
      <w:proofErr w:type="spellEnd"/>
      <w:r w:rsidRPr="00893A95">
        <w:rPr>
          <w:color w:val="000000" w:themeColor="text1"/>
        </w:rPr>
        <w:t xml:space="preserve"> aims to provide accurate, Sharia-compliant legal guidance. This scoping serves as a foundation for building an AI assistant aligned with Saudi Arabia’s judicial and regulatory framework.</w:t>
      </w:r>
    </w:p>
    <w:p w14:paraId="2F3C4C07" w14:textId="32DE8C42" w:rsidR="00296C55" w:rsidRPr="00925570" w:rsidRDefault="00FE3E12" w:rsidP="00296C55">
      <w:pPr>
        <w:rPr>
          <w:b/>
          <w:bCs/>
          <w:color w:val="000000" w:themeColor="text1"/>
          <w:sz w:val="44"/>
          <w:szCs w:val="44"/>
        </w:rPr>
      </w:pPr>
      <w:r w:rsidRPr="00925570">
        <w:rPr>
          <w:b/>
          <w:bCs/>
          <w:color w:val="000000" w:themeColor="text1"/>
          <w:sz w:val="44"/>
          <w:szCs w:val="44"/>
        </w:rPr>
        <w:t>2010 Reforms:</w:t>
      </w:r>
    </w:p>
    <w:p w14:paraId="6B0743A8" w14:textId="53884E9A" w:rsidR="00180FA7" w:rsidRPr="00296C55" w:rsidRDefault="00512520" w:rsidP="00296C55">
      <w:pPr>
        <w:rPr>
          <w:b/>
          <w:bCs/>
        </w:rPr>
      </w:pPr>
      <w:r w:rsidRPr="00296C55">
        <w:rPr>
          <w:b/>
          <w:bCs/>
          <w:color w:val="EE0000"/>
          <w:sz w:val="32"/>
          <w:szCs w:val="32"/>
        </w:rPr>
        <w:t xml:space="preserve"> </w:t>
      </w:r>
      <w:r w:rsidRPr="00296C55">
        <w:rPr>
          <w:color w:val="0D0D0D" w:themeColor="text1" w:themeTint="F2"/>
        </w:rPr>
        <w:t xml:space="preserve">(only report </w:t>
      </w:r>
      <w:proofErr w:type="gramStart"/>
      <w:r w:rsidR="002664FA" w:rsidRPr="00296C55">
        <w:rPr>
          <w:color w:val="0D0D0D" w:themeColor="text1" w:themeTint="F2"/>
        </w:rPr>
        <w:t>available</w:t>
      </w:r>
      <w:r w:rsidRPr="00296C55">
        <w:rPr>
          <w:color w:val="0D0D0D" w:themeColor="text1" w:themeTint="F2"/>
        </w:rPr>
        <w:t xml:space="preserve"> )</w:t>
      </w:r>
      <w:proofErr w:type="gramEnd"/>
      <w:r w:rsidR="00FE3E12">
        <w:br/>
      </w:r>
      <w:hyperlink r:id="rId7" w:history="1">
        <w:r w:rsidR="00FE3E12" w:rsidRPr="00D53E7A">
          <w:rPr>
            <w:rStyle w:val="Hyperlink"/>
          </w:rPr>
          <w:t>https://www.jstor.org/stable/48600023</w:t>
        </w:r>
      </w:hyperlink>
      <w:r w:rsidR="00296C55">
        <w:t xml:space="preserve">     </w:t>
      </w:r>
      <w:r w:rsidR="00296C55" w:rsidRPr="00296C55">
        <w:t>country_report_2010_SAU</w:t>
      </w:r>
    </w:p>
    <w:p w14:paraId="2EC05595" w14:textId="4C21D7DD" w:rsidR="00FE3E12" w:rsidRDefault="00FE3E12" w:rsidP="00FE3E12">
      <w:r w:rsidRPr="00FE3E12">
        <w:t>colab.research.google.com/drive/11qNXS1m5wyWp_vhiV2-dbWdZb-MhSxYl?authuser=0#scrollTo=b8aERzEyinzV</w:t>
      </w:r>
    </w:p>
    <w:p w14:paraId="282D16B0" w14:textId="5B343D73" w:rsidR="00FE3E12" w:rsidRPr="00925570" w:rsidRDefault="005F7713" w:rsidP="00FE3E12">
      <w:pPr>
        <w:rPr>
          <w:b/>
          <w:bCs/>
          <w:color w:val="000000" w:themeColor="text1"/>
          <w:sz w:val="44"/>
          <w:szCs w:val="44"/>
        </w:rPr>
      </w:pPr>
      <w:r w:rsidRPr="00925570">
        <w:rPr>
          <w:b/>
          <w:bCs/>
          <w:color w:val="000000" w:themeColor="text1"/>
          <w:sz w:val="44"/>
          <w:szCs w:val="44"/>
        </w:rPr>
        <w:t>BOOKS</w:t>
      </w:r>
    </w:p>
    <w:p w14:paraId="28A3EE01" w14:textId="42FB9A96" w:rsidR="00F5041D" w:rsidRPr="00296C55" w:rsidRDefault="00F5041D" w:rsidP="00F5041D">
      <w:pPr>
        <w:rPr>
          <w:color w:val="000000" w:themeColor="text1"/>
          <w:sz w:val="20"/>
          <w:szCs w:val="20"/>
        </w:rPr>
      </w:pPr>
      <w:r w:rsidRPr="00296C55">
        <w:rPr>
          <w:color w:val="000000" w:themeColor="text1"/>
          <w:sz w:val="20"/>
          <w:szCs w:val="20"/>
        </w:rPr>
        <w:t>A. Ministry of Justice (MoJ) Portal</w:t>
      </w:r>
      <w:r w:rsidR="00512520" w:rsidRPr="00296C55">
        <w:rPr>
          <w:color w:val="000000" w:themeColor="text1"/>
          <w:sz w:val="20"/>
          <w:szCs w:val="20"/>
        </w:rPr>
        <w:t xml:space="preserve"> </w:t>
      </w:r>
      <w:proofErr w:type="gramStart"/>
      <w:r w:rsidR="00512520" w:rsidRPr="00296C55">
        <w:rPr>
          <w:color w:val="000000" w:themeColor="text1"/>
          <w:sz w:val="20"/>
          <w:szCs w:val="20"/>
        </w:rPr>
        <w:t xml:space="preserve">  </w:t>
      </w:r>
      <w:r w:rsidR="00296C55" w:rsidRPr="00296C55">
        <w:rPr>
          <w:color w:val="000000" w:themeColor="text1"/>
          <w:sz w:val="20"/>
          <w:szCs w:val="20"/>
        </w:rPr>
        <w:t>:</w:t>
      </w:r>
      <w:proofErr w:type="gramEnd"/>
      <w:r w:rsidR="00512520" w:rsidRPr="00296C55">
        <w:rPr>
          <w:color w:val="000000" w:themeColor="text1"/>
          <w:sz w:val="20"/>
          <w:szCs w:val="20"/>
        </w:rPr>
        <w:t xml:space="preserve">  </w:t>
      </w:r>
      <w:proofErr w:type="gramStart"/>
      <w:r w:rsidR="00512520" w:rsidRPr="00296C55">
        <w:rPr>
          <w:color w:val="000000" w:themeColor="text1"/>
          <w:sz w:val="20"/>
          <w:szCs w:val="20"/>
        </w:rPr>
        <w:t xml:space="preserve">   (</w:t>
      </w:r>
      <w:proofErr w:type="gramEnd"/>
      <w:r w:rsidR="00512520" w:rsidRPr="00296C55">
        <w:rPr>
          <w:color w:val="000000" w:themeColor="text1"/>
          <w:sz w:val="20"/>
          <w:szCs w:val="20"/>
        </w:rPr>
        <w:t xml:space="preserve"> then go </w:t>
      </w:r>
      <w:proofErr w:type="gramStart"/>
      <w:r w:rsidR="00512520" w:rsidRPr="00296C55">
        <w:rPr>
          <w:color w:val="000000" w:themeColor="text1"/>
          <w:sz w:val="20"/>
          <w:szCs w:val="20"/>
        </w:rPr>
        <w:t>to  &gt;</w:t>
      </w:r>
      <w:proofErr w:type="gramEnd"/>
      <w:r w:rsidR="00512520" w:rsidRPr="00296C55">
        <w:rPr>
          <w:color w:val="000000" w:themeColor="text1"/>
          <w:sz w:val="20"/>
          <w:szCs w:val="20"/>
        </w:rPr>
        <w:t>media</w:t>
      </w:r>
      <w:r w:rsidR="002664FA" w:rsidRPr="00296C55">
        <w:rPr>
          <w:color w:val="000000" w:themeColor="text1"/>
          <w:sz w:val="20"/>
          <w:szCs w:val="20"/>
        </w:rPr>
        <w:t xml:space="preserve"> </w:t>
      </w:r>
      <w:r w:rsidR="00512520" w:rsidRPr="00296C55">
        <w:rPr>
          <w:color w:val="000000" w:themeColor="text1"/>
          <w:sz w:val="20"/>
          <w:szCs w:val="20"/>
        </w:rPr>
        <w:t>center&gt;publications)</w:t>
      </w:r>
    </w:p>
    <w:p w14:paraId="1D9BB54C" w14:textId="1F536CFE" w:rsidR="005F7713" w:rsidRPr="00296C55" w:rsidRDefault="00F5041D" w:rsidP="00FE3E12">
      <w:pPr>
        <w:rPr>
          <w:color w:val="000000" w:themeColor="text1"/>
        </w:rPr>
      </w:pPr>
      <w:hyperlink r:id="rId8" w:history="1">
        <w:r w:rsidRPr="00296C55">
          <w:rPr>
            <w:rStyle w:val="Hyperlink"/>
            <w:color w:val="000000" w:themeColor="text1"/>
          </w:rPr>
          <w:t>https://www.moj.gov.sa/ar/MediaCenter/Pages/Versions.aspx</w:t>
        </w:r>
      </w:hyperlink>
    </w:p>
    <w:p w14:paraId="36D1B0C2" w14:textId="7DB340DF" w:rsidR="00512520" w:rsidRPr="00296C55" w:rsidRDefault="00512520" w:rsidP="00FE3E12">
      <w:pPr>
        <w:rPr>
          <w:color w:val="000000" w:themeColor="text1"/>
        </w:rPr>
      </w:pPr>
      <w:r w:rsidRPr="00296C55">
        <w:rPr>
          <w:noProof/>
          <w:color w:val="000000" w:themeColor="text1"/>
        </w:rPr>
        <w:lastRenderedPageBreak/>
        <w:drawing>
          <wp:inline distT="0" distB="0" distL="0" distR="0" wp14:anchorId="60CCACF0" wp14:editId="11C21A89">
            <wp:extent cx="6343650" cy="3155950"/>
            <wp:effectExtent l="0" t="0" r="0" b="6350"/>
            <wp:docPr id="603299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99153" name=""/>
                    <pic:cNvPicPr/>
                  </pic:nvPicPr>
                  <pic:blipFill rotWithShape="1">
                    <a:blip r:embed="rId9"/>
                    <a:srcRect l="-397" t="6529" r="1290" b="5770"/>
                    <a:stretch>
                      <a:fillRect/>
                    </a:stretch>
                  </pic:blipFill>
                  <pic:spPr bwMode="auto">
                    <a:xfrm>
                      <a:off x="0" y="0"/>
                      <a:ext cx="6343650" cy="3155950"/>
                    </a:xfrm>
                    <a:prstGeom prst="rect">
                      <a:avLst/>
                    </a:prstGeom>
                    <a:ln>
                      <a:noFill/>
                    </a:ln>
                    <a:extLst>
                      <a:ext uri="{53640926-AAD7-44D8-BBD7-CCE9431645EC}">
                        <a14:shadowObscured xmlns:a14="http://schemas.microsoft.com/office/drawing/2010/main"/>
                      </a:ext>
                    </a:extLst>
                  </pic:spPr>
                </pic:pic>
              </a:graphicData>
            </a:graphic>
          </wp:inline>
        </w:drawing>
      </w:r>
    </w:p>
    <w:p w14:paraId="544FD275" w14:textId="77777777" w:rsidR="00512520" w:rsidRPr="00296C55" w:rsidRDefault="00512520" w:rsidP="00FE3E12">
      <w:pPr>
        <w:rPr>
          <w:color w:val="000000" w:themeColor="text1"/>
        </w:rPr>
      </w:pPr>
    </w:p>
    <w:p w14:paraId="25559462" w14:textId="5C9284C6" w:rsidR="00F5041D" w:rsidRPr="00296C55" w:rsidRDefault="00F5041D" w:rsidP="00F5041D">
      <w:pPr>
        <w:rPr>
          <w:color w:val="000000" w:themeColor="text1"/>
        </w:rPr>
      </w:pPr>
      <w:r w:rsidRPr="00296C55">
        <w:rPr>
          <w:color w:val="000000" w:themeColor="text1"/>
        </w:rPr>
        <w:t>B. Bureau of Experts / Laws Library</w:t>
      </w:r>
    </w:p>
    <w:p w14:paraId="4753FDF5" w14:textId="7379CE13" w:rsidR="00F5041D" w:rsidRPr="00296C55" w:rsidRDefault="00F5041D" w:rsidP="00FE3E12">
      <w:pPr>
        <w:rPr>
          <w:color w:val="000000" w:themeColor="text1"/>
        </w:rPr>
      </w:pPr>
      <w:hyperlink r:id="rId10" w:history="1">
        <w:r w:rsidRPr="00296C55">
          <w:rPr>
            <w:rStyle w:val="Hyperlink"/>
            <w:color w:val="000000" w:themeColor="text1"/>
          </w:rPr>
          <w:t>https://laws.boe.gov.sa/BoeLaws/Laws/Search</w:t>
        </w:r>
      </w:hyperlink>
    </w:p>
    <w:p w14:paraId="7C906E7A" w14:textId="6C65BFA3" w:rsidR="00F5041D" w:rsidRPr="00296C55" w:rsidRDefault="00F5041D" w:rsidP="00F5041D">
      <w:pPr>
        <w:rPr>
          <w:color w:val="000000" w:themeColor="text1"/>
        </w:rPr>
      </w:pPr>
      <w:r w:rsidRPr="00296C55">
        <w:rPr>
          <w:color w:val="000000" w:themeColor="text1"/>
        </w:rPr>
        <w:t xml:space="preserve">C. </w:t>
      </w:r>
      <w:r w:rsidR="000D66BB" w:rsidRPr="00296C55">
        <w:rPr>
          <w:color w:val="000000" w:themeColor="text1"/>
        </w:rPr>
        <w:t xml:space="preserve"> </w:t>
      </w:r>
      <w:r w:rsidRPr="00296C55">
        <w:rPr>
          <w:color w:val="000000" w:themeColor="text1"/>
        </w:rPr>
        <w:t>Supplementary References</w:t>
      </w:r>
    </w:p>
    <w:p w14:paraId="371AC369" w14:textId="3761D9D6" w:rsidR="00F5041D" w:rsidRPr="00296C55" w:rsidRDefault="00F5041D" w:rsidP="00F5041D">
      <w:pPr>
        <w:rPr>
          <w:color w:val="000000" w:themeColor="text1"/>
        </w:rPr>
      </w:pPr>
      <w:r w:rsidRPr="00296C55">
        <w:rPr>
          <w:color w:val="000000" w:themeColor="text1"/>
        </w:rPr>
        <w:t xml:space="preserve">Legal analyses from academic and legal sites, such as </w:t>
      </w:r>
      <w:r w:rsidRPr="00296C55">
        <w:rPr>
          <w:i/>
          <w:iCs/>
          <w:color w:val="000000" w:themeColor="text1"/>
        </w:rPr>
        <w:t>Kurdish Studies</w:t>
      </w:r>
      <w:r w:rsidRPr="00296C55">
        <w:rPr>
          <w:color w:val="000000" w:themeColor="text1"/>
        </w:rPr>
        <w:t xml:space="preserve">, mention this 2018 sourcebook (notable mention of </w:t>
      </w:r>
      <w:r w:rsidRPr="00296C55">
        <w:rPr>
          <w:b/>
          <w:bCs/>
          <w:color w:val="000000" w:themeColor="text1"/>
        </w:rPr>
        <w:t>2,323 principles + 8 volumes of jurisprudential sources</w:t>
      </w:r>
      <w:r w:rsidRPr="00296C55">
        <w:rPr>
          <w:color w:val="000000" w:themeColor="text1"/>
        </w:rPr>
        <w:t>)</w:t>
      </w:r>
    </w:p>
    <w:p w14:paraId="0759D7EE" w14:textId="77777777" w:rsidR="00FE3E12" w:rsidRDefault="00FE3E12" w:rsidP="00FE3E12"/>
    <w:p w14:paraId="2A3A535B" w14:textId="0C0A8103" w:rsidR="00FE3E12" w:rsidRPr="00925570" w:rsidRDefault="00300615" w:rsidP="00FE3E12">
      <w:pPr>
        <w:rPr>
          <w:b/>
          <w:bCs/>
          <w:color w:val="000000" w:themeColor="text1"/>
          <w:sz w:val="44"/>
          <w:szCs w:val="44"/>
        </w:rPr>
      </w:pPr>
      <w:r w:rsidRPr="00925570">
        <w:rPr>
          <w:b/>
          <w:bCs/>
          <w:color w:val="000000" w:themeColor="text1"/>
          <w:sz w:val="44"/>
          <w:szCs w:val="44"/>
        </w:rPr>
        <w:t>COMPETITORS:</w:t>
      </w:r>
    </w:p>
    <w:p w14:paraId="6F0355E0" w14:textId="76C4B1BC" w:rsidR="00300615" w:rsidRPr="00300615" w:rsidRDefault="00300615" w:rsidP="00300615">
      <w:pPr>
        <w:rPr>
          <w:b/>
          <w:bCs/>
        </w:rPr>
      </w:pPr>
      <w:r w:rsidRPr="00300615">
        <w:rPr>
          <w:b/>
          <w:bCs/>
        </w:rPr>
        <w:t xml:space="preserve"> Notable Saudi AI Legal Tools</w:t>
      </w:r>
    </w:p>
    <w:p w14:paraId="6E026C22" w14:textId="77777777" w:rsidR="00300615" w:rsidRPr="00300615" w:rsidRDefault="00300615" w:rsidP="00300615">
      <w:pPr>
        <w:rPr>
          <w:b/>
          <w:bCs/>
        </w:rPr>
      </w:pPr>
      <w:r w:rsidRPr="00300615">
        <w:rPr>
          <w:b/>
          <w:bCs/>
        </w:rPr>
        <w:t>• Malakah (by Stixor)</w:t>
      </w:r>
    </w:p>
    <w:p w14:paraId="6DFB34A2" w14:textId="6A591296" w:rsidR="00300615" w:rsidRDefault="00300615" w:rsidP="00B83145">
      <w:r w:rsidRPr="00300615">
        <w:t xml:space="preserve">An AI chatbot offering </w:t>
      </w:r>
      <w:r w:rsidR="00296C55">
        <w:rPr>
          <w:b/>
          <w:bCs/>
        </w:rPr>
        <w:t>real-time Sharia-compliant</w:t>
      </w:r>
      <w:r w:rsidRPr="00300615">
        <w:rPr>
          <w:b/>
          <w:bCs/>
        </w:rPr>
        <w:t xml:space="preserve"> legal guidance</w:t>
      </w:r>
      <w:r w:rsidRPr="00300615">
        <w:t>. It answers queries based on Saudi law principles and provides instant, accessible insights.</w:t>
      </w:r>
      <w:r w:rsidR="00B83145" w:rsidRPr="00B83145">
        <w:rPr>
          <w:color w:val="0F172A"/>
          <w:shd w:val="clear" w:color="auto" w:fill="F2F2F2"/>
        </w:rPr>
        <w:t xml:space="preserve"> </w:t>
      </w:r>
      <w:r w:rsidR="00B83145" w:rsidRPr="00B83145">
        <w:t xml:space="preserve"> Malakah </w:t>
      </w:r>
      <w:r w:rsidR="00296C55">
        <w:t xml:space="preserve">is </w:t>
      </w:r>
      <w:r w:rsidR="00B83145" w:rsidRPr="00B83145">
        <w:t>a Saudi legal expert specializing in document analysis</w:t>
      </w:r>
      <w:r w:rsidR="00B83145">
        <w:t>.</w:t>
      </w:r>
    </w:p>
    <w:p w14:paraId="24379486" w14:textId="77777777" w:rsidR="001F65A6" w:rsidRPr="001F65A6" w:rsidRDefault="001F65A6" w:rsidP="001F65A6">
      <w:pPr>
        <w:rPr>
          <w:b/>
          <w:bCs/>
        </w:rPr>
      </w:pPr>
      <w:r w:rsidRPr="001F65A6">
        <w:rPr>
          <w:b/>
          <w:bCs/>
        </w:rPr>
        <w:t>Access Core Features</w:t>
      </w:r>
    </w:p>
    <w:p w14:paraId="0349A9D5" w14:textId="77777777" w:rsidR="001F65A6" w:rsidRPr="001F65A6" w:rsidRDefault="001F65A6" w:rsidP="001F65A6">
      <w:pPr>
        <w:rPr>
          <w:b/>
          <w:bCs/>
        </w:rPr>
      </w:pPr>
      <w:r w:rsidRPr="001F65A6">
        <w:rPr>
          <w:b/>
          <w:bCs/>
        </w:rPr>
        <w:t>a. Real-Time Legal Q&amp;A</w:t>
      </w:r>
    </w:p>
    <w:p w14:paraId="3C04F8FE" w14:textId="461ADCBE" w:rsidR="001F65A6" w:rsidRPr="001F65A6" w:rsidRDefault="001F65A6" w:rsidP="001F65A6">
      <w:r w:rsidRPr="001F65A6">
        <w:lastRenderedPageBreak/>
        <w:t>Ask legal questions—about employment law, VAT, business regulations, contracts, or lawsuits—and Malakah will respond instantly with answers aligned with Saudi law.</w:t>
      </w:r>
    </w:p>
    <w:p w14:paraId="25D0ECFD" w14:textId="77777777" w:rsidR="001F65A6" w:rsidRPr="001F65A6" w:rsidRDefault="001F65A6" w:rsidP="001F65A6">
      <w:pPr>
        <w:rPr>
          <w:b/>
          <w:bCs/>
        </w:rPr>
      </w:pPr>
      <w:r w:rsidRPr="001F65A6">
        <w:rPr>
          <w:b/>
          <w:bCs/>
        </w:rPr>
        <w:t>b. Automated Contract Drafting</w:t>
      </w:r>
    </w:p>
    <w:p w14:paraId="5B205FAE" w14:textId="1C1C48CA" w:rsidR="001F65A6" w:rsidRPr="001F65A6" w:rsidRDefault="001F65A6" w:rsidP="001F65A6">
      <w:r w:rsidRPr="001F65A6">
        <w:t xml:space="preserve">Browse pre-approved contract templates (e.g., commercial agreements, founders’ agreements), choose the one you need, and let Malakah customize it based on your inputs. </w:t>
      </w:r>
    </w:p>
    <w:p w14:paraId="040371C7" w14:textId="77777777" w:rsidR="001F65A6" w:rsidRPr="001F65A6" w:rsidRDefault="001F65A6" w:rsidP="001F65A6">
      <w:pPr>
        <w:rPr>
          <w:b/>
          <w:bCs/>
          <w:color w:val="0D0D0D" w:themeColor="text1" w:themeTint="F2"/>
        </w:rPr>
      </w:pPr>
      <w:r w:rsidRPr="001F65A6">
        <w:rPr>
          <w:b/>
          <w:bCs/>
          <w:color w:val="0D0D0D" w:themeColor="text1" w:themeTint="F2"/>
        </w:rPr>
        <w:t>c. Document Review &amp; Analysis</w:t>
      </w:r>
    </w:p>
    <w:p w14:paraId="1330916C" w14:textId="08C50944" w:rsidR="001F65A6" w:rsidRPr="001F65A6" w:rsidRDefault="001F65A6" w:rsidP="001F65A6">
      <w:pPr>
        <w:rPr>
          <w:color w:val="0D0D0D" w:themeColor="text1" w:themeTint="F2"/>
        </w:rPr>
      </w:pPr>
      <w:r w:rsidRPr="001F65A6">
        <w:rPr>
          <w:color w:val="0D0D0D" w:themeColor="text1" w:themeTint="F2"/>
        </w:rPr>
        <w:t xml:space="preserve">Upload legal documents—contracts, compliance reports, HR policies—and Malakah’s AI will analyze them, point out risk areas, and suggest improvements. </w:t>
      </w:r>
    </w:p>
    <w:p w14:paraId="5A926480" w14:textId="77777777" w:rsidR="001F65A6" w:rsidRDefault="001F65A6" w:rsidP="00300615"/>
    <w:p w14:paraId="60526E4D" w14:textId="73AE8E79" w:rsidR="00035BED" w:rsidRPr="00300615" w:rsidRDefault="00035BED" w:rsidP="00300615">
      <w:r>
        <w:rPr>
          <w:noProof/>
        </w:rPr>
        <w:drawing>
          <wp:inline distT="0" distB="0" distL="0" distR="0" wp14:anchorId="0A9CB2C5" wp14:editId="20D33A65">
            <wp:extent cx="6362700" cy="3194050"/>
            <wp:effectExtent l="0" t="0" r="0" b="6350"/>
            <wp:docPr id="154525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56461" name=""/>
                    <pic:cNvPicPr/>
                  </pic:nvPicPr>
                  <pic:blipFill rotWithShape="1">
                    <a:blip r:embed="rId11"/>
                    <a:srcRect l="1" t="5999" r="595" b="5241"/>
                    <a:stretch>
                      <a:fillRect/>
                    </a:stretch>
                  </pic:blipFill>
                  <pic:spPr bwMode="auto">
                    <a:xfrm>
                      <a:off x="0" y="0"/>
                      <a:ext cx="6362700" cy="3194050"/>
                    </a:xfrm>
                    <a:prstGeom prst="rect">
                      <a:avLst/>
                    </a:prstGeom>
                    <a:ln>
                      <a:noFill/>
                    </a:ln>
                    <a:extLst>
                      <a:ext uri="{53640926-AAD7-44D8-BBD7-CCE9431645EC}">
                        <a14:shadowObscured xmlns:a14="http://schemas.microsoft.com/office/drawing/2010/main"/>
                      </a:ext>
                    </a:extLst>
                  </pic:spPr>
                </pic:pic>
              </a:graphicData>
            </a:graphic>
          </wp:inline>
        </w:drawing>
      </w:r>
    </w:p>
    <w:p w14:paraId="4F0B30DF" w14:textId="4FA8B6FE" w:rsidR="00300615" w:rsidRPr="00296C55" w:rsidRDefault="00300615" w:rsidP="00300615">
      <w:pPr>
        <w:rPr>
          <w:b/>
          <w:bCs/>
          <w:color w:val="000000" w:themeColor="text1"/>
        </w:rPr>
      </w:pPr>
      <w:r w:rsidRPr="00300615">
        <w:rPr>
          <w:b/>
          <w:bCs/>
          <w:color w:val="002060"/>
        </w:rPr>
        <w:t>•</w:t>
      </w:r>
      <w:r w:rsidRPr="00296C55">
        <w:rPr>
          <w:b/>
          <w:bCs/>
          <w:color w:val="000000" w:themeColor="text1"/>
        </w:rPr>
        <w:t> </w:t>
      </w:r>
      <w:r w:rsidR="00512520" w:rsidRPr="00296C55">
        <w:rPr>
          <w:b/>
          <w:bCs/>
          <w:color w:val="000000" w:themeColor="text1"/>
        </w:rPr>
        <w:t>ChatGPT</w:t>
      </w:r>
      <w:r w:rsidR="00035BED" w:rsidRPr="00296C55">
        <w:rPr>
          <w:b/>
          <w:bCs/>
          <w:color w:val="000000" w:themeColor="text1"/>
        </w:rPr>
        <w:t xml:space="preserve"> </w:t>
      </w:r>
      <w:r w:rsidRPr="00296C55">
        <w:rPr>
          <w:b/>
          <w:bCs/>
          <w:color w:val="000000" w:themeColor="text1"/>
        </w:rPr>
        <w:t>assistant for labour law</w:t>
      </w:r>
      <w:r w:rsidR="00512520" w:rsidRPr="00296C55">
        <w:rPr>
          <w:b/>
          <w:bCs/>
          <w:color w:val="000000" w:themeColor="text1"/>
        </w:rPr>
        <w:t>:</w:t>
      </w:r>
    </w:p>
    <w:p w14:paraId="7B5EC8EE" w14:textId="6F5F6467" w:rsidR="00300615" w:rsidRPr="00296C55" w:rsidRDefault="00300615" w:rsidP="00300615">
      <w:pPr>
        <w:rPr>
          <w:color w:val="000000" w:themeColor="text1"/>
        </w:rPr>
      </w:pPr>
      <w:r w:rsidRPr="00296C55">
        <w:rPr>
          <w:color w:val="000000" w:themeColor="text1"/>
        </w:rPr>
        <w:t xml:space="preserve">Recently launched in KSA, this tool provides </w:t>
      </w:r>
      <w:r w:rsidRPr="00296C55">
        <w:rPr>
          <w:b/>
          <w:bCs/>
          <w:color w:val="000000" w:themeColor="text1"/>
        </w:rPr>
        <w:t>real-time answers on Saudi labour regulations</w:t>
      </w:r>
      <w:r w:rsidRPr="00296C55">
        <w:rPr>
          <w:color w:val="000000" w:themeColor="text1"/>
        </w:rPr>
        <w:t xml:space="preserve"> for both employers and employees </w:t>
      </w:r>
    </w:p>
    <w:p w14:paraId="2442A3D3" w14:textId="45192F11" w:rsidR="00035BED" w:rsidRDefault="00035BED" w:rsidP="00300615">
      <w:pPr>
        <w:rPr>
          <w:color w:val="002060"/>
        </w:rPr>
      </w:pPr>
      <w:r>
        <w:rPr>
          <w:noProof/>
        </w:rPr>
        <w:lastRenderedPageBreak/>
        <w:drawing>
          <wp:inline distT="0" distB="0" distL="0" distR="0" wp14:anchorId="722F6D9F" wp14:editId="4A37A3F0">
            <wp:extent cx="6413500" cy="3382645"/>
            <wp:effectExtent l="0" t="0" r="6350" b="8255"/>
            <wp:docPr id="1042967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67908" name=""/>
                    <pic:cNvPicPr/>
                  </pic:nvPicPr>
                  <pic:blipFill rotWithShape="1">
                    <a:blip r:embed="rId12"/>
                    <a:srcRect l="-298" t="-530" r="99" b="6530"/>
                    <a:stretch>
                      <a:fillRect/>
                    </a:stretch>
                  </pic:blipFill>
                  <pic:spPr bwMode="auto">
                    <a:xfrm>
                      <a:off x="0" y="0"/>
                      <a:ext cx="6413500" cy="3382645"/>
                    </a:xfrm>
                    <a:prstGeom prst="rect">
                      <a:avLst/>
                    </a:prstGeom>
                    <a:ln>
                      <a:noFill/>
                    </a:ln>
                    <a:extLst>
                      <a:ext uri="{53640926-AAD7-44D8-BBD7-CCE9431645EC}">
                        <a14:shadowObscured xmlns:a14="http://schemas.microsoft.com/office/drawing/2010/main"/>
                      </a:ext>
                    </a:extLst>
                  </pic:spPr>
                </pic:pic>
              </a:graphicData>
            </a:graphic>
          </wp:inline>
        </w:drawing>
      </w:r>
    </w:p>
    <w:p w14:paraId="3C71D26D" w14:textId="4727DCF7" w:rsidR="00AC1885" w:rsidRDefault="00AC1885" w:rsidP="00F104D0">
      <w:pPr>
        <w:rPr>
          <w:color w:val="002060"/>
        </w:rPr>
      </w:pPr>
      <w:hyperlink r:id="rId13" w:history="1">
        <w:r w:rsidRPr="0044117E">
          <w:rPr>
            <w:rStyle w:val="Hyperlink"/>
          </w:rPr>
          <w:t>https://chatgpt.com/share/68807b7c-4848-8007-8788-005ee3a1ac34</w:t>
        </w:r>
      </w:hyperlink>
    </w:p>
    <w:p w14:paraId="2A8D17B7" w14:textId="0FC9669A" w:rsidR="00F104D0" w:rsidRPr="00300615" w:rsidRDefault="00F104D0" w:rsidP="00F104D0">
      <w:pPr>
        <w:rPr>
          <w:b/>
          <w:bCs/>
        </w:rPr>
      </w:pPr>
      <w:r w:rsidRPr="00300615">
        <w:rPr>
          <w:b/>
          <w:bCs/>
        </w:rPr>
        <w:t>• Mohamy.ai</w:t>
      </w:r>
    </w:p>
    <w:p w14:paraId="01D39E40" w14:textId="2FE52A61" w:rsidR="00F104D0" w:rsidRDefault="00F104D0" w:rsidP="00F104D0">
      <w:r w:rsidRPr="00300615">
        <w:t xml:space="preserve">An “AI Lawyer” tool covering UAE, KSA, Egypt, and broader Middle East laws—providing automated guidance on rights and </w:t>
      </w:r>
      <w:r w:rsidR="00AE3F32" w:rsidRPr="00300615">
        <w:t>procedures</w:t>
      </w:r>
      <w:r w:rsidR="00AE3F32">
        <w:t>.</w:t>
      </w:r>
      <w:r w:rsidR="00AE3F32">
        <w:rPr>
          <w:noProof/>
        </w:rPr>
        <w:drawing>
          <wp:inline distT="0" distB="0" distL="0" distR="0" wp14:anchorId="22FCBC36" wp14:editId="11641D5E">
            <wp:extent cx="6305550" cy="3206750"/>
            <wp:effectExtent l="0" t="0" r="0" b="0"/>
            <wp:docPr id="175605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54376" name=""/>
                    <pic:cNvPicPr/>
                  </pic:nvPicPr>
                  <pic:blipFill rotWithShape="1">
                    <a:blip r:embed="rId14"/>
                    <a:srcRect t="4588" r="1488" b="6301"/>
                    <a:stretch>
                      <a:fillRect/>
                    </a:stretch>
                  </pic:blipFill>
                  <pic:spPr bwMode="auto">
                    <a:xfrm>
                      <a:off x="0" y="0"/>
                      <a:ext cx="6305550" cy="3206750"/>
                    </a:xfrm>
                    <a:prstGeom prst="rect">
                      <a:avLst/>
                    </a:prstGeom>
                    <a:ln>
                      <a:noFill/>
                    </a:ln>
                    <a:extLst>
                      <a:ext uri="{53640926-AAD7-44D8-BBD7-CCE9431645EC}">
                        <a14:shadowObscured xmlns:a14="http://schemas.microsoft.com/office/drawing/2010/main"/>
                      </a:ext>
                    </a:extLst>
                  </pic:spPr>
                </pic:pic>
              </a:graphicData>
            </a:graphic>
          </wp:inline>
        </w:drawing>
      </w:r>
    </w:p>
    <w:p w14:paraId="19D9B1A2" w14:textId="1525CA9A" w:rsidR="00F104D0" w:rsidRDefault="00AE3F32" w:rsidP="00300615">
      <w:pPr>
        <w:rPr>
          <w:color w:val="002060"/>
        </w:rPr>
      </w:pPr>
      <w:r>
        <w:rPr>
          <w:noProof/>
        </w:rPr>
        <w:lastRenderedPageBreak/>
        <w:drawing>
          <wp:inline distT="0" distB="0" distL="0" distR="0" wp14:anchorId="573C7B57" wp14:editId="3BE56973">
            <wp:extent cx="6102350" cy="2957195"/>
            <wp:effectExtent l="0" t="0" r="0" b="0"/>
            <wp:docPr id="1229699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99022" name=""/>
                    <pic:cNvPicPr/>
                  </pic:nvPicPr>
                  <pic:blipFill rotWithShape="1">
                    <a:blip r:embed="rId15"/>
                    <a:srcRect l="1885" t="12000" r="2779" b="5823"/>
                    <a:stretch>
                      <a:fillRect/>
                    </a:stretch>
                  </pic:blipFill>
                  <pic:spPr bwMode="auto">
                    <a:xfrm>
                      <a:off x="0" y="0"/>
                      <a:ext cx="6102350" cy="2957195"/>
                    </a:xfrm>
                    <a:prstGeom prst="rect">
                      <a:avLst/>
                    </a:prstGeom>
                    <a:ln>
                      <a:noFill/>
                    </a:ln>
                    <a:extLst>
                      <a:ext uri="{53640926-AAD7-44D8-BBD7-CCE9431645EC}">
                        <a14:shadowObscured xmlns:a14="http://schemas.microsoft.com/office/drawing/2010/main"/>
                      </a:ext>
                    </a:extLst>
                  </pic:spPr>
                </pic:pic>
              </a:graphicData>
            </a:graphic>
          </wp:inline>
        </w:drawing>
      </w:r>
    </w:p>
    <w:p w14:paraId="19FAA7A0" w14:textId="2E5BFA81" w:rsidR="00035BED" w:rsidRDefault="00035BED" w:rsidP="00300615">
      <w:pPr>
        <w:rPr>
          <w:color w:val="002060"/>
        </w:rPr>
      </w:pPr>
    </w:p>
    <w:p w14:paraId="284807E7" w14:textId="77777777" w:rsidR="00AC1885" w:rsidRDefault="00AC1885" w:rsidP="00AC1885">
      <w:pPr>
        <w:rPr>
          <w:b/>
          <w:bCs/>
          <w:color w:val="002060"/>
        </w:rPr>
      </w:pPr>
    </w:p>
    <w:p w14:paraId="0A5DF3FC" w14:textId="77777777" w:rsidR="00AC1885" w:rsidRDefault="00AC1885" w:rsidP="00AC1885">
      <w:pPr>
        <w:rPr>
          <w:b/>
          <w:bCs/>
          <w:color w:val="002060"/>
        </w:rPr>
      </w:pPr>
    </w:p>
    <w:p w14:paraId="6247A055" w14:textId="77777777" w:rsidR="00AC1885" w:rsidRDefault="00AC1885" w:rsidP="00AC1885">
      <w:pPr>
        <w:rPr>
          <w:b/>
          <w:bCs/>
          <w:color w:val="002060"/>
        </w:rPr>
      </w:pPr>
    </w:p>
    <w:p w14:paraId="7036C618" w14:textId="6C39037C" w:rsidR="00AC1885" w:rsidRPr="00AE3F32" w:rsidRDefault="00AC1885" w:rsidP="00AC1885">
      <w:pPr>
        <w:pStyle w:val="ListParagraph"/>
        <w:numPr>
          <w:ilvl w:val="0"/>
          <w:numId w:val="15"/>
        </w:numPr>
        <w:rPr>
          <w:color w:val="000000" w:themeColor="text1"/>
        </w:rPr>
      </w:pPr>
      <w:r w:rsidRPr="00AE3F32">
        <w:rPr>
          <w:b/>
          <w:bCs/>
          <w:color w:val="000000" w:themeColor="text1"/>
        </w:rPr>
        <w:t>Arabic AI</w:t>
      </w:r>
      <w:r w:rsidRPr="00AE3F32">
        <w:rPr>
          <w:color w:val="000000" w:themeColor="text1"/>
        </w:rPr>
        <w:t xml:space="preserve"> </w:t>
      </w:r>
    </w:p>
    <w:p w14:paraId="404A883A" w14:textId="6788C35F" w:rsidR="00AC1885" w:rsidRPr="00300615" w:rsidRDefault="00AC1885" w:rsidP="00AC1885">
      <w:pPr>
        <w:rPr>
          <w:color w:val="002060"/>
        </w:rPr>
      </w:pPr>
      <w:r w:rsidRPr="00AE3F32">
        <w:rPr>
          <w:color w:val="000000" w:themeColor="text1"/>
        </w:rPr>
        <w:t xml:space="preserve">refers to artificial intelligence tools, models, platforms, or assistants that are designed to </w:t>
      </w:r>
      <w:r w:rsidRPr="00AE3F32">
        <w:rPr>
          <w:b/>
          <w:bCs/>
          <w:color w:val="000000" w:themeColor="text1"/>
        </w:rPr>
        <w:t>understand, generate, or process the Arabic language</w:t>
      </w:r>
      <w:r w:rsidRPr="00AE3F32">
        <w:rPr>
          <w:color w:val="000000" w:themeColor="text1"/>
        </w:rPr>
        <w:t xml:space="preserve">, culture, and legal systems. These systems are trained specifically to handle the </w:t>
      </w:r>
      <w:r w:rsidRPr="00AE3F32">
        <w:rPr>
          <w:b/>
          <w:bCs/>
          <w:color w:val="000000" w:themeColor="text1"/>
        </w:rPr>
        <w:t>linguistic complexity</w:t>
      </w:r>
      <w:r w:rsidRPr="00AE3F32">
        <w:rPr>
          <w:color w:val="000000" w:themeColor="text1"/>
        </w:rPr>
        <w:t xml:space="preserve"> and </w:t>
      </w:r>
      <w:r w:rsidRPr="00AE3F32">
        <w:rPr>
          <w:b/>
          <w:bCs/>
          <w:color w:val="000000" w:themeColor="text1"/>
        </w:rPr>
        <w:t>contextual nuances</w:t>
      </w:r>
      <w:r w:rsidRPr="00AE3F32">
        <w:rPr>
          <w:color w:val="000000" w:themeColor="text1"/>
        </w:rPr>
        <w:t xml:space="preserve"> of Arabic, which standard global AI models may not fully support.</w:t>
      </w:r>
    </w:p>
    <w:p w14:paraId="5A50FD95" w14:textId="1910D98D" w:rsidR="00300615" w:rsidRDefault="00AC1885" w:rsidP="00FE3E12">
      <w:r>
        <w:rPr>
          <w:noProof/>
        </w:rPr>
        <w:lastRenderedPageBreak/>
        <w:drawing>
          <wp:inline distT="0" distB="0" distL="0" distR="0" wp14:anchorId="5FAC6E47" wp14:editId="6726CBE2">
            <wp:extent cx="6280150" cy="3143250"/>
            <wp:effectExtent l="0" t="0" r="6350" b="0"/>
            <wp:docPr id="1296523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23386" name=""/>
                    <pic:cNvPicPr/>
                  </pic:nvPicPr>
                  <pic:blipFill rotWithShape="1">
                    <a:blip r:embed="rId16"/>
                    <a:srcRect t="5337" r="1100" b="6617"/>
                    <a:stretch>
                      <a:fillRect/>
                    </a:stretch>
                  </pic:blipFill>
                  <pic:spPr bwMode="auto">
                    <a:xfrm>
                      <a:off x="0" y="0"/>
                      <a:ext cx="6280150" cy="3143250"/>
                    </a:xfrm>
                    <a:prstGeom prst="rect">
                      <a:avLst/>
                    </a:prstGeom>
                    <a:ln>
                      <a:noFill/>
                    </a:ln>
                    <a:extLst>
                      <a:ext uri="{53640926-AAD7-44D8-BBD7-CCE9431645EC}">
                        <a14:shadowObscured xmlns:a14="http://schemas.microsoft.com/office/drawing/2010/main"/>
                      </a:ext>
                    </a:extLst>
                  </pic:spPr>
                </pic:pic>
              </a:graphicData>
            </a:graphic>
          </wp:inline>
        </w:drawing>
      </w:r>
    </w:p>
    <w:p w14:paraId="0F7FAE4C" w14:textId="2260D880" w:rsidR="00D6271B" w:rsidRDefault="00D6271B" w:rsidP="00AE3F32">
      <w:hyperlink r:id="rId17" w:history="1">
        <w:r w:rsidRPr="0044117E">
          <w:rPr>
            <w:rStyle w:val="Hyperlink"/>
          </w:rPr>
          <w:t>https://www.youtube.com/watch?v=N2iYomxU8eQ</w:t>
        </w:r>
      </w:hyperlink>
    </w:p>
    <w:p w14:paraId="0DF6CC27" w14:textId="77777777" w:rsidR="00D6271B" w:rsidRDefault="00D6271B" w:rsidP="00D6271B">
      <w:pPr>
        <w:pStyle w:val="ListParagraph"/>
        <w:numPr>
          <w:ilvl w:val="0"/>
          <w:numId w:val="15"/>
        </w:numPr>
      </w:pPr>
      <w:r w:rsidRPr="00D6271B">
        <w:rPr>
          <w:b/>
          <w:bCs/>
        </w:rPr>
        <w:t>Leen</w:t>
      </w:r>
      <w:r w:rsidRPr="00D6271B">
        <w:t xml:space="preserve"> (</w:t>
      </w:r>
      <w:r w:rsidRPr="00D6271B">
        <w:rPr>
          <w:rtl/>
        </w:rPr>
        <w:t>لين</w:t>
      </w:r>
      <w:r w:rsidRPr="00D6271B">
        <w:t xml:space="preserve">) </w:t>
      </w:r>
    </w:p>
    <w:p w14:paraId="46B0D982" w14:textId="5070AF02" w:rsidR="00D6271B" w:rsidRDefault="00D6271B" w:rsidP="00D6271B">
      <w:r w:rsidRPr="00D6271B">
        <w:t xml:space="preserve">is a </w:t>
      </w:r>
      <w:r w:rsidRPr="00D6271B">
        <w:rPr>
          <w:b/>
          <w:bCs/>
        </w:rPr>
        <w:t>Saudi AI-powered legal assistant</w:t>
      </w:r>
      <w:r w:rsidRPr="00D6271B">
        <w:t xml:space="preserve"> that helps users </w:t>
      </w:r>
      <w:r w:rsidRPr="00D6271B">
        <w:rPr>
          <w:b/>
          <w:bCs/>
        </w:rPr>
        <w:t>create, review, and understand legal documents in Arabic</w:t>
      </w:r>
      <w:r w:rsidRPr="00D6271B">
        <w:t xml:space="preserve">, especially aligned with </w:t>
      </w:r>
      <w:r w:rsidRPr="00D6271B">
        <w:rPr>
          <w:b/>
          <w:bCs/>
        </w:rPr>
        <w:t>Saudi laws and regulations</w:t>
      </w:r>
      <w:r w:rsidRPr="00D6271B">
        <w:t>.</w:t>
      </w:r>
    </w:p>
    <w:p w14:paraId="542ACC19" w14:textId="3743BDE1" w:rsidR="00035BED" w:rsidRDefault="00035BED" w:rsidP="00FE3E12">
      <w:r>
        <w:rPr>
          <w:noProof/>
        </w:rPr>
        <w:drawing>
          <wp:inline distT="0" distB="0" distL="0" distR="0" wp14:anchorId="3CD83136" wp14:editId="3E901378">
            <wp:extent cx="6369050" cy="3058795"/>
            <wp:effectExtent l="0" t="0" r="0" b="8255"/>
            <wp:docPr id="177285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5469" name=""/>
                    <pic:cNvPicPr/>
                  </pic:nvPicPr>
                  <pic:blipFill rotWithShape="1">
                    <a:blip r:embed="rId18"/>
                    <a:srcRect l="-1786" t="6706" r="2282" b="8294"/>
                    <a:stretch>
                      <a:fillRect/>
                    </a:stretch>
                  </pic:blipFill>
                  <pic:spPr bwMode="auto">
                    <a:xfrm>
                      <a:off x="0" y="0"/>
                      <a:ext cx="6369050" cy="3058795"/>
                    </a:xfrm>
                    <a:prstGeom prst="rect">
                      <a:avLst/>
                    </a:prstGeom>
                    <a:ln>
                      <a:noFill/>
                    </a:ln>
                    <a:extLst>
                      <a:ext uri="{53640926-AAD7-44D8-BBD7-CCE9431645EC}">
                        <a14:shadowObscured xmlns:a14="http://schemas.microsoft.com/office/drawing/2010/main"/>
                      </a:ext>
                    </a:extLst>
                  </pic:spPr>
                </pic:pic>
              </a:graphicData>
            </a:graphic>
          </wp:inline>
        </w:drawing>
      </w:r>
    </w:p>
    <w:p w14:paraId="45180CA4" w14:textId="49FBCE51" w:rsidR="00512520" w:rsidRDefault="00512520" w:rsidP="00FE3E12">
      <w:r>
        <w:rPr>
          <w:noProof/>
        </w:rPr>
        <w:lastRenderedPageBreak/>
        <w:drawing>
          <wp:inline distT="0" distB="0" distL="0" distR="0" wp14:anchorId="5C26E28C" wp14:editId="5BE42231">
            <wp:extent cx="6400800" cy="3598545"/>
            <wp:effectExtent l="0" t="0" r="0" b="1905"/>
            <wp:docPr id="62731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1612" name=""/>
                    <pic:cNvPicPr/>
                  </pic:nvPicPr>
                  <pic:blipFill>
                    <a:blip r:embed="rId19"/>
                    <a:stretch>
                      <a:fillRect/>
                    </a:stretch>
                  </pic:blipFill>
                  <pic:spPr>
                    <a:xfrm>
                      <a:off x="0" y="0"/>
                      <a:ext cx="6400800" cy="3598545"/>
                    </a:xfrm>
                    <a:prstGeom prst="rect">
                      <a:avLst/>
                    </a:prstGeom>
                  </pic:spPr>
                </pic:pic>
              </a:graphicData>
            </a:graphic>
          </wp:inline>
        </w:drawing>
      </w:r>
    </w:p>
    <w:p w14:paraId="6478078A" w14:textId="39B1EBDC" w:rsidR="00512520" w:rsidRDefault="007B028D" w:rsidP="00FE3E12">
      <w:r>
        <w:t xml:space="preserve">How to use all above </w:t>
      </w:r>
      <w:proofErr w:type="gramStart"/>
      <w:r>
        <w:t>webs :</w:t>
      </w:r>
      <w:proofErr w:type="gramEnd"/>
      <w:r>
        <w:t xml:space="preserve"> </w:t>
      </w:r>
      <w:hyperlink r:id="rId20" w:history="1">
        <w:r w:rsidRPr="0044117E">
          <w:rPr>
            <w:rStyle w:val="Hyperlink"/>
          </w:rPr>
          <w:t>https://chatgpt.com/share/68809763-ba34-8007-a3cf-9c223d30b98b</w:t>
        </w:r>
      </w:hyperlink>
    </w:p>
    <w:p w14:paraId="65F67B81" w14:textId="77777777" w:rsidR="007B028D" w:rsidRDefault="007B028D" w:rsidP="00FE3E12"/>
    <w:p w14:paraId="028B4B4C" w14:textId="52D91545" w:rsidR="00FE3E12" w:rsidRDefault="00FE3E12" w:rsidP="00FE3E12"/>
    <w:p w14:paraId="20B5F28E" w14:textId="418A260A" w:rsidR="00D80906" w:rsidRPr="00925570" w:rsidRDefault="00D80906" w:rsidP="00D80906">
      <w:pPr>
        <w:rPr>
          <w:b/>
          <w:bCs/>
          <w:color w:val="000000" w:themeColor="text1"/>
          <w:sz w:val="44"/>
          <w:szCs w:val="44"/>
        </w:rPr>
      </w:pPr>
      <w:r w:rsidRPr="00925570">
        <w:rPr>
          <w:b/>
          <w:bCs/>
          <w:color w:val="000000" w:themeColor="text1"/>
          <w:sz w:val="44"/>
          <w:szCs w:val="44"/>
        </w:rPr>
        <w:t xml:space="preserve">Court System of Saudi Arabia </w:t>
      </w:r>
    </w:p>
    <w:p w14:paraId="7F2707FA" w14:textId="77777777" w:rsidR="00D80906" w:rsidRPr="00D80906" w:rsidRDefault="00D80906" w:rsidP="00925570">
      <w:pPr>
        <w:ind w:left="720"/>
      </w:pPr>
      <w:r w:rsidRPr="00D80906">
        <w:rPr>
          <w:b/>
          <w:bCs/>
        </w:rPr>
        <w:t>Supreme Council of the Judiciary</w:t>
      </w:r>
    </w:p>
    <w:p w14:paraId="1769EC39" w14:textId="77777777" w:rsidR="00D80906" w:rsidRPr="00D80906" w:rsidRDefault="00D80906" w:rsidP="00D80906">
      <w:pPr>
        <w:numPr>
          <w:ilvl w:val="1"/>
          <w:numId w:val="1"/>
        </w:numPr>
      </w:pPr>
      <w:r w:rsidRPr="00D80906">
        <w:t>Oversees and supervises the judicial system.</w:t>
      </w:r>
    </w:p>
    <w:p w14:paraId="5597F77C" w14:textId="77777777" w:rsidR="00D80906" w:rsidRPr="00D80906" w:rsidRDefault="00D80906" w:rsidP="00D80906">
      <w:pPr>
        <w:numPr>
          <w:ilvl w:val="1"/>
          <w:numId w:val="1"/>
        </w:numPr>
      </w:pPr>
      <w:r w:rsidRPr="00D80906">
        <w:t>Appointed by the King.</w:t>
      </w:r>
    </w:p>
    <w:p w14:paraId="41FE3367" w14:textId="77777777" w:rsidR="00D80906" w:rsidRPr="00D80906" w:rsidRDefault="00D80906" w:rsidP="00925570">
      <w:pPr>
        <w:ind w:left="720"/>
      </w:pPr>
      <w:r w:rsidRPr="00D80906">
        <w:rPr>
          <w:b/>
          <w:bCs/>
        </w:rPr>
        <w:t>Sharia Courts</w:t>
      </w:r>
    </w:p>
    <w:p w14:paraId="5006CAB6" w14:textId="77777777" w:rsidR="00D80906" w:rsidRPr="00D80906" w:rsidRDefault="00D80906" w:rsidP="00D80906">
      <w:pPr>
        <w:numPr>
          <w:ilvl w:val="1"/>
          <w:numId w:val="1"/>
        </w:numPr>
      </w:pPr>
      <w:r w:rsidRPr="00D80906">
        <w:t>Based on Islamic law (Hanbali school).</w:t>
      </w:r>
    </w:p>
    <w:p w14:paraId="2F9B8F38" w14:textId="77777777" w:rsidR="00D80906" w:rsidRPr="00D80906" w:rsidRDefault="00D80906" w:rsidP="00D80906">
      <w:pPr>
        <w:numPr>
          <w:ilvl w:val="1"/>
          <w:numId w:val="1"/>
        </w:numPr>
      </w:pPr>
      <w:r w:rsidRPr="00D80906">
        <w:t>Includes:</w:t>
      </w:r>
    </w:p>
    <w:p w14:paraId="7DD22EC8" w14:textId="77777777" w:rsidR="00D80906" w:rsidRPr="00D80906" w:rsidRDefault="00D80906" w:rsidP="00D80906">
      <w:pPr>
        <w:numPr>
          <w:ilvl w:val="2"/>
          <w:numId w:val="1"/>
        </w:numPr>
      </w:pPr>
      <w:r w:rsidRPr="00D80906">
        <w:rPr>
          <w:b/>
          <w:bCs/>
        </w:rPr>
        <w:t>General Courts</w:t>
      </w:r>
      <w:r w:rsidRPr="00D80906">
        <w:t xml:space="preserve"> (civil &amp; criminal cases)</w:t>
      </w:r>
    </w:p>
    <w:p w14:paraId="0359ADE3" w14:textId="77777777" w:rsidR="00D80906" w:rsidRPr="00D80906" w:rsidRDefault="00D80906" w:rsidP="00D80906">
      <w:pPr>
        <w:numPr>
          <w:ilvl w:val="2"/>
          <w:numId w:val="1"/>
        </w:numPr>
      </w:pPr>
      <w:r w:rsidRPr="00D80906">
        <w:rPr>
          <w:b/>
          <w:bCs/>
        </w:rPr>
        <w:t>Summary Courts</w:t>
      </w:r>
      <w:r w:rsidRPr="00D80906">
        <w:t xml:space="preserve"> (minor offenses)</w:t>
      </w:r>
    </w:p>
    <w:p w14:paraId="2270A16D" w14:textId="77777777" w:rsidR="00D80906" w:rsidRPr="00D80906" w:rsidRDefault="00D80906" w:rsidP="00925570">
      <w:pPr>
        <w:ind w:left="720"/>
      </w:pPr>
      <w:r w:rsidRPr="00D80906">
        <w:rPr>
          <w:b/>
          <w:bCs/>
        </w:rPr>
        <w:t>Board of Grievances</w:t>
      </w:r>
    </w:p>
    <w:p w14:paraId="55EDA2C5" w14:textId="77777777" w:rsidR="00D80906" w:rsidRPr="00D80906" w:rsidRDefault="00D80906" w:rsidP="00D80906">
      <w:pPr>
        <w:numPr>
          <w:ilvl w:val="1"/>
          <w:numId w:val="1"/>
        </w:numPr>
      </w:pPr>
      <w:r w:rsidRPr="00D80906">
        <w:lastRenderedPageBreak/>
        <w:t xml:space="preserve">Handles </w:t>
      </w:r>
      <w:r w:rsidRPr="00D80906">
        <w:rPr>
          <w:b/>
          <w:bCs/>
        </w:rPr>
        <w:t>administrative cases</w:t>
      </w:r>
      <w:r w:rsidRPr="00D80906">
        <w:t>, such as disputes involving government agencies.</w:t>
      </w:r>
    </w:p>
    <w:p w14:paraId="188A470C" w14:textId="77777777" w:rsidR="00D80906" w:rsidRPr="00D80906" w:rsidRDefault="00D80906" w:rsidP="00925570">
      <w:pPr>
        <w:ind w:left="720"/>
      </w:pPr>
      <w:r w:rsidRPr="00D80906">
        <w:rPr>
          <w:b/>
          <w:bCs/>
        </w:rPr>
        <w:t>Specialized Courts</w:t>
      </w:r>
    </w:p>
    <w:p w14:paraId="0BD444EB" w14:textId="77777777" w:rsidR="00D80906" w:rsidRPr="00D80906" w:rsidRDefault="00D80906" w:rsidP="00D80906">
      <w:pPr>
        <w:numPr>
          <w:ilvl w:val="1"/>
          <w:numId w:val="1"/>
        </w:numPr>
      </w:pPr>
      <w:r w:rsidRPr="00D80906">
        <w:t>Deal with:</w:t>
      </w:r>
    </w:p>
    <w:p w14:paraId="6964AFA1" w14:textId="77777777" w:rsidR="00D80906" w:rsidRPr="00D80906" w:rsidRDefault="00D80906" w:rsidP="00D80906">
      <w:pPr>
        <w:numPr>
          <w:ilvl w:val="2"/>
          <w:numId w:val="1"/>
        </w:numPr>
      </w:pPr>
      <w:r w:rsidRPr="00D80906">
        <w:rPr>
          <w:b/>
          <w:bCs/>
        </w:rPr>
        <w:t>Commercial disputes</w:t>
      </w:r>
    </w:p>
    <w:p w14:paraId="56B29F89" w14:textId="77777777" w:rsidR="00D80906" w:rsidRPr="00D80906" w:rsidRDefault="00D80906" w:rsidP="00D80906">
      <w:pPr>
        <w:numPr>
          <w:ilvl w:val="2"/>
          <w:numId w:val="1"/>
        </w:numPr>
      </w:pPr>
      <w:r w:rsidRPr="00D80906">
        <w:rPr>
          <w:b/>
          <w:bCs/>
        </w:rPr>
        <w:t>Labor issues</w:t>
      </w:r>
    </w:p>
    <w:p w14:paraId="1D9F21C4" w14:textId="77777777" w:rsidR="00D80906" w:rsidRPr="00D80906" w:rsidRDefault="00D80906" w:rsidP="00D80906">
      <w:pPr>
        <w:numPr>
          <w:ilvl w:val="2"/>
          <w:numId w:val="1"/>
        </w:numPr>
      </w:pPr>
      <w:r w:rsidRPr="00D80906">
        <w:rPr>
          <w:b/>
          <w:bCs/>
        </w:rPr>
        <w:t>Personal status/family law</w:t>
      </w:r>
    </w:p>
    <w:p w14:paraId="7CDF0B41" w14:textId="0D4559B3" w:rsidR="00D80906" w:rsidRPr="00D80906" w:rsidRDefault="00D80906" w:rsidP="00925570">
      <w:pPr>
        <w:ind w:left="720"/>
      </w:pPr>
      <w:r w:rsidRPr="00D80906">
        <w:rPr>
          <w:b/>
          <w:bCs/>
        </w:rPr>
        <w:t>Appeal and Cassation Courts</w:t>
      </w:r>
      <w:r w:rsidR="00C31267">
        <w:rPr>
          <w:b/>
          <w:bCs/>
        </w:rPr>
        <w:t xml:space="preserve"> </w:t>
      </w:r>
    </w:p>
    <w:p w14:paraId="13BFBF84" w14:textId="77777777" w:rsidR="00D80906" w:rsidRPr="00D80906" w:rsidRDefault="00D80906" w:rsidP="00D80906">
      <w:pPr>
        <w:numPr>
          <w:ilvl w:val="1"/>
          <w:numId w:val="1"/>
        </w:numPr>
      </w:pPr>
      <w:r w:rsidRPr="00D80906">
        <w:t>Review decisions from lower courts.</w:t>
      </w:r>
    </w:p>
    <w:p w14:paraId="3E22EB04" w14:textId="77777777" w:rsidR="00D80906" w:rsidRDefault="00D80906" w:rsidP="00D80906">
      <w:pPr>
        <w:numPr>
          <w:ilvl w:val="1"/>
          <w:numId w:val="1"/>
        </w:numPr>
      </w:pPr>
      <w:r w:rsidRPr="00D80906">
        <w:t>Final approval may rest with the King.</w:t>
      </w:r>
    </w:p>
    <w:p w14:paraId="2EC6C096" w14:textId="77777777" w:rsidR="007A1A52" w:rsidRDefault="007A1A52" w:rsidP="007A1A52">
      <w:pPr>
        <w:ind w:left="1080"/>
      </w:pPr>
    </w:p>
    <w:p w14:paraId="5B002D65" w14:textId="5498528E" w:rsidR="007A1A52" w:rsidRDefault="007A1A52" w:rsidP="00925570">
      <w:pPr>
        <w:pStyle w:val="ListParagraph"/>
        <w:rPr>
          <w:b/>
          <w:bCs/>
        </w:rPr>
      </w:pPr>
      <w:r w:rsidRPr="007A1A52">
        <w:rPr>
          <w:b/>
          <w:bCs/>
        </w:rPr>
        <w:t xml:space="preserve">Shia minority courts </w:t>
      </w:r>
    </w:p>
    <w:p w14:paraId="0165EA06" w14:textId="70584630" w:rsidR="00FD2167" w:rsidRPr="007B028D" w:rsidRDefault="00AE3F32" w:rsidP="007B028D">
      <w:pPr>
        <w:ind w:left="720"/>
      </w:pPr>
      <w:r>
        <w:t>T</w:t>
      </w:r>
      <w:r w:rsidR="007A1A52" w:rsidRPr="007A1A52">
        <w:t xml:space="preserve">wo Shia courts for family matters </w:t>
      </w:r>
      <w:r w:rsidR="007A1A52">
        <w:t xml:space="preserve">and religious matters </w:t>
      </w:r>
      <w:r w:rsidR="007A1A52" w:rsidRPr="007A1A52">
        <w:t>in the Eastern Province</w:t>
      </w:r>
      <w:r w:rsidR="007B028D">
        <w:t>.</w:t>
      </w:r>
    </w:p>
    <w:p w14:paraId="5D6B920B" w14:textId="77777777" w:rsidR="00FD2167" w:rsidRDefault="00FD2167" w:rsidP="00CA2BFB">
      <w:pPr>
        <w:rPr>
          <w:rFonts w:ascii="Segoe UI Emoji" w:hAnsi="Segoe UI Emoji" w:cs="Segoe UI Emoji"/>
        </w:rPr>
      </w:pPr>
    </w:p>
    <w:p w14:paraId="4B42491E" w14:textId="5286BD12" w:rsidR="00FD2167" w:rsidRDefault="009116C5" w:rsidP="00CA2BFB">
      <w:pPr>
        <w:rPr>
          <w:rFonts w:ascii="Segoe UI Emoji" w:hAnsi="Segoe UI Emoji" w:cs="Segoe UI Emoji"/>
        </w:rPr>
      </w:pPr>
      <w:r>
        <w:rPr>
          <w:rFonts w:ascii="Segoe UI Emoji" w:hAnsi="Segoe UI Emoji" w:cs="Segoe UI Emoji"/>
          <w:noProof/>
        </w:rPr>
        <w:drawing>
          <wp:inline distT="0" distB="0" distL="0" distR="0" wp14:anchorId="655C9BE0" wp14:editId="17019CE0">
            <wp:extent cx="6400800" cy="1695450"/>
            <wp:effectExtent l="0" t="0" r="0" b="0"/>
            <wp:docPr id="2739626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00800" cy="1695450"/>
                    </a:xfrm>
                    <a:prstGeom prst="rect">
                      <a:avLst/>
                    </a:prstGeom>
                    <a:noFill/>
                    <a:ln>
                      <a:noFill/>
                    </a:ln>
                  </pic:spPr>
                </pic:pic>
              </a:graphicData>
            </a:graphic>
          </wp:inline>
        </w:drawing>
      </w:r>
    </w:p>
    <w:p w14:paraId="016B04DB" w14:textId="77777777" w:rsidR="00FD2167" w:rsidRDefault="00FD2167" w:rsidP="00CA2BFB">
      <w:pPr>
        <w:rPr>
          <w:rFonts w:ascii="Segoe UI Emoji" w:hAnsi="Segoe UI Emoji" w:cs="Segoe UI Emoji"/>
        </w:rPr>
      </w:pPr>
    </w:p>
    <w:p w14:paraId="585AF3EA" w14:textId="77777777" w:rsidR="00FD2167" w:rsidRDefault="00FD2167" w:rsidP="00CA2BFB">
      <w:pPr>
        <w:rPr>
          <w:rFonts w:ascii="Segoe UI Emoji" w:hAnsi="Segoe UI Emoji" w:cs="Segoe UI Emoji"/>
        </w:rPr>
      </w:pPr>
    </w:p>
    <w:p w14:paraId="6BD768D0" w14:textId="77777777" w:rsidR="00FD2167" w:rsidRDefault="00FD2167" w:rsidP="00CA2BFB">
      <w:pPr>
        <w:rPr>
          <w:rFonts w:ascii="Segoe UI Emoji" w:hAnsi="Segoe UI Emoji" w:cs="Segoe UI Emoji"/>
        </w:rPr>
      </w:pPr>
    </w:p>
    <w:p w14:paraId="0F41B3D7" w14:textId="1AE4E6C3" w:rsidR="007A1A52" w:rsidRDefault="00CA2BFB" w:rsidP="00CA2BFB">
      <w:r w:rsidRPr="00CA2BFB">
        <w:t xml:space="preserve"> </w:t>
      </w:r>
      <w:r w:rsidRPr="00CA2BFB">
        <w:rPr>
          <w:b/>
          <w:bCs/>
        </w:rPr>
        <w:t>Summary Table of Ranking:</w:t>
      </w:r>
    </w:p>
    <w:tbl>
      <w:tblPr>
        <w:tblStyle w:val="GridTable4-Accent5"/>
        <w:tblW w:w="0" w:type="auto"/>
        <w:tblLook w:val="04A0" w:firstRow="1" w:lastRow="0" w:firstColumn="1" w:lastColumn="0" w:noHBand="0" w:noVBand="1"/>
      </w:tblPr>
      <w:tblGrid>
        <w:gridCol w:w="673"/>
        <w:gridCol w:w="2602"/>
        <w:gridCol w:w="1828"/>
        <w:gridCol w:w="1637"/>
      </w:tblGrid>
      <w:tr w:rsidR="00CA2BFB" w:rsidRPr="00CA2BFB" w14:paraId="06FF50D3" w14:textId="77777777" w:rsidTr="004A63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9C9A84" w14:textId="77777777" w:rsidR="00CA2BFB" w:rsidRPr="00CA2BFB" w:rsidRDefault="00CA2BFB" w:rsidP="00CA2BFB">
            <w:pPr>
              <w:rPr>
                <w:b w:val="0"/>
                <w:bCs w:val="0"/>
              </w:rPr>
            </w:pPr>
            <w:r w:rsidRPr="00CA2BFB">
              <w:t>Rank</w:t>
            </w:r>
          </w:p>
        </w:tc>
        <w:tc>
          <w:tcPr>
            <w:tcW w:w="0" w:type="auto"/>
            <w:hideMark/>
          </w:tcPr>
          <w:p w14:paraId="64E0BADD" w14:textId="77777777" w:rsidR="00CA2BFB" w:rsidRPr="00CA2BFB" w:rsidRDefault="00CA2BFB" w:rsidP="00CA2BFB">
            <w:pPr>
              <w:cnfStyle w:val="100000000000" w:firstRow="1" w:lastRow="0" w:firstColumn="0" w:lastColumn="0" w:oddVBand="0" w:evenVBand="0" w:oddHBand="0" w:evenHBand="0" w:firstRowFirstColumn="0" w:firstRowLastColumn="0" w:lastRowFirstColumn="0" w:lastRowLastColumn="0"/>
              <w:rPr>
                <w:b w:val="0"/>
                <w:bCs w:val="0"/>
              </w:rPr>
            </w:pPr>
            <w:r w:rsidRPr="00CA2BFB">
              <w:t>Court Name</w:t>
            </w:r>
          </w:p>
        </w:tc>
        <w:tc>
          <w:tcPr>
            <w:tcW w:w="0" w:type="auto"/>
            <w:hideMark/>
          </w:tcPr>
          <w:p w14:paraId="1C6D9A03" w14:textId="77777777" w:rsidR="00CA2BFB" w:rsidRPr="00CA2BFB" w:rsidRDefault="00CA2BFB" w:rsidP="00CA2BFB">
            <w:pPr>
              <w:cnfStyle w:val="100000000000" w:firstRow="1" w:lastRow="0" w:firstColumn="0" w:lastColumn="0" w:oddVBand="0" w:evenVBand="0" w:oddHBand="0" w:evenHBand="0" w:firstRowFirstColumn="0" w:firstRowLastColumn="0" w:lastRowFirstColumn="0" w:lastRowLastColumn="0"/>
              <w:rPr>
                <w:b w:val="0"/>
                <w:bCs w:val="0"/>
              </w:rPr>
            </w:pPr>
            <w:r w:rsidRPr="00CA2BFB">
              <w:t>Jurisdiction Level</w:t>
            </w:r>
          </w:p>
        </w:tc>
        <w:tc>
          <w:tcPr>
            <w:tcW w:w="0" w:type="auto"/>
            <w:hideMark/>
          </w:tcPr>
          <w:p w14:paraId="33BA23E1" w14:textId="77777777" w:rsidR="00CA2BFB" w:rsidRPr="00CA2BFB" w:rsidRDefault="00CA2BFB" w:rsidP="00CA2BFB">
            <w:pPr>
              <w:cnfStyle w:val="100000000000" w:firstRow="1" w:lastRow="0" w:firstColumn="0" w:lastColumn="0" w:oddVBand="0" w:evenVBand="0" w:oddHBand="0" w:evenHBand="0" w:firstRowFirstColumn="0" w:firstRowLastColumn="0" w:lastRowFirstColumn="0" w:lastRowLastColumn="0"/>
              <w:rPr>
                <w:b w:val="0"/>
                <w:bCs w:val="0"/>
              </w:rPr>
            </w:pPr>
            <w:r w:rsidRPr="00CA2BFB">
              <w:t>Sharia-Based?</w:t>
            </w:r>
          </w:p>
        </w:tc>
      </w:tr>
      <w:tr w:rsidR="00CA2BFB" w:rsidRPr="00CA2BFB" w14:paraId="558795BA" w14:textId="77777777" w:rsidTr="004A63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CC5937" w14:textId="1B7ABE47" w:rsidR="00CA2BFB" w:rsidRPr="00CA2BFB" w:rsidRDefault="00925570" w:rsidP="00CA2BFB">
            <w:r>
              <w:t>1</w:t>
            </w:r>
          </w:p>
        </w:tc>
        <w:tc>
          <w:tcPr>
            <w:tcW w:w="0" w:type="auto"/>
            <w:hideMark/>
          </w:tcPr>
          <w:p w14:paraId="39874D0D" w14:textId="77777777" w:rsidR="00CA2BFB" w:rsidRPr="00CA2BFB" w:rsidRDefault="00CA2BFB" w:rsidP="00CA2BFB">
            <w:pPr>
              <w:cnfStyle w:val="000000100000" w:firstRow="0" w:lastRow="0" w:firstColumn="0" w:lastColumn="0" w:oddVBand="0" w:evenVBand="0" w:oddHBand="1" w:evenHBand="0" w:firstRowFirstColumn="0" w:firstRowLastColumn="0" w:lastRowFirstColumn="0" w:lastRowLastColumn="0"/>
            </w:pPr>
            <w:r w:rsidRPr="00CA2BFB">
              <w:t>Supreme Court (Cassation)</w:t>
            </w:r>
          </w:p>
        </w:tc>
        <w:tc>
          <w:tcPr>
            <w:tcW w:w="0" w:type="auto"/>
            <w:hideMark/>
          </w:tcPr>
          <w:p w14:paraId="16A3BCCC" w14:textId="77777777" w:rsidR="00CA2BFB" w:rsidRPr="00CA2BFB" w:rsidRDefault="00CA2BFB" w:rsidP="00CA2BFB">
            <w:pPr>
              <w:cnfStyle w:val="000000100000" w:firstRow="0" w:lastRow="0" w:firstColumn="0" w:lastColumn="0" w:oddVBand="0" w:evenVBand="0" w:oddHBand="1" w:evenHBand="0" w:firstRowFirstColumn="0" w:firstRowLastColumn="0" w:lastRowFirstColumn="0" w:lastRowLastColumn="0"/>
            </w:pPr>
            <w:r w:rsidRPr="00CA2BFB">
              <w:t>National (Highest)</w:t>
            </w:r>
          </w:p>
        </w:tc>
        <w:tc>
          <w:tcPr>
            <w:tcW w:w="0" w:type="auto"/>
            <w:hideMark/>
          </w:tcPr>
          <w:p w14:paraId="228EA61E" w14:textId="77777777" w:rsidR="00CA2BFB" w:rsidRPr="00CA2BFB" w:rsidRDefault="00CA2BFB" w:rsidP="00CA2BFB">
            <w:pPr>
              <w:cnfStyle w:val="000000100000" w:firstRow="0" w:lastRow="0" w:firstColumn="0" w:lastColumn="0" w:oddVBand="0" w:evenVBand="0" w:oddHBand="1" w:evenHBand="0" w:firstRowFirstColumn="0" w:firstRowLastColumn="0" w:lastRowFirstColumn="0" w:lastRowLastColumn="0"/>
            </w:pPr>
            <w:r w:rsidRPr="00CA2BFB">
              <w:rPr>
                <w:rFonts w:ascii="Segoe UI Emoji" w:hAnsi="Segoe UI Emoji" w:cs="Segoe UI Emoji"/>
              </w:rPr>
              <w:t>✅</w:t>
            </w:r>
            <w:r w:rsidRPr="00CA2BFB">
              <w:t xml:space="preserve"> Yes</w:t>
            </w:r>
          </w:p>
        </w:tc>
      </w:tr>
      <w:tr w:rsidR="00CA2BFB" w:rsidRPr="00CA2BFB" w14:paraId="492FAA16" w14:textId="77777777" w:rsidTr="004A63F3">
        <w:tc>
          <w:tcPr>
            <w:cnfStyle w:val="001000000000" w:firstRow="0" w:lastRow="0" w:firstColumn="1" w:lastColumn="0" w:oddVBand="0" w:evenVBand="0" w:oddHBand="0" w:evenHBand="0" w:firstRowFirstColumn="0" w:firstRowLastColumn="0" w:lastRowFirstColumn="0" w:lastRowLastColumn="0"/>
            <w:tcW w:w="0" w:type="auto"/>
            <w:hideMark/>
          </w:tcPr>
          <w:p w14:paraId="4D87EFB0" w14:textId="5F099BC0" w:rsidR="00CA2BFB" w:rsidRPr="00CA2BFB" w:rsidRDefault="00925570" w:rsidP="00CA2BFB">
            <w:r>
              <w:t>2</w:t>
            </w:r>
          </w:p>
        </w:tc>
        <w:tc>
          <w:tcPr>
            <w:tcW w:w="0" w:type="auto"/>
            <w:hideMark/>
          </w:tcPr>
          <w:p w14:paraId="73031B16" w14:textId="77777777" w:rsidR="00CA2BFB" w:rsidRPr="00CA2BFB" w:rsidRDefault="00CA2BFB" w:rsidP="00CA2BFB">
            <w:pPr>
              <w:cnfStyle w:val="000000000000" w:firstRow="0" w:lastRow="0" w:firstColumn="0" w:lastColumn="0" w:oddVBand="0" w:evenVBand="0" w:oddHBand="0" w:evenHBand="0" w:firstRowFirstColumn="0" w:firstRowLastColumn="0" w:lastRowFirstColumn="0" w:lastRowLastColumn="0"/>
            </w:pPr>
            <w:r w:rsidRPr="00CA2BFB">
              <w:t>Courts of Appeal</w:t>
            </w:r>
          </w:p>
        </w:tc>
        <w:tc>
          <w:tcPr>
            <w:tcW w:w="0" w:type="auto"/>
            <w:hideMark/>
          </w:tcPr>
          <w:p w14:paraId="59330743" w14:textId="77777777" w:rsidR="00CA2BFB" w:rsidRPr="00CA2BFB" w:rsidRDefault="00CA2BFB" w:rsidP="00CA2BFB">
            <w:pPr>
              <w:cnfStyle w:val="000000000000" w:firstRow="0" w:lastRow="0" w:firstColumn="0" w:lastColumn="0" w:oddVBand="0" w:evenVBand="0" w:oddHBand="0" w:evenHBand="0" w:firstRowFirstColumn="0" w:firstRowLastColumn="0" w:lastRowFirstColumn="0" w:lastRowLastColumn="0"/>
            </w:pPr>
            <w:r w:rsidRPr="00CA2BFB">
              <w:t>Regional</w:t>
            </w:r>
          </w:p>
        </w:tc>
        <w:tc>
          <w:tcPr>
            <w:tcW w:w="0" w:type="auto"/>
            <w:hideMark/>
          </w:tcPr>
          <w:p w14:paraId="15AA8150" w14:textId="77777777" w:rsidR="00CA2BFB" w:rsidRPr="00CA2BFB" w:rsidRDefault="00CA2BFB" w:rsidP="00CA2BFB">
            <w:pPr>
              <w:cnfStyle w:val="000000000000" w:firstRow="0" w:lastRow="0" w:firstColumn="0" w:lastColumn="0" w:oddVBand="0" w:evenVBand="0" w:oddHBand="0" w:evenHBand="0" w:firstRowFirstColumn="0" w:firstRowLastColumn="0" w:lastRowFirstColumn="0" w:lastRowLastColumn="0"/>
            </w:pPr>
            <w:r w:rsidRPr="00CA2BFB">
              <w:rPr>
                <w:rFonts w:ascii="Segoe UI Emoji" w:hAnsi="Segoe UI Emoji" w:cs="Segoe UI Emoji"/>
              </w:rPr>
              <w:t>✅</w:t>
            </w:r>
            <w:r w:rsidRPr="00CA2BFB">
              <w:t xml:space="preserve"> Yes</w:t>
            </w:r>
          </w:p>
        </w:tc>
      </w:tr>
      <w:tr w:rsidR="00CA2BFB" w:rsidRPr="00CA2BFB" w14:paraId="0850E91F" w14:textId="77777777" w:rsidTr="004A63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9CE788" w14:textId="0603386C" w:rsidR="00CA2BFB" w:rsidRPr="00CA2BFB" w:rsidRDefault="00925570" w:rsidP="00CA2BFB">
            <w:r>
              <w:t>3</w:t>
            </w:r>
          </w:p>
        </w:tc>
        <w:tc>
          <w:tcPr>
            <w:tcW w:w="0" w:type="auto"/>
            <w:hideMark/>
          </w:tcPr>
          <w:p w14:paraId="526B2891" w14:textId="77777777" w:rsidR="00CA2BFB" w:rsidRPr="00CA2BFB" w:rsidRDefault="00CA2BFB" w:rsidP="00CA2BFB">
            <w:pPr>
              <w:cnfStyle w:val="000000100000" w:firstRow="0" w:lastRow="0" w:firstColumn="0" w:lastColumn="0" w:oddVBand="0" w:evenVBand="0" w:oddHBand="1" w:evenHBand="0" w:firstRowFirstColumn="0" w:firstRowLastColumn="0" w:lastRowFirstColumn="0" w:lastRowLastColumn="0"/>
            </w:pPr>
            <w:r w:rsidRPr="00CA2BFB">
              <w:t>First-Degree &amp; Specialized</w:t>
            </w:r>
          </w:p>
        </w:tc>
        <w:tc>
          <w:tcPr>
            <w:tcW w:w="0" w:type="auto"/>
            <w:hideMark/>
          </w:tcPr>
          <w:p w14:paraId="74002C8C" w14:textId="77777777" w:rsidR="00CA2BFB" w:rsidRPr="00CA2BFB" w:rsidRDefault="00CA2BFB" w:rsidP="00CA2BFB">
            <w:pPr>
              <w:cnfStyle w:val="000000100000" w:firstRow="0" w:lastRow="0" w:firstColumn="0" w:lastColumn="0" w:oddVBand="0" w:evenVBand="0" w:oddHBand="1" w:evenHBand="0" w:firstRowFirstColumn="0" w:firstRowLastColumn="0" w:lastRowFirstColumn="0" w:lastRowLastColumn="0"/>
            </w:pPr>
            <w:r w:rsidRPr="00CA2BFB">
              <w:t>Local</w:t>
            </w:r>
          </w:p>
        </w:tc>
        <w:tc>
          <w:tcPr>
            <w:tcW w:w="0" w:type="auto"/>
            <w:hideMark/>
          </w:tcPr>
          <w:p w14:paraId="45B9E9F3" w14:textId="77777777" w:rsidR="00CA2BFB" w:rsidRPr="00CA2BFB" w:rsidRDefault="00CA2BFB" w:rsidP="00CA2BFB">
            <w:pPr>
              <w:cnfStyle w:val="000000100000" w:firstRow="0" w:lastRow="0" w:firstColumn="0" w:lastColumn="0" w:oddVBand="0" w:evenVBand="0" w:oddHBand="1" w:evenHBand="0" w:firstRowFirstColumn="0" w:firstRowLastColumn="0" w:lastRowFirstColumn="0" w:lastRowLastColumn="0"/>
            </w:pPr>
            <w:r w:rsidRPr="00CA2BFB">
              <w:rPr>
                <w:rFonts w:ascii="Segoe UI Emoji" w:hAnsi="Segoe UI Emoji" w:cs="Segoe UI Emoji"/>
              </w:rPr>
              <w:t>✅</w:t>
            </w:r>
            <w:r w:rsidRPr="00CA2BFB">
              <w:t xml:space="preserve"> Yes (mostly)</w:t>
            </w:r>
          </w:p>
        </w:tc>
      </w:tr>
      <w:tr w:rsidR="00CA2BFB" w:rsidRPr="00CA2BFB" w14:paraId="0BD9CDC8" w14:textId="77777777" w:rsidTr="004A63F3">
        <w:tc>
          <w:tcPr>
            <w:cnfStyle w:val="001000000000" w:firstRow="0" w:lastRow="0" w:firstColumn="1" w:lastColumn="0" w:oddVBand="0" w:evenVBand="0" w:oddHBand="0" w:evenHBand="0" w:firstRowFirstColumn="0" w:firstRowLastColumn="0" w:lastRowFirstColumn="0" w:lastRowLastColumn="0"/>
            <w:tcW w:w="0" w:type="auto"/>
            <w:hideMark/>
          </w:tcPr>
          <w:p w14:paraId="230BF593" w14:textId="1F3967FB" w:rsidR="00CA2BFB" w:rsidRPr="00CA2BFB" w:rsidRDefault="00925570" w:rsidP="00CA2BFB">
            <w:r>
              <w:lastRenderedPageBreak/>
              <w:t>4</w:t>
            </w:r>
          </w:p>
        </w:tc>
        <w:tc>
          <w:tcPr>
            <w:tcW w:w="0" w:type="auto"/>
            <w:hideMark/>
          </w:tcPr>
          <w:p w14:paraId="1CD8BB6E" w14:textId="77777777" w:rsidR="00CA2BFB" w:rsidRPr="00CA2BFB" w:rsidRDefault="00CA2BFB" w:rsidP="00CA2BFB">
            <w:pPr>
              <w:cnfStyle w:val="000000000000" w:firstRow="0" w:lastRow="0" w:firstColumn="0" w:lastColumn="0" w:oddVBand="0" w:evenVBand="0" w:oddHBand="0" w:evenHBand="0" w:firstRowFirstColumn="0" w:firstRowLastColumn="0" w:lastRowFirstColumn="0" w:lastRowLastColumn="0"/>
            </w:pPr>
            <w:r w:rsidRPr="00CA2BFB">
              <w:t>Board of Grievances</w:t>
            </w:r>
          </w:p>
        </w:tc>
        <w:tc>
          <w:tcPr>
            <w:tcW w:w="0" w:type="auto"/>
            <w:hideMark/>
          </w:tcPr>
          <w:p w14:paraId="419B3930" w14:textId="77777777" w:rsidR="00CA2BFB" w:rsidRPr="00CA2BFB" w:rsidRDefault="00CA2BFB" w:rsidP="00CA2BFB">
            <w:pPr>
              <w:cnfStyle w:val="000000000000" w:firstRow="0" w:lastRow="0" w:firstColumn="0" w:lastColumn="0" w:oddVBand="0" w:evenVBand="0" w:oddHBand="0" w:evenHBand="0" w:firstRowFirstColumn="0" w:firstRowLastColumn="0" w:lastRowFirstColumn="0" w:lastRowLastColumn="0"/>
            </w:pPr>
            <w:r w:rsidRPr="00CA2BFB">
              <w:t>Independent</w:t>
            </w:r>
          </w:p>
        </w:tc>
        <w:tc>
          <w:tcPr>
            <w:tcW w:w="0" w:type="auto"/>
            <w:hideMark/>
          </w:tcPr>
          <w:p w14:paraId="7AEDB230" w14:textId="77777777" w:rsidR="00CA2BFB" w:rsidRPr="00CA2BFB" w:rsidRDefault="00CA2BFB" w:rsidP="00CA2BFB">
            <w:pPr>
              <w:cnfStyle w:val="000000000000" w:firstRow="0" w:lastRow="0" w:firstColumn="0" w:lastColumn="0" w:oddVBand="0" w:evenVBand="0" w:oddHBand="0" w:evenHBand="0" w:firstRowFirstColumn="0" w:firstRowLastColumn="0" w:lastRowFirstColumn="0" w:lastRowLastColumn="0"/>
            </w:pPr>
            <w:r w:rsidRPr="00CA2BFB">
              <w:rPr>
                <w:rFonts w:ascii="Segoe UI Emoji" w:hAnsi="Segoe UI Emoji" w:cs="Segoe UI Emoji"/>
              </w:rPr>
              <w:t>⚠️</w:t>
            </w:r>
            <w:r w:rsidRPr="00CA2BFB">
              <w:t xml:space="preserve"> Partially/No</w:t>
            </w:r>
          </w:p>
        </w:tc>
      </w:tr>
    </w:tbl>
    <w:p w14:paraId="2F8E7EBB" w14:textId="77777777" w:rsidR="007A1A52" w:rsidRDefault="007A1A52" w:rsidP="00FE3E12"/>
    <w:p w14:paraId="14EABB47" w14:textId="22410EE3" w:rsidR="007A1A52" w:rsidRDefault="007A1A52" w:rsidP="00FE3E12"/>
    <w:p w14:paraId="29CE7499" w14:textId="77777777" w:rsidR="007A1A52" w:rsidRDefault="007A1A52" w:rsidP="00FE3E12"/>
    <w:p w14:paraId="718E55D2" w14:textId="60D95D50" w:rsidR="007A1A52" w:rsidRPr="004A63F3" w:rsidRDefault="007A1A52" w:rsidP="004A63F3">
      <w:pPr>
        <w:pStyle w:val="ListParagraph"/>
        <w:numPr>
          <w:ilvl w:val="0"/>
          <w:numId w:val="15"/>
        </w:numPr>
        <w:rPr>
          <w:b/>
          <w:bCs/>
        </w:rPr>
      </w:pPr>
      <w:r w:rsidRPr="004A63F3">
        <w:rPr>
          <w:b/>
          <w:bCs/>
        </w:rPr>
        <w:t>Judicial System Overview</w:t>
      </w:r>
    </w:p>
    <w:p w14:paraId="7C7F3EAA" w14:textId="77777777" w:rsidR="007A1A52" w:rsidRPr="007A1A52" w:rsidRDefault="007A1A52" w:rsidP="00925570">
      <w:pPr>
        <w:pStyle w:val="ListParagraph"/>
        <w:numPr>
          <w:ilvl w:val="0"/>
          <w:numId w:val="18"/>
        </w:numPr>
      </w:pPr>
      <w:r w:rsidRPr="00925570">
        <w:rPr>
          <w:b/>
          <w:bCs/>
        </w:rPr>
        <w:t>Main Courts:</w:t>
      </w:r>
      <w:r w:rsidRPr="007A1A52">
        <w:t xml:space="preserve"> Based on </w:t>
      </w:r>
      <w:r w:rsidRPr="00925570">
        <w:rPr>
          <w:b/>
          <w:bCs/>
        </w:rPr>
        <w:t>Sharia law</w:t>
      </w:r>
      <w:r w:rsidRPr="007A1A52">
        <w:t>, with judges (qadis) from the religious class (ulema).</w:t>
      </w:r>
    </w:p>
    <w:p w14:paraId="3893F6D2" w14:textId="77777777" w:rsidR="007A1A52" w:rsidRPr="007A1A52" w:rsidRDefault="007A1A52" w:rsidP="00925570">
      <w:pPr>
        <w:pStyle w:val="ListParagraph"/>
        <w:numPr>
          <w:ilvl w:val="0"/>
          <w:numId w:val="18"/>
        </w:numPr>
      </w:pPr>
      <w:r w:rsidRPr="00925570">
        <w:rPr>
          <w:b/>
          <w:bCs/>
        </w:rPr>
        <w:t>Special Courts:</w:t>
      </w:r>
      <w:r w:rsidRPr="007A1A52">
        <w:t xml:space="preserve"> Include the </w:t>
      </w:r>
      <w:r w:rsidRPr="00925570">
        <w:rPr>
          <w:b/>
          <w:bCs/>
        </w:rPr>
        <w:t>Board of Grievances</w:t>
      </w:r>
      <w:r w:rsidRPr="007A1A52">
        <w:t xml:space="preserve"> (commercial/government-related) and the </w:t>
      </w:r>
      <w:r w:rsidRPr="00925570">
        <w:rPr>
          <w:b/>
          <w:bCs/>
        </w:rPr>
        <w:t>Specialized Criminal Court</w:t>
      </w:r>
      <w:r w:rsidRPr="007A1A52">
        <w:t xml:space="preserve"> (terrorism and activism).</w:t>
      </w:r>
    </w:p>
    <w:p w14:paraId="1F70A1E5" w14:textId="77777777" w:rsidR="007A1A52" w:rsidRPr="007A1A52" w:rsidRDefault="007A1A52" w:rsidP="00925570">
      <w:pPr>
        <w:pStyle w:val="ListParagraph"/>
        <w:numPr>
          <w:ilvl w:val="0"/>
          <w:numId w:val="18"/>
        </w:numPr>
      </w:pPr>
      <w:r w:rsidRPr="00925570">
        <w:rPr>
          <w:b/>
          <w:bCs/>
        </w:rPr>
        <w:t>Final Appeals:</w:t>
      </w:r>
      <w:r w:rsidRPr="007A1A52">
        <w:t xml:space="preserve"> Ultimately go to the King.</w:t>
      </w:r>
    </w:p>
    <w:p w14:paraId="3EFF8C3C" w14:textId="77777777" w:rsidR="007A1A52" w:rsidRPr="007A1A52" w:rsidRDefault="007A1A52" w:rsidP="00925570">
      <w:pPr>
        <w:pStyle w:val="ListParagraph"/>
        <w:numPr>
          <w:ilvl w:val="0"/>
          <w:numId w:val="18"/>
        </w:numPr>
      </w:pPr>
      <w:r w:rsidRPr="00925570">
        <w:rPr>
          <w:b/>
          <w:bCs/>
        </w:rPr>
        <w:t>Court Types:</w:t>
      </w:r>
      <w:r w:rsidRPr="007A1A52">
        <w:t xml:space="preserve"> General, summary, appellate, and two Shia courts for family matters in the Eastern Province.</w:t>
      </w:r>
    </w:p>
    <w:p w14:paraId="6CB39C8E" w14:textId="25F7107D" w:rsidR="007A1A52" w:rsidRPr="007A1A52" w:rsidRDefault="007A1A52" w:rsidP="007A1A52"/>
    <w:p w14:paraId="4189EDB8" w14:textId="481A4915" w:rsidR="007A1A52" w:rsidRPr="004A63F3" w:rsidRDefault="007A1A52" w:rsidP="004A63F3">
      <w:pPr>
        <w:pStyle w:val="ListParagraph"/>
        <w:numPr>
          <w:ilvl w:val="0"/>
          <w:numId w:val="15"/>
        </w:numPr>
        <w:rPr>
          <w:b/>
          <w:bCs/>
        </w:rPr>
      </w:pPr>
      <w:r w:rsidRPr="004A63F3">
        <w:rPr>
          <w:b/>
          <w:bCs/>
        </w:rPr>
        <w:t>Judges and Legal Training</w:t>
      </w:r>
    </w:p>
    <w:p w14:paraId="637188AE" w14:textId="77777777" w:rsidR="007A1A52" w:rsidRPr="007A1A52" w:rsidRDefault="007A1A52" w:rsidP="00925570">
      <w:pPr>
        <w:pStyle w:val="ListParagraph"/>
        <w:numPr>
          <w:ilvl w:val="0"/>
          <w:numId w:val="19"/>
        </w:numPr>
      </w:pPr>
      <w:r w:rsidRPr="00925570">
        <w:rPr>
          <w:b/>
          <w:bCs/>
        </w:rPr>
        <w:t>Composition:</w:t>
      </w:r>
      <w:r w:rsidRPr="007A1A52">
        <w:t xml:space="preserve"> ~700 judges, mostly trained in Islamic (non-modern) law.</w:t>
      </w:r>
    </w:p>
    <w:p w14:paraId="15955713" w14:textId="77777777" w:rsidR="007A1A52" w:rsidRPr="007A1A52" w:rsidRDefault="007A1A52" w:rsidP="00925570">
      <w:pPr>
        <w:pStyle w:val="ListParagraph"/>
        <w:numPr>
          <w:ilvl w:val="0"/>
          <w:numId w:val="19"/>
        </w:numPr>
      </w:pPr>
      <w:r w:rsidRPr="00925570">
        <w:rPr>
          <w:b/>
          <w:bCs/>
        </w:rPr>
        <w:t>Training:</w:t>
      </w:r>
      <w:r w:rsidRPr="007A1A52">
        <w:t xml:space="preserve"> Based on the Quran and classical texts; few understand modern legal matters.</w:t>
      </w:r>
    </w:p>
    <w:p w14:paraId="1D3A41E8" w14:textId="61B99A9E" w:rsidR="007A1A52" w:rsidRPr="007A1A52" w:rsidRDefault="007A1A52" w:rsidP="00925570">
      <w:pPr>
        <w:pStyle w:val="ListParagraph"/>
        <w:numPr>
          <w:ilvl w:val="0"/>
          <w:numId w:val="19"/>
        </w:numPr>
      </w:pPr>
      <w:r w:rsidRPr="00925570">
        <w:rPr>
          <w:b/>
          <w:bCs/>
        </w:rPr>
        <w:t>Criticism:</w:t>
      </w:r>
      <w:r w:rsidRPr="007A1A52">
        <w:t xml:space="preserve"> </w:t>
      </w:r>
      <w:r w:rsidR="004A63F3">
        <w:t xml:space="preserve">The </w:t>
      </w:r>
      <w:r w:rsidRPr="007A1A52">
        <w:t>Judiciary is viewed as outdated, insular, and conservative (mainly from Qasim province).</w:t>
      </w:r>
    </w:p>
    <w:p w14:paraId="5EFF1821" w14:textId="7A78FDED" w:rsidR="007A1A52" w:rsidRPr="007A1A52" w:rsidRDefault="007A1A52" w:rsidP="007A1A52"/>
    <w:p w14:paraId="7B4D8253" w14:textId="53C60CFC" w:rsidR="007A1A52" w:rsidRPr="004A63F3" w:rsidRDefault="007A1A52" w:rsidP="004A63F3">
      <w:pPr>
        <w:pStyle w:val="ListParagraph"/>
        <w:numPr>
          <w:ilvl w:val="0"/>
          <w:numId w:val="15"/>
        </w:numPr>
        <w:rPr>
          <w:b/>
          <w:bCs/>
        </w:rPr>
      </w:pPr>
      <w:r w:rsidRPr="004A63F3">
        <w:rPr>
          <w:b/>
          <w:bCs/>
        </w:rPr>
        <w:t>Reforms (</w:t>
      </w:r>
      <w:r w:rsidR="004A63F3" w:rsidRPr="004A63F3">
        <w:rPr>
          <w:b/>
          <w:bCs/>
        </w:rPr>
        <w:t>post-2007</w:t>
      </w:r>
      <w:r w:rsidRPr="004A63F3">
        <w:rPr>
          <w:b/>
          <w:bCs/>
        </w:rPr>
        <w:t>)</w:t>
      </w:r>
    </w:p>
    <w:p w14:paraId="678DB046" w14:textId="77777777" w:rsidR="007A1A52" w:rsidRPr="007A1A52" w:rsidRDefault="007A1A52" w:rsidP="00925570">
      <w:pPr>
        <w:pStyle w:val="ListParagraph"/>
        <w:numPr>
          <w:ilvl w:val="0"/>
          <w:numId w:val="20"/>
        </w:numPr>
      </w:pPr>
      <w:r w:rsidRPr="00925570">
        <w:rPr>
          <w:b/>
          <w:bCs/>
        </w:rPr>
        <w:t>Modernization:</w:t>
      </w:r>
      <w:r w:rsidRPr="007A1A52">
        <w:t xml:space="preserve"> New courts established (criminal, personal status, commercial, labor).</w:t>
      </w:r>
    </w:p>
    <w:p w14:paraId="41B04CAA" w14:textId="77777777" w:rsidR="007A1A52" w:rsidRPr="007A1A52" w:rsidRDefault="007A1A52" w:rsidP="00925570">
      <w:pPr>
        <w:pStyle w:val="ListParagraph"/>
        <w:numPr>
          <w:ilvl w:val="0"/>
          <w:numId w:val="20"/>
        </w:numPr>
      </w:pPr>
      <w:r w:rsidRPr="00925570">
        <w:rPr>
          <w:b/>
          <w:bCs/>
        </w:rPr>
        <w:t>Codification:</w:t>
      </w:r>
      <w:r w:rsidRPr="007A1A52">
        <w:t xml:space="preserve"> Legal precedents started being documented in 2018.</w:t>
      </w:r>
    </w:p>
    <w:p w14:paraId="2379EA6E" w14:textId="77777777" w:rsidR="007A1A52" w:rsidRPr="007A1A52" w:rsidRDefault="007A1A52" w:rsidP="00925570">
      <w:pPr>
        <w:pStyle w:val="ListParagraph"/>
        <w:numPr>
          <w:ilvl w:val="0"/>
          <w:numId w:val="20"/>
        </w:numPr>
      </w:pPr>
      <w:r w:rsidRPr="00925570">
        <w:rPr>
          <w:b/>
          <w:bCs/>
        </w:rPr>
        <w:t>Leadership Change:</w:t>
      </w:r>
      <w:r w:rsidRPr="007A1A52">
        <w:t xml:space="preserve"> Younger judges and reformist appointments were made.</w:t>
      </w:r>
    </w:p>
    <w:p w14:paraId="17233B2E" w14:textId="77777777" w:rsidR="007A1A52" w:rsidRPr="007A1A52" w:rsidRDefault="007A1A52" w:rsidP="00925570">
      <w:pPr>
        <w:pStyle w:val="ListParagraph"/>
        <w:numPr>
          <w:ilvl w:val="0"/>
          <w:numId w:val="20"/>
        </w:numPr>
      </w:pPr>
      <w:r w:rsidRPr="00925570">
        <w:rPr>
          <w:b/>
          <w:bCs/>
        </w:rPr>
        <w:t>Publication:</w:t>
      </w:r>
      <w:r w:rsidRPr="007A1A52">
        <w:t xml:space="preserve"> Thousands of court cases made public in 2015.</w:t>
      </w:r>
    </w:p>
    <w:p w14:paraId="3DA2168C" w14:textId="7A601EB3" w:rsidR="007A1A52" w:rsidRPr="007A1A52" w:rsidRDefault="007A1A52" w:rsidP="000F0860">
      <w:pPr>
        <w:pStyle w:val="ListParagraph"/>
      </w:pPr>
    </w:p>
    <w:p w14:paraId="0E47D39A" w14:textId="5D5558C4" w:rsidR="007A1A52" w:rsidRPr="004A63F3" w:rsidRDefault="007A1A52" w:rsidP="004A63F3">
      <w:pPr>
        <w:pStyle w:val="ListParagraph"/>
        <w:numPr>
          <w:ilvl w:val="0"/>
          <w:numId w:val="15"/>
        </w:numPr>
        <w:rPr>
          <w:b/>
          <w:bCs/>
        </w:rPr>
      </w:pPr>
      <w:r w:rsidRPr="004A63F3">
        <w:rPr>
          <w:b/>
          <w:bCs/>
        </w:rPr>
        <w:t>Law Enforcement</w:t>
      </w:r>
    </w:p>
    <w:p w14:paraId="748D6D25" w14:textId="77777777" w:rsidR="007A1A52" w:rsidRPr="007A1A52" w:rsidRDefault="007A1A52" w:rsidP="00925570">
      <w:pPr>
        <w:pStyle w:val="ListParagraph"/>
        <w:numPr>
          <w:ilvl w:val="0"/>
          <w:numId w:val="21"/>
        </w:numPr>
      </w:pPr>
      <w:r w:rsidRPr="00925570">
        <w:rPr>
          <w:b/>
          <w:bCs/>
        </w:rPr>
        <w:t>Forces:</w:t>
      </w:r>
      <w:r w:rsidRPr="007A1A52">
        <w:t xml:space="preserve"> Regular police, secret police (Mabahith), and religious police (Mutawa).</w:t>
      </w:r>
    </w:p>
    <w:p w14:paraId="70A1191A" w14:textId="77777777" w:rsidR="007A1A52" w:rsidRPr="007A1A52" w:rsidRDefault="007A1A52" w:rsidP="00925570">
      <w:pPr>
        <w:pStyle w:val="ListParagraph"/>
        <w:numPr>
          <w:ilvl w:val="0"/>
          <w:numId w:val="21"/>
        </w:numPr>
      </w:pPr>
      <w:r w:rsidRPr="00925570">
        <w:rPr>
          <w:b/>
          <w:bCs/>
        </w:rPr>
        <w:t>Mutawa:</w:t>
      </w:r>
      <w:r w:rsidRPr="007A1A52">
        <w:t xml:space="preserve"> Enforces moral codes, but their powers were restricted in 2016.</w:t>
      </w:r>
    </w:p>
    <w:p w14:paraId="6F4CF39A" w14:textId="28136BC6" w:rsidR="007A1A52" w:rsidRPr="007A1A52" w:rsidRDefault="007A1A52" w:rsidP="000F0860">
      <w:pPr>
        <w:pStyle w:val="ListParagraph"/>
      </w:pPr>
    </w:p>
    <w:p w14:paraId="762A5035" w14:textId="05F5D300" w:rsidR="007A1A52" w:rsidRPr="004A63F3" w:rsidRDefault="007A1A52" w:rsidP="004A63F3">
      <w:pPr>
        <w:pStyle w:val="ListParagraph"/>
        <w:numPr>
          <w:ilvl w:val="0"/>
          <w:numId w:val="15"/>
        </w:numPr>
        <w:rPr>
          <w:b/>
          <w:bCs/>
        </w:rPr>
      </w:pPr>
      <w:r w:rsidRPr="004A63F3">
        <w:rPr>
          <w:b/>
          <w:bCs/>
        </w:rPr>
        <w:t>Criminal Law</w:t>
      </w:r>
    </w:p>
    <w:p w14:paraId="5053E56F" w14:textId="77777777" w:rsidR="007A1A52" w:rsidRPr="007A1A52" w:rsidRDefault="007A1A52" w:rsidP="000F0860">
      <w:pPr>
        <w:ind w:left="720"/>
      </w:pPr>
      <w:r w:rsidRPr="007A1A52">
        <w:rPr>
          <w:b/>
          <w:bCs/>
        </w:rPr>
        <w:t>Types of Crimes:</w:t>
      </w:r>
    </w:p>
    <w:p w14:paraId="3D95A79E" w14:textId="77777777" w:rsidR="007A1A52" w:rsidRPr="007A1A52" w:rsidRDefault="007A1A52" w:rsidP="00925570">
      <w:pPr>
        <w:pStyle w:val="ListParagraph"/>
        <w:numPr>
          <w:ilvl w:val="0"/>
          <w:numId w:val="17"/>
        </w:numPr>
      </w:pPr>
      <w:r w:rsidRPr="00925570">
        <w:rPr>
          <w:i/>
          <w:iCs/>
        </w:rPr>
        <w:t>Hudud</w:t>
      </w:r>
      <w:r w:rsidRPr="007A1A52">
        <w:t xml:space="preserve"> (Quranic, e.g. theft, adultery),</w:t>
      </w:r>
    </w:p>
    <w:p w14:paraId="314C3F80" w14:textId="77777777" w:rsidR="007A1A52" w:rsidRPr="007A1A52" w:rsidRDefault="007A1A52" w:rsidP="00925570">
      <w:pPr>
        <w:pStyle w:val="ListParagraph"/>
        <w:numPr>
          <w:ilvl w:val="0"/>
          <w:numId w:val="17"/>
        </w:numPr>
      </w:pPr>
      <w:r w:rsidRPr="00925570">
        <w:rPr>
          <w:i/>
          <w:iCs/>
        </w:rPr>
        <w:t>Qisas</w:t>
      </w:r>
      <w:r w:rsidRPr="007A1A52">
        <w:t xml:space="preserve"> (retaliatory, e.g. murder),</w:t>
      </w:r>
    </w:p>
    <w:p w14:paraId="552CE8F1" w14:textId="77777777" w:rsidR="007A1A52" w:rsidRPr="007A1A52" w:rsidRDefault="007A1A52" w:rsidP="00925570">
      <w:pPr>
        <w:pStyle w:val="ListParagraph"/>
        <w:numPr>
          <w:ilvl w:val="0"/>
          <w:numId w:val="17"/>
        </w:numPr>
      </w:pPr>
      <w:proofErr w:type="spellStart"/>
      <w:r w:rsidRPr="00925570">
        <w:rPr>
          <w:i/>
          <w:iCs/>
        </w:rPr>
        <w:t>Tazir</w:t>
      </w:r>
      <w:proofErr w:type="spellEnd"/>
      <w:r w:rsidRPr="007A1A52">
        <w:t xml:space="preserve"> (discretionary).</w:t>
      </w:r>
    </w:p>
    <w:p w14:paraId="36F13E6B" w14:textId="77777777" w:rsidR="007A1A52" w:rsidRPr="007A1A52" w:rsidRDefault="007A1A52" w:rsidP="004A63F3">
      <w:pPr>
        <w:numPr>
          <w:ilvl w:val="0"/>
          <w:numId w:val="15"/>
        </w:numPr>
      </w:pPr>
      <w:r w:rsidRPr="007A1A52">
        <w:rPr>
          <w:b/>
          <w:bCs/>
        </w:rPr>
        <w:t>Punishments:</w:t>
      </w:r>
      <w:r w:rsidRPr="007A1A52">
        <w:t xml:space="preserve"> Public beheading, flogging, amputation, and stoning (rare).</w:t>
      </w:r>
    </w:p>
    <w:p w14:paraId="5FF452AE" w14:textId="77777777" w:rsidR="007A1A52" w:rsidRPr="007A1A52" w:rsidRDefault="007A1A52" w:rsidP="00925570">
      <w:pPr>
        <w:pStyle w:val="ListParagraph"/>
        <w:numPr>
          <w:ilvl w:val="0"/>
          <w:numId w:val="22"/>
        </w:numPr>
      </w:pPr>
      <w:r w:rsidRPr="00925570">
        <w:rPr>
          <w:b/>
          <w:bCs/>
        </w:rPr>
        <w:lastRenderedPageBreak/>
        <w:t>Conviction Evidence:</w:t>
      </w:r>
      <w:r w:rsidRPr="007A1A52">
        <w:t xml:space="preserve"> Confession, male witnesses (female testimony restricted), or oath.</w:t>
      </w:r>
    </w:p>
    <w:p w14:paraId="3B14C5D0" w14:textId="77777777" w:rsidR="007A1A52" w:rsidRPr="007A1A52" w:rsidRDefault="007A1A52" w:rsidP="00925570">
      <w:pPr>
        <w:pStyle w:val="ListParagraph"/>
        <w:numPr>
          <w:ilvl w:val="0"/>
          <w:numId w:val="22"/>
        </w:numPr>
      </w:pPr>
      <w:r w:rsidRPr="00925570">
        <w:rPr>
          <w:b/>
          <w:bCs/>
        </w:rPr>
        <w:t>Juvenile Reform:</w:t>
      </w:r>
      <w:r w:rsidRPr="007A1A52">
        <w:t xml:space="preserve"> Minors exempt from capital punishment since 2020.</w:t>
      </w:r>
    </w:p>
    <w:p w14:paraId="26F585EB" w14:textId="0E88790C" w:rsidR="007A1A52" w:rsidRPr="007A1A52" w:rsidRDefault="007A1A52" w:rsidP="000F0860">
      <w:pPr>
        <w:pStyle w:val="ListParagraph"/>
      </w:pPr>
    </w:p>
    <w:p w14:paraId="341F5B8B" w14:textId="7873B88C" w:rsidR="007A1A52" w:rsidRPr="004A63F3" w:rsidRDefault="007A1A52" w:rsidP="004A63F3">
      <w:pPr>
        <w:pStyle w:val="ListParagraph"/>
        <w:numPr>
          <w:ilvl w:val="0"/>
          <w:numId w:val="15"/>
        </w:numPr>
        <w:rPr>
          <w:b/>
          <w:bCs/>
        </w:rPr>
      </w:pPr>
      <w:r w:rsidRPr="004A63F3">
        <w:rPr>
          <w:b/>
          <w:bCs/>
        </w:rPr>
        <w:t>Family Law</w:t>
      </w:r>
    </w:p>
    <w:p w14:paraId="3207AECD" w14:textId="77777777" w:rsidR="007A1A52" w:rsidRPr="007A1A52" w:rsidRDefault="007A1A52" w:rsidP="00925570">
      <w:pPr>
        <w:pStyle w:val="ListParagraph"/>
        <w:numPr>
          <w:ilvl w:val="0"/>
          <w:numId w:val="23"/>
        </w:numPr>
      </w:pPr>
      <w:r w:rsidRPr="00925570">
        <w:rPr>
          <w:b/>
          <w:bCs/>
        </w:rPr>
        <w:t>Marriage:</w:t>
      </w:r>
      <w:r w:rsidRPr="007A1A52">
        <w:t xml:space="preserve"> Polygamy allowed; no minimum marriage age until 2019.</w:t>
      </w:r>
    </w:p>
    <w:p w14:paraId="6BC9B700" w14:textId="77777777" w:rsidR="007A1A52" w:rsidRPr="007A1A52" w:rsidRDefault="007A1A52" w:rsidP="00925570">
      <w:pPr>
        <w:pStyle w:val="ListParagraph"/>
        <w:numPr>
          <w:ilvl w:val="0"/>
          <w:numId w:val="23"/>
        </w:numPr>
      </w:pPr>
      <w:r w:rsidRPr="00925570">
        <w:rPr>
          <w:b/>
          <w:bCs/>
        </w:rPr>
        <w:t>Divorce:</w:t>
      </w:r>
      <w:r w:rsidRPr="007A1A52">
        <w:t xml:space="preserve"> Men can divorce unilaterally; women face obstacles.</w:t>
      </w:r>
    </w:p>
    <w:p w14:paraId="347E749C" w14:textId="77777777" w:rsidR="007A1A52" w:rsidRPr="007A1A52" w:rsidRDefault="007A1A52" w:rsidP="00925570">
      <w:pPr>
        <w:pStyle w:val="ListParagraph"/>
        <w:numPr>
          <w:ilvl w:val="0"/>
          <w:numId w:val="23"/>
        </w:numPr>
      </w:pPr>
      <w:r w:rsidRPr="00925570">
        <w:rPr>
          <w:b/>
          <w:bCs/>
        </w:rPr>
        <w:t>Custody:</w:t>
      </w:r>
      <w:r w:rsidRPr="007A1A52">
        <w:t xml:space="preserve"> Fathers get sons (7+) and daughters (9+).</w:t>
      </w:r>
    </w:p>
    <w:p w14:paraId="724C5704" w14:textId="77777777" w:rsidR="007A1A52" w:rsidRPr="007A1A52" w:rsidRDefault="007A1A52" w:rsidP="00925570">
      <w:pPr>
        <w:pStyle w:val="ListParagraph"/>
        <w:numPr>
          <w:ilvl w:val="0"/>
          <w:numId w:val="23"/>
        </w:numPr>
      </w:pPr>
      <w:r w:rsidRPr="00925570">
        <w:rPr>
          <w:b/>
          <w:bCs/>
        </w:rPr>
        <w:t>Inheritance:</w:t>
      </w:r>
      <w:r w:rsidRPr="007A1A52">
        <w:t xml:space="preserve"> Women receive half the share of men.</w:t>
      </w:r>
    </w:p>
    <w:p w14:paraId="75B32631" w14:textId="79155FAE" w:rsidR="007A1A52" w:rsidRPr="007A1A52" w:rsidRDefault="007A1A52" w:rsidP="000F0860">
      <w:pPr>
        <w:pStyle w:val="ListParagraph"/>
      </w:pPr>
    </w:p>
    <w:p w14:paraId="74CD1BCF" w14:textId="6921432E" w:rsidR="007A1A52" w:rsidRPr="004A63F3" w:rsidRDefault="007A1A52" w:rsidP="004A63F3">
      <w:pPr>
        <w:pStyle w:val="ListParagraph"/>
        <w:numPr>
          <w:ilvl w:val="0"/>
          <w:numId w:val="15"/>
        </w:numPr>
        <w:rPr>
          <w:b/>
          <w:bCs/>
        </w:rPr>
      </w:pPr>
      <w:r w:rsidRPr="004A63F3">
        <w:rPr>
          <w:b/>
          <w:bCs/>
        </w:rPr>
        <w:t>Commercial Law</w:t>
      </w:r>
    </w:p>
    <w:p w14:paraId="7BB0D7B2" w14:textId="77777777" w:rsidR="007A1A52" w:rsidRPr="007A1A52" w:rsidRDefault="007A1A52" w:rsidP="00925570">
      <w:pPr>
        <w:pStyle w:val="ListParagraph"/>
        <w:numPr>
          <w:ilvl w:val="0"/>
          <w:numId w:val="24"/>
        </w:numPr>
      </w:pPr>
      <w:r w:rsidRPr="00925570">
        <w:rPr>
          <w:b/>
          <w:bCs/>
        </w:rPr>
        <w:t>Governed by:</w:t>
      </w:r>
      <w:r w:rsidRPr="007A1A52">
        <w:t xml:space="preserve"> Sharia and royal decrees.</w:t>
      </w:r>
    </w:p>
    <w:p w14:paraId="4A4FBF79" w14:textId="77777777" w:rsidR="007A1A52" w:rsidRPr="007A1A52" w:rsidRDefault="007A1A52" w:rsidP="00925570">
      <w:pPr>
        <w:pStyle w:val="ListParagraph"/>
        <w:numPr>
          <w:ilvl w:val="0"/>
          <w:numId w:val="24"/>
        </w:numPr>
      </w:pPr>
      <w:r w:rsidRPr="00925570">
        <w:rPr>
          <w:b/>
          <w:bCs/>
        </w:rPr>
        <w:t>Contract Law:</w:t>
      </w:r>
      <w:r w:rsidRPr="007A1A52">
        <w:t xml:space="preserve"> No interest or speculative profits allowed; loss of opportunity is not compensable.</w:t>
      </w:r>
    </w:p>
    <w:p w14:paraId="70716FE1" w14:textId="77777777" w:rsidR="007A1A52" w:rsidRPr="007A1A52" w:rsidRDefault="007A1A52" w:rsidP="00925570">
      <w:pPr>
        <w:pStyle w:val="ListParagraph"/>
        <w:numPr>
          <w:ilvl w:val="0"/>
          <w:numId w:val="24"/>
        </w:numPr>
      </w:pPr>
      <w:r w:rsidRPr="00925570">
        <w:rPr>
          <w:b/>
          <w:bCs/>
        </w:rPr>
        <w:t>Recent Changes:</w:t>
      </w:r>
      <w:r w:rsidRPr="007A1A52">
        <w:t xml:space="preserve"> 2023 reforms for small businesses; improved IP law after WTO accession.</w:t>
      </w:r>
    </w:p>
    <w:p w14:paraId="4ADDEC4B" w14:textId="575FC2E1" w:rsidR="007A1A52" w:rsidRPr="007A1A52" w:rsidRDefault="007A1A52" w:rsidP="000F0860">
      <w:pPr>
        <w:pStyle w:val="ListParagraph"/>
      </w:pPr>
    </w:p>
    <w:p w14:paraId="3EBEE644" w14:textId="1F5851AD" w:rsidR="007A1A52" w:rsidRPr="004A63F3" w:rsidRDefault="007A1A52" w:rsidP="004A63F3">
      <w:pPr>
        <w:pStyle w:val="ListParagraph"/>
        <w:numPr>
          <w:ilvl w:val="0"/>
          <w:numId w:val="15"/>
        </w:numPr>
        <w:rPr>
          <w:b/>
          <w:bCs/>
        </w:rPr>
      </w:pPr>
      <w:r w:rsidRPr="004A63F3">
        <w:rPr>
          <w:b/>
          <w:bCs/>
        </w:rPr>
        <w:t>Labor and Land Law</w:t>
      </w:r>
    </w:p>
    <w:p w14:paraId="3C94A38F" w14:textId="77777777" w:rsidR="007A1A52" w:rsidRPr="007A1A52" w:rsidRDefault="007A1A52" w:rsidP="00925570">
      <w:pPr>
        <w:pStyle w:val="ListParagraph"/>
        <w:numPr>
          <w:ilvl w:val="0"/>
          <w:numId w:val="25"/>
        </w:numPr>
      </w:pPr>
      <w:r w:rsidRPr="00925570">
        <w:rPr>
          <w:b/>
          <w:bCs/>
        </w:rPr>
        <w:t>Labor Law:</w:t>
      </w:r>
      <w:r w:rsidRPr="007A1A52">
        <w:t xml:space="preserve"> Basic rights like leave and severance exist, but many groups (e.g. domestic workers) are excluded.</w:t>
      </w:r>
    </w:p>
    <w:p w14:paraId="2D536B29" w14:textId="77777777" w:rsidR="007A1A52" w:rsidRPr="007A1A52" w:rsidRDefault="007A1A52" w:rsidP="00925570">
      <w:pPr>
        <w:pStyle w:val="ListParagraph"/>
        <w:numPr>
          <w:ilvl w:val="0"/>
          <w:numId w:val="25"/>
        </w:numPr>
      </w:pPr>
      <w:r w:rsidRPr="00925570">
        <w:rPr>
          <w:b/>
          <w:bCs/>
        </w:rPr>
        <w:t>Foreign Workers:</w:t>
      </w:r>
      <w:r w:rsidRPr="007A1A52">
        <w:t xml:space="preserve"> Bound by strict contracts; vulnerable to abuse.</w:t>
      </w:r>
    </w:p>
    <w:p w14:paraId="7442BEEF" w14:textId="77777777" w:rsidR="007A1A52" w:rsidRPr="007A1A52" w:rsidRDefault="007A1A52" w:rsidP="00925570">
      <w:pPr>
        <w:pStyle w:val="ListParagraph"/>
        <w:numPr>
          <w:ilvl w:val="0"/>
          <w:numId w:val="25"/>
        </w:numPr>
      </w:pPr>
      <w:r w:rsidRPr="00925570">
        <w:rPr>
          <w:b/>
          <w:bCs/>
        </w:rPr>
        <w:t>Land Ownership:</w:t>
      </w:r>
      <w:r w:rsidRPr="007A1A52">
        <w:t xml:space="preserve"> Mostly government-owned; foreigners restricted in Mecca/Medina.</w:t>
      </w:r>
    </w:p>
    <w:p w14:paraId="3FA3DC1F" w14:textId="0DA81E90" w:rsidR="007A1A52" w:rsidRPr="007A1A52" w:rsidRDefault="007A1A52" w:rsidP="000F0860">
      <w:pPr>
        <w:pStyle w:val="ListParagraph"/>
      </w:pPr>
    </w:p>
    <w:p w14:paraId="0C407080" w14:textId="2C8EA9C6" w:rsidR="007A1A52" w:rsidRPr="004A63F3" w:rsidRDefault="007A1A52" w:rsidP="004A63F3">
      <w:pPr>
        <w:pStyle w:val="ListParagraph"/>
        <w:numPr>
          <w:ilvl w:val="0"/>
          <w:numId w:val="15"/>
        </w:numPr>
        <w:rPr>
          <w:b/>
          <w:bCs/>
        </w:rPr>
      </w:pPr>
      <w:r w:rsidRPr="004A63F3">
        <w:rPr>
          <w:b/>
          <w:bCs/>
        </w:rPr>
        <w:t>Energy Law</w:t>
      </w:r>
    </w:p>
    <w:p w14:paraId="1F288CCF" w14:textId="77777777" w:rsidR="007A1A52" w:rsidRPr="007A1A52" w:rsidRDefault="007A1A52" w:rsidP="00925570">
      <w:pPr>
        <w:pStyle w:val="ListParagraph"/>
        <w:numPr>
          <w:ilvl w:val="0"/>
          <w:numId w:val="26"/>
        </w:numPr>
      </w:pPr>
      <w:r w:rsidRPr="00925570">
        <w:rPr>
          <w:b/>
          <w:bCs/>
        </w:rPr>
        <w:t>Ownership:</w:t>
      </w:r>
      <w:r w:rsidRPr="007A1A52">
        <w:t xml:space="preserve"> All natural resources belong to the state.</w:t>
      </w:r>
    </w:p>
    <w:p w14:paraId="71AE9E6A" w14:textId="77777777" w:rsidR="007A1A52" w:rsidRPr="007A1A52" w:rsidRDefault="007A1A52" w:rsidP="00925570">
      <w:pPr>
        <w:pStyle w:val="ListParagraph"/>
        <w:numPr>
          <w:ilvl w:val="0"/>
          <w:numId w:val="26"/>
        </w:numPr>
      </w:pPr>
      <w:r w:rsidRPr="00925570">
        <w:rPr>
          <w:b/>
          <w:bCs/>
        </w:rPr>
        <w:t>Saudi Aramco:</w:t>
      </w:r>
      <w:r w:rsidRPr="007A1A52">
        <w:t xml:space="preserve"> Dominates oil/gas; partial privatization underway.</w:t>
      </w:r>
    </w:p>
    <w:p w14:paraId="530031B5" w14:textId="77777777" w:rsidR="007A1A52" w:rsidRPr="007A1A52" w:rsidRDefault="007A1A52" w:rsidP="00925570">
      <w:pPr>
        <w:pStyle w:val="ListParagraph"/>
        <w:numPr>
          <w:ilvl w:val="0"/>
          <w:numId w:val="26"/>
        </w:numPr>
      </w:pPr>
      <w:r w:rsidRPr="00925570">
        <w:rPr>
          <w:b/>
          <w:bCs/>
        </w:rPr>
        <w:t>Privatization:</w:t>
      </w:r>
      <w:r w:rsidRPr="007A1A52">
        <w:t xml:space="preserve"> Sectors like electricity moving toward privatization.</w:t>
      </w:r>
    </w:p>
    <w:p w14:paraId="497FC77E" w14:textId="05931953" w:rsidR="007A1A52" w:rsidRPr="007A1A52" w:rsidRDefault="007A1A52" w:rsidP="000F0860">
      <w:pPr>
        <w:pStyle w:val="ListParagraph"/>
      </w:pPr>
    </w:p>
    <w:p w14:paraId="46150557" w14:textId="6BD1A49D" w:rsidR="007A1A52" w:rsidRPr="004A63F3" w:rsidRDefault="007A1A52" w:rsidP="004A63F3">
      <w:pPr>
        <w:pStyle w:val="ListParagraph"/>
        <w:numPr>
          <w:ilvl w:val="0"/>
          <w:numId w:val="15"/>
        </w:numPr>
        <w:rPr>
          <w:b/>
          <w:bCs/>
        </w:rPr>
      </w:pPr>
      <w:r w:rsidRPr="004A63F3">
        <w:rPr>
          <w:b/>
          <w:bCs/>
        </w:rPr>
        <w:t>Human Rights &amp; Rule of Law</w:t>
      </w:r>
    </w:p>
    <w:p w14:paraId="2F7AA8E8" w14:textId="77777777" w:rsidR="007A1A52" w:rsidRPr="007A1A52" w:rsidRDefault="007A1A52" w:rsidP="00925570">
      <w:pPr>
        <w:pStyle w:val="ListParagraph"/>
        <w:numPr>
          <w:ilvl w:val="0"/>
          <w:numId w:val="27"/>
        </w:numPr>
      </w:pPr>
      <w:r w:rsidRPr="00925570">
        <w:rPr>
          <w:b/>
          <w:bCs/>
        </w:rPr>
        <w:t>Criticism:</w:t>
      </w:r>
      <w:r w:rsidRPr="007A1A52">
        <w:t xml:space="preserve"> Arbitrary justice, royal family impunity, cruel punishments.</w:t>
      </w:r>
    </w:p>
    <w:p w14:paraId="0FAE9F01" w14:textId="77777777" w:rsidR="007A1A52" w:rsidRPr="007A1A52" w:rsidRDefault="007A1A52" w:rsidP="00925570">
      <w:pPr>
        <w:pStyle w:val="ListParagraph"/>
        <w:numPr>
          <w:ilvl w:val="0"/>
          <w:numId w:val="27"/>
        </w:numPr>
      </w:pPr>
      <w:r w:rsidRPr="00925570">
        <w:rPr>
          <w:b/>
          <w:bCs/>
        </w:rPr>
        <w:t>NSHR:</w:t>
      </w:r>
      <w:r w:rsidRPr="007A1A52">
        <w:t xml:space="preserve"> Government-linked human rights body with limited independence.</w:t>
      </w:r>
    </w:p>
    <w:p w14:paraId="3916B138" w14:textId="77777777" w:rsidR="007A1A52" w:rsidRPr="007A1A52" w:rsidRDefault="007A1A52" w:rsidP="00925570">
      <w:pPr>
        <w:pStyle w:val="ListParagraph"/>
        <w:numPr>
          <w:ilvl w:val="0"/>
          <w:numId w:val="27"/>
        </w:numPr>
      </w:pPr>
      <w:r w:rsidRPr="00925570">
        <w:rPr>
          <w:b/>
          <w:bCs/>
        </w:rPr>
        <w:t>Codification &amp; Precedent:</w:t>
      </w:r>
      <w:r w:rsidRPr="007A1A52">
        <w:t xml:space="preserve"> Historically lacking, now improving.</w:t>
      </w:r>
    </w:p>
    <w:p w14:paraId="3699929A" w14:textId="56FC42E4" w:rsidR="007A1A52" w:rsidRPr="007A1A52" w:rsidRDefault="007A1A52" w:rsidP="000F0860">
      <w:pPr>
        <w:pStyle w:val="ListParagraph"/>
      </w:pPr>
    </w:p>
    <w:p w14:paraId="3C99EEF1" w14:textId="0DDF9ECE" w:rsidR="007A1A52" w:rsidRPr="004A63F3" w:rsidRDefault="007A1A52" w:rsidP="004A63F3">
      <w:pPr>
        <w:pStyle w:val="ListParagraph"/>
        <w:numPr>
          <w:ilvl w:val="0"/>
          <w:numId w:val="15"/>
        </w:numPr>
        <w:rPr>
          <w:b/>
          <w:bCs/>
        </w:rPr>
      </w:pPr>
      <w:r w:rsidRPr="004A63F3">
        <w:rPr>
          <w:b/>
          <w:bCs/>
        </w:rPr>
        <w:t>Women’s Rights</w:t>
      </w:r>
    </w:p>
    <w:p w14:paraId="78707AF3" w14:textId="77777777" w:rsidR="007A1A52" w:rsidRPr="007A1A52" w:rsidRDefault="007A1A52" w:rsidP="00925570">
      <w:pPr>
        <w:pStyle w:val="ListParagraph"/>
        <w:numPr>
          <w:ilvl w:val="0"/>
          <w:numId w:val="28"/>
        </w:numPr>
      </w:pPr>
      <w:r w:rsidRPr="00925570">
        <w:rPr>
          <w:b/>
          <w:bCs/>
        </w:rPr>
        <w:t>Guardianship:</w:t>
      </w:r>
      <w:r w:rsidRPr="007A1A52">
        <w:t xml:space="preserve"> Abolished in 2019.</w:t>
      </w:r>
    </w:p>
    <w:p w14:paraId="0E29AF98" w14:textId="77777777" w:rsidR="007A1A52" w:rsidRPr="007A1A52" w:rsidRDefault="007A1A52" w:rsidP="00925570">
      <w:pPr>
        <w:pStyle w:val="ListParagraph"/>
        <w:numPr>
          <w:ilvl w:val="0"/>
          <w:numId w:val="28"/>
        </w:numPr>
      </w:pPr>
      <w:r w:rsidRPr="00925570">
        <w:rPr>
          <w:b/>
          <w:bCs/>
        </w:rPr>
        <w:t>Driving:</w:t>
      </w:r>
      <w:r w:rsidRPr="007A1A52">
        <w:t xml:space="preserve"> Legal since 2018.</w:t>
      </w:r>
    </w:p>
    <w:p w14:paraId="704222AC" w14:textId="77777777" w:rsidR="007A1A52" w:rsidRPr="007A1A52" w:rsidRDefault="007A1A52" w:rsidP="00925570">
      <w:pPr>
        <w:pStyle w:val="ListParagraph"/>
        <w:numPr>
          <w:ilvl w:val="0"/>
          <w:numId w:val="28"/>
        </w:numPr>
      </w:pPr>
      <w:r w:rsidRPr="00925570">
        <w:rPr>
          <w:b/>
          <w:bCs/>
        </w:rPr>
        <w:t>Work &amp; Travel:</w:t>
      </w:r>
      <w:r w:rsidRPr="007A1A52">
        <w:t xml:space="preserve"> Women now need no male approval.</w:t>
      </w:r>
    </w:p>
    <w:p w14:paraId="34391320" w14:textId="77777777" w:rsidR="007A1A52" w:rsidRPr="007A1A52" w:rsidRDefault="007A1A52" w:rsidP="00925570">
      <w:pPr>
        <w:pStyle w:val="ListParagraph"/>
        <w:numPr>
          <w:ilvl w:val="0"/>
          <w:numId w:val="28"/>
        </w:numPr>
      </w:pPr>
      <w:r w:rsidRPr="00925570">
        <w:rPr>
          <w:b/>
          <w:bCs/>
        </w:rPr>
        <w:t>Court Bias:</w:t>
      </w:r>
      <w:r w:rsidRPr="007A1A52">
        <w:t xml:space="preserve"> Women’s testimony worth half a man’s; still face legal inequality.</w:t>
      </w:r>
    </w:p>
    <w:p w14:paraId="0C9F892C" w14:textId="31CAEF06" w:rsidR="007A1A52" w:rsidRPr="007A1A52" w:rsidRDefault="007A1A52" w:rsidP="000F0860">
      <w:pPr>
        <w:pStyle w:val="ListParagraph"/>
      </w:pPr>
    </w:p>
    <w:p w14:paraId="5F5E0897" w14:textId="60F9EFEB" w:rsidR="007A1A52" w:rsidRPr="004A63F3" w:rsidRDefault="007A1A52" w:rsidP="004A63F3">
      <w:pPr>
        <w:pStyle w:val="ListParagraph"/>
        <w:numPr>
          <w:ilvl w:val="0"/>
          <w:numId w:val="15"/>
        </w:numPr>
        <w:rPr>
          <w:b/>
          <w:bCs/>
        </w:rPr>
      </w:pPr>
      <w:r w:rsidRPr="004A63F3">
        <w:rPr>
          <w:b/>
          <w:bCs/>
        </w:rPr>
        <w:t>Political Freedom &amp; Free Speech</w:t>
      </w:r>
    </w:p>
    <w:p w14:paraId="357C7E1F" w14:textId="77777777" w:rsidR="007A1A52" w:rsidRPr="007A1A52" w:rsidRDefault="007A1A52" w:rsidP="00925570">
      <w:pPr>
        <w:pStyle w:val="ListParagraph"/>
        <w:numPr>
          <w:ilvl w:val="0"/>
          <w:numId w:val="29"/>
        </w:numPr>
      </w:pPr>
      <w:r w:rsidRPr="00925570">
        <w:rPr>
          <w:b/>
          <w:bCs/>
        </w:rPr>
        <w:t>No Parties/Elections:</w:t>
      </w:r>
      <w:r w:rsidRPr="007A1A52">
        <w:t xml:space="preserve"> Absolute monarchy.</w:t>
      </w:r>
    </w:p>
    <w:p w14:paraId="03FF2902" w14:textId="77777777" w:rsidR="007A1A52" w:rsidRPr="007A1A52" w:rsidRDefault="007A1A52" w:rsidP="00925570">
      <w:pPr>
        <w:pStyle w:val="ListParagraph"/>
        <w:numPr>
          <w:ilvl w:val="0"/>
          <w:numId w:val="29"/>
        </w:numPr>
      </w:pPr>
      <w:r w:rsidRPr="00925570">
        <w:rPr>
          <w:b/>
          <w:bCs/>
        </w:rPr>
        <w:t>Censorship:</w:t>
      </w:r>
      <w:r w:rsidRPr="007A1A52">
        <w:t xml:space="preserve"> Extremely tight; dissent not tolerated.</w:t>
      </w:r>
    </w:p>
    <w:p w14:paraId="6ED4D89D" w14:textId="77777777" w:rsidR="007A1A52" w:rsidRPr="007A1A52" w:rsidRDefault="007A1A52" w:rsidP="00925570">
      <w:pPr>
        <w:pStyle w:val="ListParagraph"/>
        <w:numPr>
          <w:ilvl w:val="0"/>
          <w:numId w:val="29"/>
        </w:numPr>
      </w:pPr>
      <w:r w:rsidRPr="00925570">
        <w:rPr>
          <w:b/>
          <w:bCs/>
        </w:rPr>
        <w:t>Protests Banned:</w:t>
      </w:r>
      <w:r w:rsidRPr="007A1A52">
        <w:t xml:space="preserve"> Since 2011.</w:t>
      </w:r>
    </w:p>
    <w:p w14:paraId="7686E349" w14:textId="77777777" w:rsidR="007A1A52" w:rsidRDefault="007A1A52" w:rsidP="00925570">
      <w:pPr>
        <w:pStyle w:val="ListParagraph"/>
        <w:numPr>
          <w:ilvl w:val="0"/>
          <w:numId w:val="29"/>
        </w:numPr>
      </w:pPr>
      <w:r w:rsidRPr="00925570">
        <w:rPr>
          <w:b/>
          <w:bCs/>
        </w:rPr>
        <w:t>Notable Case:</w:t>
      </w:r>
      <w:r w:rsidRPr="007A1A52">
        <w:t xml:space="preserve"> Murder of journalist Jamal Khashoggi by state agents in 2018.</w:t>
      </w:r>
    </w:p>
    <w:p w14:paraId="53271060" w14:textId="77777777" w:rsidR="00AB5E86" w:rsidRDefault="00AB5E86" w:rsidP="00AB5E86">
      <w:pPr>
        <w:ind w:left="720"/>
        <w:rPr>
          <w:b/>
          <w:bCs/>
        </w:rPr>
      </w:pPr>
    </w:p>
    <w:p w14:paraId="56290A18" w14:textId="168FE673" w:rsidR="00AB5E86" w:rsidRPr="004A63F3" w:rsidRDefault="00AB5E86" w:rsidP="004A63F3">
      <w:pPr>
        <w:pStyle w:val="ListParagraph"/>
        <w:numPr>
          <w:ilvl w:val="0"/>
          <w:numId w:val="15"/>
        </w:numPr>
        <w:rPr>
          <w:b/>
          <w:bCs/>
        </w:rPr>
      </w:pPr>
      <w:r w:rsidRPr="004A63F3">
        <w:rPr>
          <w:b/>
          <w:bCs/>
        </w:rPr>
        <w:t xml:space="preserve">LGBT Rights </w:t>
      </w:r>
    </w:p>
    <w:p w14:paraId="76022D3F" w14:textId="583CD640" w:rsidR="00300615" w:rsidRPr="00FD2167" w:rsidRDefault="00AB5E86" w:rsidP="000F0860">
      <w:pPr>
        <w:pStyle w:val="ListParagraph"/>
      </w:pPr>
      <w:r w:rsidRPr="00AB5E86">
        <w:t>Homosexuality is illegal in Saudi Arabia and can be punishable by death; common penalties include flogging, imprisonment, and arrest for gender non-conforming behavior, such as men "behaving like women."</w:t>
      </w:r>
    </w:p>
    <w:p w14:paraId="23C3D63C" w14:textId="77777777" w:rsidR="007B028D" w:rsidRDefault="007B028D" w:rsidP="00AB5E86">
      <w:pPr>
        <w:ind w:left="720"/>
        <w:rPr>
          <w:b/>
          <w:bCs/>
          <w:color w:val="EE0000"/>
          <w:sz w:val="52"/>
          <w:szCs w:val="52"/>
        </w:rPr>
      </w:pPr>
    </w:p>
    <w:p w14:paraId="1C9569FC" w14:textId="44B0B2E9" w:rsidR="00300615" w:rsidRPr="00925570" w:rsidRDefault="00300615" w:rsidP="000F0860">
      <w:pPr>
        <w:rPr>
          <w:b/>
          <w:bCs/>
          <w:color w:val="000000" w:themeColor="text1"/>
          <w:sz w:val="44"/>
          <w:szCs w:val="44"/>
        </w:rPr>
      </w:pPr>
      <w:r w:rsidRPr="00925570">
        <w:rPr>
          <w:b/>
          <w:bCs/>
          <w:color w:val="000000" w:themeColor="text1"/>
          <w:sz w:val="44"/>
          <w:szCs w:val="44"/>
        </w:rPr>
        <w:t>Case F</w:t>
      </w:r>
      <w:r w:rsidR="000F0860" w:rsidRPr="00925570">
        <w:rPr>
          <w:b/>
          <w:bCs/>
          <w:color w:val="000000" w:themeColor="text1"/>
          <w:sz w:val="44"/>
          <w:szCs w:val="44"/>
        </w:rPr>
        <w:t>lowchart</w:t>
      </w:r>
    </w:p>
    <w:p w14:paraId="3AB0A195" w14:textId="77777777" w:rsidR="00300615" w:rsidRDefault="00300615" w:rsidP="004A63F3">
      <w:pPr>
        <w:pStyle w:val="NoSpacing"/>
      </w:pPr>
      <w:r>
        <w:t>1️</w:t>
      </w:r>
      <w:r>
        <w:rPr>
          <w:rFonts w:ascii="Segoe UI Symbol" w:hAnsi="Segoe UI Symbol" w:cs="Segoe UI Symbol"/>
        </w:rPr>
        <w:t>⃣</w:t>
      </w:r>
      <w:r>
        <w:t xml:space="preserve"> Complaint Filed</w:t>
      </w:r>
    </w:p>
    <w:p w14:paraId="2533A62D" w14:textId="14B781C6" w:rsidR="00300615" w:rsidRDefault="00300615" w:rsidP="004A63F3">
      <w:pPr>
        <w:pStyle w:val="NoSpacing"/>
      </w:pPr>
      <w:r>
        <w:t xml:space="preserve">    </w:t>
      </w:r>
      <w:r w:rsidR="004A63F3">
        <w:t xml:space="preserve">           </w:t>
      </w:r>
      <w:r>
        <w:t xml:space="preserve"> </w:t>
      </w:r>
      <w:r>
        <w:rPr>
          <w:rFonts w:ascii="Cambria Math" w:hAnsi="Cambria Math" w:cs="Cambria Math"/>
        </w:rPr>
        <w:t>⬇</w:t>
      </w:r>
    </w:p>
    <w:p w14:paraId="497AD182" w14:textId="77777777" w:rsidR="00300615" w:rsidRDefault="00300615" w:rsidP="004A63F3">
      <w:pPr>
        <w:pStyle w:val="NoSpacing"/>
      </w:pPr>
      <w:r>
        <w:t>2️</w:t>
      </w:r>
      <w:r>
        <w:rPr>
          <w:rFonts w:ascii="Segoe UI Symbol" w:hAnsi="Segoe UI Symbol" w:cs="Segoe UI Symbol"/>
        </w:rPr>
        <w:t>⃣</w:t>
      </w:r>
      <w:r>
        <w:t xml:space="preserve"> Investigation (Criminal) or Claim Review (Civil)</w:t>
      </w:r>
    </w:p>
    <w:p w14:paraId="07C434CF" w14:textId="1EA2CB91" w:rsidR="00300615" w:rsidRDefault="00300615" w:rsidP="004A63F3">
      <w:pPr>
        <w:pStyle w:val="NoSpacing"/>
      </w:pPr>
      <w:r>
        <w:t xml:space="preserve">   </w:t>
      </w:r>
      <w:r w:rsidR="004A63F3">
        <w:t xml:space="preserve">           </w:t>
      </w:r>
      <w:r>
        <w:t xml:space="preserve">  </w:t>
      </w:r>
      <w:r>
        <w:rPr>
          <w:rFonts w:ascii="Cambria Math" w:hAnsi="Cambria Math" w:cs="Cambria Math"/>
        </w:rPr>
        <w:t>⬇</w:t>
      </w:r>
    </w:p>
    <w:p w14:paraId="0D2A8EBE" w14:textId="77777777" w:rsidR="00300615" w:rsidRDefault="00300615" w:rsidP="004A63F3">
      <w:pPr>
        <w:pStyle w:val="NoSpacing"/>
      </w:pPr>
      <w:r>
        <w:t>3️</w:t>
      </w:r>
      <w:r>
        <w:rPr>
          <w:rFonts w:ascii="Segoe UI Symbol" w:hAnsi="Segoe UI Symbol" w:cs="Segoe UI Symbol"/>
        </w:rPr>
        <w:t>⃣</w:t>
      </w:r>
      <w:r>
        <w:t xml:space="preserve"> Court Hearings</w:t>
      </w:r>
    </w:p>
    <w:p w14:paraId="34B2C293" w14:textId="5D96F5E6" w:rsidR="00300615" w:rsidRDefault="00300615" w:rsidP="004A63F3">
      <w:pPr>
        <w:pStyle w:val="NoSpacing"/>
      </w:pPr>
      <w:r>
        <w:t xml:space="preserve"> </w:t>
      </w:r>
      <w:r w:rsidR="004A63F3">
        <w:t xml:space="preserve">           </w:t>
      </w:r>
      <w:r>
        <w:t xml:space="preserve">    </w:t>
      </w:r>
      <w:r>
        <w:rPr>
          <w:rFonts w:ascii="Cambria Math" w:hAnsi="Cambria Math" w:cs="Cambria Math"/>
        </w:rPr>
        <w:t>⬇</w:t>
      </w:r>
    </w:p>
    <w:p w14:paraId="48DF5A0B" w14:textId="77777777" w:rsidR="00300615" w:rsidRDefault="00300615" w:rsidP="004A63F3">
      <w:pPr>
        <w:pStyle w:val="NoSpacing"/>
      </w:pPr>
      <w:r>
        <w:t>4️</w:t>
      </w:r>
      <w:r>
        <w:rPr>
          <w:rFonts w:ascii="Segoe UI Symbol" w:hAnsi="Segoe UI Symbol" w:cs="Segoe UI Symbol"/>
        </w:rPr>
        <w:t>⃣</w:t>
      </w:r>
      <w:r>
        <w:t xml:space="preserve"> Judgment Issued</w:t>
      </w:r>
    </w:p>
    <w:p w14:paraId="3B8E2D44" w14:textId="0EA8F7C0" w:rsidR="00300615" w:rsidRDefault="00300615" w:rsidP="004A63F3">
      <w:pPr>
        <w:pStyle w:val="NoSpacing"/>
      </w:pPr>
      <w:r>
        <w:t xml:space="preserve"> </w:t>
      </w:r>
      <w:r w:rsidR="004A63F3">
        <w:t xml:space="preserve">           </w:t>
      </w:r>
      <w:r>
        <w:t xml:space="preserve">    </w:t>
      </w:r>
      <w:r>
        <w:rPr>
          <w:rFonts w:ascii="Cambria Math" w:hAnsi="Cambria Math" w:cs="Cambria Math"/>
        </w:rPr>
        <w:t>⬇</w:t>
      </w:r>
    </w:p>
    <w:p w14:paraId="586B584D" w14:textId="77777777" w:rsidR="00300615" w:rsidRDefault="00300615" w:rsidP="004A63F3">
      <w:pPr>
        <w:pStyle w:val="NoSpacing"/>
      </w:pPr>
      <w:r>
        <w:t>5️</w:t>
      </w:r>
      <w:r>
        <w:rPr>
          <w:rFonts w:ascii="Segoe UI Symbol" w:hAnsi="Segoe UI Symbol" w:cs="Segoe UI Symbol"/>
        </w:rPr>
        <w:t>⃣</w:t>
      </w:r>
      <w:r>
        <w:t xml:space="preserve"> Appeal (Optional)</w:t>
      </w:r>
    </w:p>
    <w:p w14:paraId="29277092" w14:textId="273C6EE0" w:rsidR="00300615" w:rsidRDefault="004A63F3" w:rsidP="004A63F3">
      <w:pPr>
        <w:pStyle w:val="NoSpacing"/>
        <w:rPr>
          <w:rFonts w:ascii="Cambria Math" w:hAnsi="Cambria Math" w:cs="Cambria Math"/>
        </w:rPr>
      </w:pPr>
      <w:r>
        <w:t xml:space="preserve">           </w:t>
      </w:r>
      <w:r w:rsidR="00300615">
        <w:t xml:space="preserve">     </w:t>
      </w:r>
      <w:r w:rsidR="00300615">
        <w:rPr>
          <w:rFonts w:ascii="Cambria Math" w:hAnsi="Cambria Math" w:cs="Cambria Math"/>
        </w:rPr>
        <w:t>⬇</w:t>
      </w:r>
    </w:p>
    <w:p w14:paraId="6C9EEBC7" w14:textId="77777777" w:rsidR="00963E67" w:rsidRDefault="00963E67" w:rsidP="004A63F3">
      <w:pPr>
        <w:pStyle w:val="NoSpacing"/>
      </w:pPr>
      <w:r>
        <w:t>6️</w:t>
      </w:r>
      <w:r>
        <w:rPr>
          <w:rFonts w:ascii="Segoe UI Symbol" w:hAnsi="Segoe UI Symbol" w:cs="Segoe UI Symbol"/>
        </w:rPr>
        <w:t>⃣</w:t>
      </w:r>
      <w:r>
        <w:t xml:space="preserve"> Final Judgment</w:t>
      </w:r>
    </w:p>
    <w:p w14:paraId="582E91EC" w14:textId="0CA9C020" w:rsidR="00FD2167" w:rsidRDefault="004A63F3" w:rsidP="004A63F3">
      <w:pPr>
        <w:pStyle w:val="NoSpacing"/>
      </w:pPr>
      <w:r>
        <w:rPr>
          <w:rFonts w:ascii="Cambria Math" w:hAnsi="Cambria Math" w:cs="Cambria Math"/>
        </w:rPr>
        <w:t xml:space="preserve">                 </w:t>
      </w:r>
      <w:r w:rsidR="00FD2167">
        <w:rPr>
          <w:rFonts w:ascii="Cambria Math" w:hAnsi="Cambria Math" w:cs="Cambria Math"/>
        </w:rPr>
        <w:t>⬇</w:t>
      </w:r>
    </w:p>
    <w:p w14:paraId="0DA0E6F9" w14:textId="6AF679C1" w:rsidR="00FD2167" w:rsidRDefault="00FD2167" w:rsidP="004A63F3">
      <w:pPr>
        <w:pStyle w:val="NoSpacing"/>
      </w:pPr>
      <w:r>
        <w:t>7️</w:t>
      </w:r>
      <w:r>
        <w:rPr>
          <w:rFonts w:ascii="Segoe UI Symbol" w:hAnsi="Segoe UI Symbol" w:cs="Segoe UI Symbol"/>
        </w:rPr>
        <w:t>⃣</w:t>
      </w:r>
      <w:r>
        <w:t xml:space="preserve"> Enforcement (</w:t>
      </w:r>
      <w:proofErr w:type="spellStart"/>
      <w:r w:rsidR="004A63F3">
        <w:t>Najiz</w:t>
      </w:r>
      <w:proofErr w:type="spellEnd"/>
      <w:r>
        <w:t xml:space="preserve"> / Execution Court)</w:t>
      </w:r>
    </w:p>
    <w:p w14:paraId="69721222" w14:textId="2AFE7C63" w:rsidR="00FD2167" w:rsidRDefault="00FD2167" w:rsidP="00963E67">
      <w:pPr>
        <w:ind w:left="720"/>
      </w:pPr>
    </w:p>
    <w:p w14:paraId="44A717C0" w14:textId="40E76F90" w:rsidR="00963E67" w:rsidRDefault="00FD2167" w:rsidP="00FD2167">
      <w:pPr>
        <w:ind w:left="720"/>
      </w:pPr>
      <w:r>
        <w:rPr>
          <w:noProof/>
        </w:rPr>
        <w:lastRenderedPageBreak/>
        <w:drawing>
          <wp:inline distT="0" distB="0" distL="0" distR="0" wp14:anchorId="4206D9F8" wp14:editId="03E709BD">
            <wp:extent cx="6400800" cy="6284595"/>
            <wp:effectExtent l="0" t="0" r="0" b="1905"/>
            <wp:docPr id="1009418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00800" cy="6284595"/>
                    </a:xfrm>
                    <a:prstGeom prst="rect">
                      <a:avLst/>
                    </a:prstGeom>
                    <a:noFill/>
                    <a:ln>
                      <a:noFill/>
                    </a:ln>
                  </pic:spPr>
                </pic:pic>
              </a:graphicData>
            </a:graphic>
          </wp:inline>
        </w:drawing>
      </w:r>
      <w:r w:rsidR="00963E67">
        <w:t xml:space="preserve">     </w:t>
      </w:r>
    </w:p>
    <w:p w14:paraId="0C7E841C" w14:textId="77777777" w:rsidR="00963E67" w:rsidRDefault="00963E67" w:rsidP="00300615">
      <w:pPr>
        <w:ind w:left="720"/>
      </w:pPr>
    </w:p>
    <w:p w14:paraId="09FEDC8F" w14:textId="303ED267" w:rsidR="007B028D" w:rsidRPr="000F0860" w:rsidRDefault="00963E67" w:rsidP="000F0860">
      <w:pPr>
        <w:ind w:left="720"/>
      </w:pPr>
      <w:r>
        <w:rPr>
          <w:noProof/>
        </w:rPr>
        <w:lastRenderedPageBreak/>
        <w:drawing>
          <wp:inline distT="0" distB="0" distL="0" distR="0" wp14:anchorId="43E80B5C" wp14:editId="1F113C00">
            <wp:extent cx="6392545" cy="7911465"/>
            <wp:effectExtent l="0" t="0" r="8255" b="0"/>
            <wp:docPr id="17657363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92545" cy="7911465"/>
                    </a:xfrm>
                    <a:prstGeom prst="rect">
                      <a:avLst/>
                    </a:prstGeom>
                    <a:noFill/>
                    <a:ln>
                      <a:noFill/>
                    </a:ln>
                  </pic:spPr>
                </pic:pic>
              </a:graphicData>
            </a:graphic>
          </wp:inline>
        </w:drawing>
      </w:r>
    </w:p>
    <w:p w14:paraId="3C6A60C4" w14:textId="167C0B6D" w:rsidR="008E1777" w:rsidRDefault="00EA3D47" w:rsidP="00300615">
      <w:pPr>
        <w:ind w:left="720"/>
      </w:pPr>
      <w:r>
        <w:rPr>
          <w:noProof/>
        </w:rPr>
        <w:lastRenderedPageBreak/>
        <w:drawing>
          <wp:inline distT="0" distB="0" distL="0" distR="0" wp14:anchorId="61F089D5" wp14:editId="2FCF0228">
            <wp:extent cx="2400300" cy="8229600"/>
            <wp:effectExtent l="0" t="0" r="0" b="0"/>
            <wp:docPr id="5756647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00300" cy="8229600"/>
                    </a:xfrm>
                    <a:prstGeom prst="rect">
                      <a:avLst/>
                    </a:prstGeom>
                    <a:noFill/>
                    <a:ln>
                      <a:noFill/>
                    </a:ln>
                  </pic:spPr>
                </pic:pic>
              </a:graphicData>
            </a:graphic>
          </wp:inline>
        </w:drawing>
      </w:r>
    </w:p>
    <w:p w14:paraId="065584BC" w14:textId="77777777" w:rsidR="00C31267" w:rsidRDefault="00C31267" w:rsidP="008E1777">
      <w:pPr>
        <w:ind w:left="720"/>
        <w:rPr>
          <w:rFonts w:ascii="Segoe UI Emoji" w:hAnsi="Segoe UI Emoji" w:cs="Segoe UI Emoji"/>
          <w:b/>
          <w:bCs/>
          <w:color w:val="EE0000"/>
        </w:rPr>
      </w:pPr>
    </w:p>
    <w:p w14:paraId="3A2FB49C" w14:textId="093D3545" w:rsidR="008E1777" w:rsidRPr="00925570" w:rsidRDefault="000F0860" w:rsidP="000F0860">
      <w:pPr>
        <w:rPr>
          <w:b/>
          <w:bCs/>
          <w:color w:val="000000" w:themeColor="text1"/>
        </w:rPr>
      </w:pPr>
      <w:r w:rsidRPr="00925570">
        <w:rPr>
          <w:rFonts w:ascii="Segoe UI Emoji" w:hAnsi="Segoe UI Emoji" w:cs="Segoe UI Emoji"/>
          <w:b/>
          <w:bCs/>
          <w:color w:val="000000" w:themeColor="text1"/>
        </w:rPr>
        <w:t xml:space="preserve">      </w:t>
      </w:r>
      <w:proofErr w:type="gramStart"/>
      <w:r w:rsidR="008E1777" w:rsidRPr="00925570">
        <w:rPr>
          <w:b/>
          <w:bCs/>
          <w:color w:val="000000" w:themeColor="text1"/>
        </w:rPr>
        <w:t>How</w:t>
      </w:r>
      <w:proofErr w:type="gramEnd"/>
      <w:r w:rsidR="008E1777" w:rsidRPr="00925570">
        <w:rPr>
          <w:b/>
          <w:bCs/>
          <w:color w:val="000000" w:themeColor="text1"/>
        </w:rPr>
        <w:t xml:space="preserve"> Saudi Legal System Works:</w:t>
      </w:r>
    </w:p>
    <w:p w14:paraId="53308975" w14:textId="77777777" w:rsidR="008E1777" w:rsidRPr="008E1777" w:rsidRDefault="008E1777" w:rsidP="008E1777">
      <w:pPr>
        <w:numPr>
          <w:ilvl w:val="0"/>
          <w:numId w:val="14"/>
        </w:numPr>
      </w:pPr>
      <w:r w:rsidRPr="008E1777">
        <w:rPr>
          <w:b/>
          <w:bCs/>
        </w:rPr>
        <w:t>Uncodified Sharia</w:t>
      </w:r>
      <w:r w:rsidRPr="008E1777">
        <w:t xml:space="preserve">: Judges use discretion in interpreting </w:t>
      </w:r>
      <w:r w:rsidRPr="008E1777">
        <w:rPr>
          <w:b/>
          <w:bCs/>
        </w:rPr>
        <w:t>Quran, Sunnah, Fiqh</w:t>
      </w:r>
      <w:r w:rsidRPr="008E1777">
        <w:t>.</w:t>
      </w:r>
    </w:p>
    <w:p w14:paraId="08161D9B" w14:textId="77777777" w:rsidR="008E1777" w:rsidRPr="008E1777" w:rsidRDefault="008E1777" w:rsidP="008E1777">
      <w:pPr>
        <w:numPr>
          <w:ilvl w:val="0"/>
          <w:numId w:val="14"/>
        </w:numPr>
      </w:pPr>
      <w:r w:rsidRPr="008E1777">
        <w:rPr>
          <w:b/>
          <w:bCs/>
        </w:rPr>
        <w:t>No jury trials</w:t>
      </w:r>
      <w:r w:rsidRPr="008E1777">
        <w:t>.</w:t>
      </w:r>
    </w:p>
    <w:p w14:paraId="537A7D74" w14:textId="77777777" w:rsidR="008E1777" w:rsidRPr="008E1777" w:rsidRDefault="008E1777" w:rsidP="008E1777">
      <w:pPr>
        <w:numPr>
          <w:ilvl w:val="0"/>
          <w:numId w:val="14"/>
        </w:numPr>
      </w:pPr>
      <w:r w:rsidRPr="008E1777">
        <w:rPr>
          <w:b/>
          <w:bCs/>
        </w:rPr>
        <w:t>Precedents are not binding</w:t>
      </w:r>
      <w:r w:rsidRPr="008E1777">
        <w:t>, but persuasive.</w:t>
      </w:r>
    </w:p>
    <w:p w14:paraId="1D2BA32F" w14:textId="77777777" w:rsidR="008E1777" w:rsidRPr="008E1777" w:rsidRDefault="008E1777" w:rsidP="008E1777">
      <w:pPr>
        <w:numPr>
          <w:ilvl w:val="0"/>
          <w:numId w:val="14"/>
        </w:numPr>
      </w:pPr>
      <w:r w:rsidRPr="008E1777">
        <w:rPr>
          <w:b/>
          <w:bCs/>
        </w:rPr>
        <w:t>Public Prosecution is independent</w:t>
      </w:r>
      <w:r w:rsidRPr="008E1777">
        <w:t>, not part of judiciary.</w:t>
      </w:r>
    </w:p>
    <w:p w14:paraId="2E2005F6" w14:textId="77777777" w:rsidR="008E1777" w:rsidRPr="008E1777" w:rsidRDefault="008E1777" w:rsidP="008E1777">
      <w:pPr>
        <w:numPr>
          <w:ilvl w:val="0"/>
          <w:numId w:val="14"/>
        </w:numPr>
      </w:pPr>
      <w:r w:rsidRPr="008E1777">
        <w:rPr>
          <w:b/>
          <w:bCs/>
        </w:rPr>
        <w:t>Trials may be secret</w:t>
      </w:r>
      <w:r w:rsidRPr="008E1777">
        <w:t xml:space="preserve"> in some sensitive matters.</w:t>
      </w:r>
    </w:p>
    <w:p w14:paraId="1D917793" w14:textId="77777777" w:rsidR="008E1777" w:rsidRDefault="008E1777" w:rsidP="008E1777">
      <w:pPr>
        <w:numPr>
          <w:ilvl w:val="0"/>
          <w:numId w:val="14"/>
        </w:numPr>
      </w:pPr>
      <w:r w:rsidRPr="008E1777">
        <w:rPr>
          <w:b/>
          <w:bCs/>
        </w:rPr>
        <w:t>Najiz.sa</w:t>
      </w:r>
      <w:r w:rsidRPr="008E1777">
        <w:t xml:space="preserve"> is used for civil/labor/family cases, not for criminal trials.</w:t>
      </w:r>
    </w:p>
    <w:p w14:paraId="01E4C6C5" w14:textId="77777777" w:rsidR="0010775A" w:rsidRDefault="0010775A" w:rsidP="0010775A"/>
    <w:tbl>
      <w:tblPr>
        <w:tblStyle w:val="GridTable2-Accent5"/>
        <w:tblW w:w="0" w:type="auto"/>
        <w:tblLook w:val="04A0" w:firstRow="1" w:lastRow="0" w:firstColumn="1" w:lastColumn="0" w:noHBand="0" w:noVBand="1"/>
      </w:tblPr>
      <w:tblGrid>
        <w:gridCol w:w="2703"/>
        <w:gridCol w:w="4558"/>
      </w:tblGrid>
      <w:tr w:rsidR="0010775A" w:rsidRPr="0010775A" w14:paraId="651E16F0" w14:textId="77777777" w:rsidTr="000F08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7C5EC7" w14:textId="77777777" w:rsidR="0010775A" w:rsidRPr="00925570" w:rsidRDefault="0010775A" w:rsidP="0010775A">
            <w:pPr>
              <w:rPr>
                <w:b w:val="0"/>
                <w:bCs w:val="0"/>
                <w:color w:val="000000" w:themeColor="text1"/>
                <w:sz w:val="32"/>
                <w:szCs w:val="32"/>
              </w:rPr>
            </w:pPr>
            <w:r w:rsidRPr="00925570">
              <w:rPr>
                <w:color w:val="000000" w:themeColor="text1"/>
                <w:sz w:val="32"/>
                <w:szCs w:val="32"/>
              </w:rPr>
              <w:t>Court Type</w:t>
            </w:r>
          </w:p>
        </w:tc>
        <w:tc>
          <w:tcPr>
            <w:tcW w:w="0" w:type="auto"/>
            <w:hideMark/>
          </w:tcPr>
          <w:p w14:paraId="524CBDE7" w14:textId="77777777" w:rsidR="0010775A" w:rsidRPr="00925570" w:rsidRDefault="0010775A" w:rsidP="0010775A">
            <w:pPr>
              <w:cnfStyle w:val="100000000000" w:firstRow="1" w:lastRow="0" w:firstColumn="0" w:lastColumn="0" w:oddVBand="0" w:evenVBand="0" w:oddHBand="0" w:evenHBand="0" w:firstRowFirstColumn="0" w:firstRowLastColumn="0" w:lastRowFirstColumn="0" w:lastRowLastColumn="0"/>
              <w:rPr>
                <w:b w:val="0"/>
                <w:bCs w:val="0"/>
                <w:color w:val="000000" w:themeColor="text1"/>
                <w:sz w:val="32"/>
                <w:szCs w:val="32"/>
              </w:rPr>
            </w:pPr>
            <w:r w:rsidRPr="00925570">
              <w:rPr>
                <w:color w:val="000000" w:themeColor="text1"/>
                <w:sz w:val="32"/>
                <w:szCs w:val="32"/>
              </w:rPr>
              <w:t>Available In</w:t>
            </w:r>
          </w:p>
        </w:tc>
      </w:tr>
      <w:tr w:rsidR="0010775A" w:rsidRPr="0010775A" w14:paraId="413464D4" w14:textId="77777777" w:rsidTr="000F0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62F517" w14:textId="77777777" w:rsidR="0010775A" w:rsidRPr="0010775A" w:rsidRDefault="0010775A" w:rsidP="0010775A">
            <w:r w:rsidRPr="0010775A">
              <w:t>Supreme Court</w:t>
            </w:r>
          </w:p>
        </w:tc>
        <w:tc>
          <w:tcPr>
            <w:tcW w:w="0" w:type="auto"/>
            <w:hideMark/>
          </w:tcPr>
          <w:p w14:paraId="45614F84" w14:textId="77777777" w:rsidR="0010775A" w:rsidRPr="0010775A" w:rsidRDefault="0010775A" w:rsidP="0010775A">
            <w:pPr>
              <w:cnfStyle w:val="000000100000" w:firstRow="0" w:lastRow="0" w:firstColumn="0" w:lastColumn="0" w:oddVBand="0" w:evenVBand="0" w:oddHBand="1" w:evenHBand="0" w:firstRowFirstColumn="0" w:firstRowLastColumn="0" w:lastRowFirstColumn="0" w:lastRowLastColumn="0"/>
            </w:pPr>
            <w:r w:rsidRPr="0010775A">
              <w:t>Riyadh</w:t>
            </w:r>
          </w:p>
        </w:tc>
      </w:tr>
      <w:tr w:rsidR="0010775A" w:rsidRPr="0010775A" w14:paraId="278D86F5" w14:textId="77777777" w:rsidTr="000F0860">
        <w:tc>
          <w:tcPr>
            <w:cnfStyle w:val="001000000000" w:firstRow="0" w:lastRow="0" w:firstColumn="1" w:lastColumn="0" w:oddVBand="0" w:evenVBand="0" w:oddHBand="0" w:evenHBand="0" w:firstRowFirstColumn="0" w:firstRowLastColumn="0" w:lastRowFirstColumn="0" w:lastRowLastColumn="0"/>
            <w:tcW w:w="0" w:type="auto"/>
            <w:hideMark/>
          </w:tcPr>
          <w:p w14:paraId="120CE5BF" w14:textId="77777777" w:rsidR="0010775A" w:rsidRPr="0010775A" w:rsidRDefault="0010775A" w:rsidP="0010775A">
            <w:r w:rsidRPr="0010775A">
              <w:t>Administrative Supreme</w:t>
            </w:r>
          </w:p>
        </w:tc>
        <w:tc>
          <w:tcPr>
            <w:tcW w:w="0" w:type="auto"/>
            <w:hideMark/>
          </w:tcPr>
          <w:p w14:paraId="13D683DE" w14:textId="77777777" w:rsidR="0010775A" w:rsidRPr="0010775A" w:rsidRDefault="0010775A" w:rsidP="0010775A">
            <w:pPr>
              <w:cnfStyle w:val="000000000000" w:firstRow="0" w:lastRow="0" w:firstColumn="0" w:lastColumn="0" w:oddVBand="0" w:evenVBand="0" w:oddHBand="0" w:evenHBand="0" w:firstRowFirstColumn="0" w:firstRowLastColumn="0" w:lastRowFirstColumn="0" w:lastRowLastColumn="0"/>
            </w:pPr>
            <w:r w:rsidRPr="0010775A">
              <w:t>Riyadh</w:t>
            </w:r>
          </w:p>
        </w:tc>
      </w:tr>
      <w:tr w:rsidR="0010775A" w:rsidRPr="0010775A" w14:paraId="43A3E120" w14:textId="77777777" w:rsidTr="000F0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7F3E64" w14:textId="77777777" w:rsidR="0010775A" w:rsidRPr="0010775A" w:rsidRDefault="0010775A" w:rsidP="0010775A">
            <w:r w:rsidRPr="0010775A">
              <w:t>Courts of Appeal</w:t>
            </w:r>
          </w:p>
        </w:tc>
        <w:tc>
          <w:tcPr>
            <w:tcW w:w="0" w:type="auto"/>
            <w:hideMark/>
          </w:tcPr>
          <w:p w14:paraId="5B8976EA" w14:textId="77777777" w:rsidR="0010775A" w:rsidRPr="0010775A" w:rsidRDefault="0010775A" w:rsidP="0010775A">
            <w:pPr>
              <w:cnfStyle w:val="000000100000" w:firstRow="0" w:lastRow="0" w:firstColumn="0" w:lastColumn="0" w:oddVBand="0" w:evenVBand="0" w:oddHBand="1" w:evenHBand="0" w:firstRowFirstColumn="0" w:firstRowLastColumn="0" w:lastRowFirstColumn="0" w:lastRowLastColumn="0"/>
            </w:pPr>
            <w:r w:rsidRPr="0010775A">
              <w:t>All 13 provinces (Riyadh, Jeddah, Dammam, etc.)</w:t>
            </w:r>
          </w:p>
        </w:tc>
      </w:tr>
      <w:tr w:rsidR="0010775A" w:rsidRPr="0010775A" w14:paraId="00BA318A" w14:textId="77777777" w:rsidTr="000F0860">
        <w:tc>
          <w:tcPr>
            <w:cnfStyle w:val="001000000000" w:firstRow="0" w:lastRow="0" w:firstColumn="1" w:lastColumn="0" w:oddVBand="0" w:evenVBand="0" w:oddHBand="0" w:evenHBand="0" w:firstRowFirstColumn="0" w:firstRowLastColumn="0" w:lastRowFirstColumn="0" w:lastRowLastColumn="0"/>
            <w:tcW w:w="0" w:type="auto"/>
            <w:hideMark/>
          </w:tcPr>
          <w:p w14:paraId="0100549B" w14:textId="77777777" w:rsidR="0010775A" w:rsidRPr="0010775A" w:rsidRDefault="0010775A" w:rsidP="0010775A">
            <w:pPr>
              <w:rPr>
                <w:b w:val="0"/>
                <w:bCs w:val="0"/>
              </w:rPr>
            </w:pPr>
            <w:r w:rsidRPr="0010775A">
              <w:t>General &amp; Summary Courts</w:t>
            </w:r>
          </w:p>
        </w:tc>
        <w:tc>
          <w:tcPr>
            <w:tcW w:w="0" w:type="auto"/>
            <w:hideMark/>
          </w:tcPr>
          <w:p w14:paraId="04BA78D5" w14:textId="77777777" w:rsidR="0010775A" w:rsidRPr="0010775A" w:rsidRDefault="0010775A" w:rsidP="0010775A">
            <w:pPr>
              <w:cnfStyle w:val="000000000000" w:firstRow="0" w:lastRow="0" w:firstColumn="0" w:lastColumn="0" w:oddVBand="0" w:evenVBand="0" w:oddHBand="0" w:evenHBand="0" w:firstRowFirstColumn="0" w:firstRowLastColumn="0" w:lastRowFirstColumn="0" w:lastRowLastColumn="0"/>
              <w:rPr>
                <w:b/>
                <w:bCs/>
              </w:rPr>
            </w:pPr>
            <w:r w:rsidRPr="0010775A">
              <w:rPr>
                <w:b/>
                <w:bCs/>
              </w:rPr>
              <w:t>Every city/town</w:t>
            </w:r>
          </w:p>
        </w:tc>
      </w:tr>
      <w:tr w:rsidR="0010775A" w:rsidRPr="0010775A" w14:paraId="7D564A93" w14:textId="77777777" w:rsidTr="000F0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0B35EA" w14:textId="77777777" w:rsidR="0010775A" w:rsidRPr="0010775A" w:rsidRDefault="0010775A" w:rsidP="0010775A">
            <w:r w:rsidRPr="0010775A">
              <w:t>Commercial Courts</w:t>
            </w:r>
          </w:p>
        </w:tc>
        <w:tc>
          <w:tcPr>
            <w:tcW w:w="0" w:type="auto"/>
            <w:hideMark/>
          </w:tcPr>
          <w:p w14:paraId="031FFDBF" w14:textId="77777777" w:rsidR="0010775A" w:rsidRPr="0010775A" w:rsidRDefault="0010775A" w:rsidP="0010775A">
            <w:pPr>
              <w:cnfStyle w:val="000000100000" w:firstRow="0" w:lastRow="0" w:firstColumn="0" w:lastColumn="0" w:oddVBand="0" w:evenVBand="0" w:oddHBand="1" w:evenHBand="0" w:firstRowFirstColumn="0" w:firstRowLastColumn="0" w:lastRowFirstColumn="0" w:lastRowLastColumn="0"/>
            </w:pPr>
            <w:r w:rsidRPr="0010775A">
              <w:t>Riyadh, Jeddah, Dammam, Makkah, Madinah</w:t>
            </w:r>
          </w:p>
        </w:tc>
      </w:tr>
      <w:tr w:rsidR="0010775A" w:rsidRPr="0010775A" w14:paraId="0A02CC71" w14:textId="77777777" w:rsidTr="000F0860">
        <w:tc>
          <w:tcPr>
            <w:cnfStyle w:val="001000000000" w:firstRow="0" w:lastRow="0" w:firstColumn="1" w:lastColumn="0" w:oddVBand="0" w:evenVBand="0" w:oddHBand="0" w:evenHBand="0" w:firstRowFirstColumn="0" w:firstRowLastColumn="0" w:lastRowFirstColumn="0" w:lastRowLastColumn="0"/>
            <w:tcW w:w="0" w:type="auto"/>
            <w:hideMark/>
          </w:tcPr>
          <w:p w14:paraId="7277F08E" w14:textId="77777777" w:rsidR="0010775A" w:rsidRPr="0010775A" w:rsidRDefault="0010775A" w:rsidP="0010775A">
            <w:r w:rsidRPr="0010775A">
              <w:t>Labor Courts</w:t>
            </w:r>
          </w:p>
        </w:tc>
        <w:tc>
          <w:tcPr>
            <w:tcW w:w="0" w:type="auto"/>
            <w:hideMark/>
          </w:tcPr>
          <w:p w14:paraId="7E547B15" w14:textId="77777777" w:rsidR="0010775A" w:rsidRPr="0010775A" w:rsidRDefault="0010775A" w:rsidP="0010775A">
            <w:pPr>
              <w:cnfStyle w:val="000000000000" w:firstRow="0" w:lastRow="0" w:firstColumn="0" w:lastColumn="0" w:oddVBand="0" w:evenVBand="0" w:oddHBand="0" w:evenHBand="0" w:firstRowFirstColumn="0" w:firstRowLastColumn="0" w:lastRowFirstColumn="0" w:lastRowLastColumn="0"/>
            </w:pPr>
            <w:r w:rsidRPr="0010775A">
              <w:t>Riyadh, Jeddah, Dammam, others</w:t>
            </w:r>
          </w:p>
        </w:tc>
      </w:tr>
      <w:tr w:rsidR="0010775A" w:rsidRPr="0010775A" w14:paraId="22F41EF1" w14:textId="77777777" w:rsidTr="000F0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69CF9D" w14:textId="77777777" w:rsidR="0010775A" w:rsidRPr="0010775A" w:rsidRDefault="0010775A" w:rsidP="0010775A">
            <w:r w:rsidRPr="0010775A">
              <w:t>Personal Status Courts</w:t>
            </w:r>
          </w:p>
        </w:tc>
        <w:tc>
          <w:tcPr>
            <w:tcW w:w="0" w:type="auto"/>
            <w:hideMark/>
          </w:tcPr>
          <w:p w14:paraId="7E4E753A" w14:textId="77777777" w:rsidR="0010775A" w:rsidRPr="0010775A" w:rsidRDefault="0010775A" w:rsidP="0010775A">
            <w:pPr>
              <w:cnfStyle w:val="000000100000" w:firstRow="0" w:lastRow="0" w:firstColumn="0" w:lastColumn="0" w:oddVBand="0" w:evenVBand="0" w:oddHBand="1" w:evenHBand="0" w:firstRowFirstColumn="0" w:firstRowLastColumn="0" w:lastRowFirstColumn="0" w:lastRowLastColumn="0"/>
            </w:pPr>
            <w:r w:rsidRPr="0010775A">
              <w:t>All major cities</w:t>
            </w:r>
          </w:p>
        </w:tc>
      </w:tr>
      <w:tr w:rsidR="0010775A" w:rsidRPr="0010775A" w14:paraId="1F487C8C" w14:textId="77777777" w:rsidTr="000F0860">
        <w:tc>
          <w:tcPr>
            <w:cnfStyle w:val="001000000000" w:firstRow="0" w:lastRow="0" w:firstColumn="1" w:lastColumn="0" w:oddVBand="0" w:evenVBand="0" w:oddHBand="0" w:evenHBand="0" w:firstRowFirstColumn="0" w:firstRowLastColumn="0" w:lastRowFirstColumn="0" w:lastRowLastColumn="0"/>
            <w:tcW w:w="0" w:type="auto"/>
            <w:hideMark/>
          </w:tcPr>
          <w:p w14:paraId="0A53DA8C" w14:textId="77777777" w:rsidR="0010775A" w:rsidRPr="0010775A" w:rsidRDefault="0010775A" w:rsidP="0010775A">
            <w:r w:rsidRPr="0010775A">
              <w:t>Board of Grievances</w:t>
            </w:r>
          </w:p>
        </w:tc>
        <w:tc>
          <w:tcPr>
            <w:tcW w:w="0" w:type="auto"/>
            <w:hideMark/>
          </w:tcPr>
          <w:p w14:paraId="4DF3DBEA" w14:textId="77777777" w:rsidR="0010775A" w:rsidRPr="0010775A" w:rsidRDefault="0010775A" w:rsidP="0010775A">
            <w:pPr>
              <w:cnfStyle w:val="000000000000" w:firstRow="0" w:lastRow="0" w:firstColumn="0" w:lastColumn="0" w:oddVBand="0" w:evenVBand="0" w:oddHBand="0" w:evenHBand="0" w:firstRowFirstColumn="0" w:firstRowLastColumn="0" w:lastRowFirstColumn="0" w:lastRowLastColumn="0"/>
            </w:pPr>
            <w:r w:rsidRPr="0010775A">
              <w:t>13 main cities across KSA</w:t>
            </w:r>
          </w:p>
        </w:tc>
      </w:tr>
      <w:tr w:rsidR="0010775A" w:rsidRPr="0010775A" w14:paraId="225F6C24" w14:textId="77777777" w:rsidTr="000F0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DEC6D9" w14:textId="77777777" w:rsidR="0010775A" w:rsidRPr="0010775A" w:rsidRDefault="0010775A" w:rsidP="0010775A">
            <w:r w:rsidRPr="0010775A">
              <w:t>Shia Courts</w:t>
            </w:r>
          </w:p>
        </w:tc>
        <w:tc>
          <w:tcPr>
            <w:tcW w:w="0" w:type="auto"/>
            <w:hideMark/>
          </w:tcPr>
          <w:p w14:paraId="0F7F5152" w14:textId="77777777" w:rsidR="0010775A" w:rsidRPr="0010775A" w:rsidRDefault="0010775A" w:rsidP="0010775A">
            <w:pPr>
              <w:cnfStyle w:val="000000100000" w:firstRow="0" w:lastRow="0" w:firstColumn="0" w:lastColumn="0" w:oddVBand="0" w:evenVBand="0" w:oddHBand="1" w:evenHBand="0" w:firstRowFirstColumn="0" w:firstRowLastColumn="0" w:lastRowFirstColumn="0" w:lastRowLastColumn="0"/>
            </w:pPr>
            <w:r w:rsidRPr="0010775A">
              <w:t>Qatif, Al-Ahsa (Eastern Province only)</w:t>
            </w:r>
          </w:p>
        </w:tc>
      </w:tr>
    </w:tbl>
    <w:p w14:paraId="57A64554" w14:textId="77777777" w:rsidR="0010775A" w:rsidRPr="008E1777" w:rsidRDefault="0010775A" w:rsidP="0010775A"/>
    <w:p w14:paraId="7E2DC8B3" w14:textId="77777777" w:rsidR="008E1777" w:rsidRDefault="008E1777" w:rsidP="00300615">
      <w:pPr>
        <w:ind w:left="720"/>
      </w:pPr>
    </w:p>
    <w:p w14:paraId="0E34C346" w14:textId="0B75AF2E" w:rsidR="00300615" w:rsidRDefault="00300615" w:rsidP="00AB5E86">
      <w:pPr>
        <w:ind w:left="720"/>
      </w:pPr>
    </w:p>
    <w:p w14:paraId="7E398109" w14:textId="77777777" w:rsidR="007B028D" w:rsidRPr="00AB5E86" w:rsidRDefault="007B028D" w:rsidP="007B028D">
      <w:pPr>
        <w:ind w:left="720"/>
      </w:pPr>
    </w:p>
    <w:tbl>
      <w:tblPr>
        <w:tblStyle w:val="GridTable2-Accent5"/>
        <w:tblW w:w="0" w:type="auto"/>
        <w:tblLook w:val="04A0" w:firstRow="1" w:lastRow="0" w:firstColumn="1" w:lastColumn="0" w:noHBand="0" w:noVBand="1"/>
      </w:tblPr>
      <w:tblGrid>
        <w:gridCol w:w="2801"/>
        <w:gridCol w:w="3185"/>
        <w:gridCol w:w="4094"/>
      </w:tblGrid>
      <w:tr w:rsidR="00FA5B6B" w:rsidRPr="00FA5B6B" w14:paraId="7373721C" w14:textId="77777777" w:rsidTr="000F08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50246E" w14:textId="17EF056D" w:rsidR="00FA5B6B" w:rsidRPr="00CB20AC" w:rsidRDefault="00CB20AC" w:rsidP="00CB20AC">
            <w:pPr>
              <w:rPr>
                <w:b w:val="0"/>
                <w:bCs w:val="0"/>
                <w:color w:val="EE0000"/>
                <w:sz w:val="36"/>
                <w:szCs w:val="36"/>
              </w:rPr>
            </w:pPr>
            <w:r>
              <w:rPr>
                <w:color w:val="EE0000"/>
                <w:sz w:val="36"/>
                <w:szCs w:val="36"/>
              </w:rPr>
              <w:t xml:space="preserve">              </w:t>
            </w:r>
            <w:r w:rsidR="00FA5B6B" w:rsidRPr="00925570">
              <w:rPr>
                <w:color w:val="000000" w:themeColor="text1"/>
                <w:sz w:val="36"/>
                <w:szCs w:val="36"/>
              </w:rPr>
              <w:t>Website</w:t>
            </w:r>
          </w:p>
        </w:tc>
        <w:tc>
          <w:tcPr>
            <w:tcW w:w="0" w:type="auto"/>
            <w:hideMark/>
          </w:tcPr>
          <w:p w14:paraId="5F924B74" w14:textId="77777777" w:rsidR="00FA5B6B" w:rsidRPr="00CB20AC" w:rsidRDefault="00FA5B6B" w:rsidP="00FA5B6B">
            <w:pPr>
              <w:ind w:left="720"/>
              <w:cnfStyle w:val="100000000000" w:firstRow="1" w:lastRow="0" w:firstColumn="0" w:lastColumn="0" w:oddVBand="0" w:evenVBand="0" w:oddHBand="0" w:evenHBand="0" w:firstRowFirstColumn="0" w:firstRowLastColumn="0" w:lastRowFirstColumn="0" w:lastRowLastColumn="0"/>
              <w:rPr>
                <w:b w:val="0"/>
                <w:bCs w:val="0"/>
                <w:color w:val="EE0000"/>
                <w:sz w:val="36"/>
                <w:szCs w:val="36"/>
              </w:rPr>
            </w:pPr>
            <w:r w:rsidRPr="00925570">
              <w:rPr>
                <w:color w:val="000000" w:themeColor="text1"/>
                <w:sz w:val="36"/>
                <w:szCs w:val="36"/>
              </w:rPr>
              <w:t>Purpose</w:t>
            </w:r>
          </w:p>
        </w:tc>
        <w:tc>
          <w:tcPr>
            <w:tcW w:w="0" w:type="auto"/>
            <w:hideMark/>
          </w:tcPr>
          <w:p w14:paraId="0A658386" w14:textId="77777777" w:rsidR="00FA5B6B" w:rsidRPr="00CB20AC" w:rsidRDefault="00FA5B6B" w:rsidP="00FA5B6B">
            <w:pPr>
              <w:ind w:left="720"/>
              <w:cnfStyle w:val="100000000000" w:firstRow="1" w:lastRow="0" w:firstColumn="0" w:lastColumn="0" w:oddVBand="0" w:evenVBand="0" w:oddHBand="0" w:evenHBand="0" w:firstRowFirstColumn="0" w:firstRowLastColumn="0" w:lastRowFirstColumn="0" w:lastRowLastColumn="0"/>
              <w:rPr>
                <w:b w:val="0"/>
                <w:bCs w:val="0"/>
                <w:color w:val="EE0000"/>
                <w:sz w:val="36"/>
                <w:szCs w:val="36"/>
              </w:rPr>
            </w:pPr>
            <w:r w:rsidRPr="00925570">
              <w:rPr>
                <w:color w:val="000000" w:themeColor="text1"/>
                <w:sz w:val="36"/>
                <w:szCs w:val="36"/>
              </w:rPr>
              <w:t>Link</w:t>
            </w:r>
          </w:p>
        </w:tc>
      </w:tr>
      <w:tr w:rsidR="00FA5B6B" w:rsidRPr="00FA5B6B" w14:paraId="010958C1" w14:textId="77777777" w:rsidTr="000F0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ED927C" w14:textId="77777777" w:rsidR="00FA5B6B" w:rsidRPr="00FA5B6B" w:rsidRDefault="00FA5B6B" w:rsidP="00FA5B6B">
            <w:pPr>
              <w:ind w:left="720"/>
            </w:pPr>
            <w:r w:rsidRPr="00FA5B6B">
              <w:t>Saudi Ministry of Justice</w:t>
            </w:r>
          </w:p>
        </w:tc>
        <w:tc>
          <w:tcPr>
            <w:tcW w:w="0" w:type="auto"/>
            <w:hideMark/>
          </w:tcPr>
          <w:p w14:paraId="6B1971B1" w14:textId="77777777" w:rsidR="00FA5B6B" w:rsidRPr="00FA5B6B" w:rsidRDefault="00FA5B6B" w:rsidP="00FA5B6B">
            <w:pPr>
              <w:ind w:left="720"/>
              <w:cnfStyle w:val="000000100000" w:firstRow="0" w:lastRow="0" w:firstColumn="0" w:lastColumn="0" w:oddVBand="0" w:evenVBand="0" w:oddHBand="1" w:evenHBand="0" w:firstRowFirstColumn="0" w:firstRowLastColumn="0" w:lastRowFirstColumn="0" w:lastRowLastColumn="0"/>
            </w:pPr>
            <w:r w:rsidRPr="00FA5B6B">
              <w:t>Court system, case tracking, legal documentation</w:t>
            </w:r>
          </w:p>
        </w:tc>
        <w:tc>
          <w:tcPr>
            <w:tcW w:w="0" w:type="auto"/>
            <w:hideMark/>
          </w:tcPr>
          <w:p w14:paraId="4A2B7A8D" w14:textId="77777777" w:rsidR="00FA5B6B" w:rsidRPr="00FA5B6B" w:rsidRDefault="00FA5B6B" w:rsidP="00FA5B6B">
            <w:pPr>
              <w:ind w:left="720"/>
              <w:cnfStyle w:val="000000100000" w:firstRow="0" w:lastRow="0" w:firstColumn="0" w:lastColumn="0" w:oddVBand="0" w:evenVBand="0" w:oddHBand="1" w:evenHBand="0" w:firstRowFirstColumn="0" w:firstRowLastColumn="0" w:lastRowFirstColumn="0" w:lastRowLastColumn="0"/>
            </w:pPr>
            <w:hyperlink r:id="rId25" w:history="1">
              <w:r w:rsidRPr="00FA5B6B">
                <w:rPr>
                  <w:rStyle w:val="Hyperlink"/>
                </w:rPr>
                <w:t>https://www.moj.gov.sa</w:t>
              </w:r>
            </w:hyperlink>
          </w:p>
        </w:tc>
      </w:tr>
      <w:tr w:rsidR="00FA5B6B" w:rsidRPr="00FA5B6B" w14:paraId="6CA8B289" w14:textId="77777777" w:rsidTr="000F0860">
        <w:tc>
          <w:tcPr>
            <w:cnfStyle w:val="001000000000" w:firstRow="0" w:lastRow="0" w:firstColumn="1" w:lastColumn="0" w:oddVBand="0" w:evenVBand="0" w:oddHBand="0" w:evenHBand="0" w:firstRowFirstColumn="0" w:firstRowLastColumn="0" w:lastRowFirstColumn="0" w:lastRowLastColumn="0"/>
            <w:tcW w:w="0" w:type="auto"/>
            <w:hideMark/>
          </w:tcPr>
          <w:p w14:paraId="5E9E9C4F" w14:textId="77777777" w:rsidR="00FA5B6B" w:rsidRPr="00FA5B6B" w:rsidRDefault="00FA5B6B" w:rsidP="00FA5B6B">
            <w:pPr>
              <w:ind w:left="720"/>
            </w:pPr>
            <w:r w:rsidRPr="00FA5B6B">
              <w:t>Board of Grievances (</w:t>
            </w:r>
            <w:r w:rsidRPr="00FA5B6B">
              <w:rPr>
                <w:rtl/>
              </w:rPr>
              <w:t>ديوان المظالم</w:t>
            </w:r>
            <w:r w:rsidRPr="00FA5B6B">
              <w:t>)</w:t>
            </w:r>
          </w:p>
        </w:tc>
        <w:tc>
          <w:tcPr>
            <w:tcW w:w="0" w:type="auto"/>
            <w:hideMark/>
          </w:tcPr>
          <w:p w14:paraId="05DF6563" w14:textId="77777777" w:rsidR="00FA5B6B" w:rsidRPr="00FA5B6B" w:rsidRDefault="00FA5B6B" w:rsidP="00FA5B6B">
            <w:pPr>
              <w:ind w:left="720"/>
              <w:cnfStyle w:val="000000000000" w:firstRow="0" w:lastRow="0" w:firstColumn="0" w:lastColumn="0" w:oddVBand="0" w:evenVBand="0" w:oddHBand="0" w:evenHBand="0" w:firstRowFirstColumn="0" w:firstRowLastColumn="0" w:lastRowFirstColumn="0" w:lastRowLastColumn="0"/>
            </w:pPr>
            <w:r w:rsidRPr="00FA5B6B">
              <w:t>Administrative judiciary information and e-services</w:t>
            </w:r>
          </w:p>
        </w:tc>
        <w:tc>
          <w:tcPr>
            <w:tcW w:w="0" w:type="auto"/>
            <w:hideMark/>
          </w:tcPr>
          <w:p w14:paraId="66412802" w14:textId="77777777" w:rsidR="00FA5B6B" w:rsidRPr="00FA5B6B" w:rsidRDefault="00FA5B6B" w:rsidP="00FA5B6B">
            <w:pPr>
              <w:ind w:left="720"/>
              <w:cnfStyle w:val="000000000000" w:firstRow="0" w:lastRow="0" w:firstColumn="0" w:lastColumn="0" w:oddVBand="0" w:evenVBand="0" w:oddHBand="0" w:evenHBand="0" w:firstRowFirstColumn="0" w:firstRowLastColumn="0" w:lastRowFirstColumn="0" w:lastRowLastColumn="0"/>
            </w:pPr>
            <w:hyperlink r:id="rId26" w:history="1">
              <w:r w:rsidRPr="00FA5B6B">
                <w:rPr>
                  <w:rStyle w:val="Hyperlink"/>
                </w:rPr>
                <w:t>https://www.bog.gov.sa</w:t>
              </w:r>
            </w:hyperlink>
          </w:p>
        </w:tc>
      </w:tr>
      <w:tr w:rsidR="00FA5B6B" w:rsidRPr="00FA5B6B" w14:paraId="347A2A86" w14:textId="77777777" w:rsidTr="000F0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D61B7F" w14:textId="77777777" w:rsidR="00FA5B6B" w:rsidRPr="00FA5B6B" w:rsidRDefault="00FA5B6B" w:rsidP="00FA5B6B">
            <w:pPr>
              <w:ind w:left="720"/>
            </w:pPr>
            <w:r w:rsidRPr="00FA5B6B">
              <w:t>Public Prosecution (</w:t>
            </w:r>
            <w:r w:rsidRPr="00FA5B6B">
              <w:rPr>
                <w:rtl/>
              </w:rPr>
              <w:t>النيابة العامة</w:t>
            </w:r>
            <w:r w:rsidRPr="00FA5B6B">
              <w:t>)</w:t>
            </w:r>
          </w:p>
        </w:tc>
        <w:tc>
          <w:tcPr>
            <w:tcW w:w="0" w:type="auto"/>
            <w:hideMark/>
          </w:tcPr>
          <w:p w14:paraId="16E99601" w14:textId="77777777" w:rsidR="00FA5B6B" w:rsidRPr="00FA5B6B" w:rsidRDefault="00FA5B6B" w:rsidP="00FA5B6B">
            <w:pPr>
              <w:ind w:left="720"/>
              <w:cnfStyle w:val="000000100000" w:firstRow="0" w:lastRow="0" w:firstColumn="0" w:lastColumn="0" w:oddVBand="0" w:evenVBand="0" w:oddHBand="1" w:evenHBand="0" w:firstRowFirstColumn="0" w:firstRowLastColumn="0" w:lastRowFirstColumn="0" w:lastRowLastColumn="0"/>
            </w:pPr>
            <w:r w:rsidRPr="00FA5B6B">
              <w:t>Criminal justice and prosecution system</w:t>
            </w:r>
          </w:p>
        </w:tc>
        <w:tc>
          <w:tcPr>
            <w:tcW w:w="0" w:type="auto"/>
            <w:hideMark/>
          </w:tcPr>
          <w:p w14:paraId="1A2C670D" w14:textId="77777777" w:rsidR="00FA5B6B" w:rsidRPr="00FA5B6B" w:rsidRDefault="00FA5B6B" w:rsidP="00FA5B6B">
            <w:pPr>
              <w:ind w:left="720"/>
              <w:cnfStyle w:val="000000100000" w:firstRow="0" w:lastRow="0" w:firstColumn="0" w:lastColumn="0" w:oddVBand="0" w:evenVBand="0" w:oddHBand="1" w:evenHBand="0" w:firstRowFirstColumn="0" w:firstRowLastColumn="0" w:lastRowFirstColumn="0" w:lastRowLastColumn="0"/>
            </w:pPr>
            <w:hyperlink r:id="rId27" w:history="1">
              <w:r w:rsidRPr="00FA5B6B">
                <w:rPr>
                  <w:rStyle w:val="Hyperlink"/>
                </w:rPr>
                <w:t>https://www.pp.gov.sa</w:t>
              </w:r>
            </w:hyperlink>
          </w:p>
        </w:tc>
      </w:tr>
      <w:tr w:rsidR="00FA5B6B" w:rsidRPr="00FA5B6B" w14:paraId="5D24390E" w14:textId="77777777" w:rsidTr="000F0860">
        <w:tc>
          <w:tcPr>
            <w:cnfStyle w:val="001000000000" w:firstRow="0" w:lastRow="0" w:firstColumn="1" w:lastColumn="0" w:oddVBand="0" w:evenVBand="0" w:oddHBand="0" w:evenHBand="0" w:firstRowFirstColumn="0" w:firstRowLastColumn="0" w:lastRowFirstColumn="0" w:lastRowLastColumn="0"/>
            <w:tcW w:w="0" w:type="auto"/>
            <w:hideMark/>
          </w:tcPr>
          <w:p w14:paraId="4DBE377D" w14:textId="77777777" w:rsidR="00FA5B6B" w:rsidRPr="00FA5B6B" w:rsidRDefault="00FA5B6B" w:rsidP="00FA5B6B">
            <w:pPr>
              <w:ind w:left="720"/>
            </w:pPr>
            <w:r w:rsidRPr="00FA5B6B">
              <w:lastRenderedPageBreak/>
              <w:t>Saudi Laws Portal (</w:t>
            </w:r>
            <w:proofErr w:type="spellStart"/>
            <w:r w:rsidRPr="00FA5B6B">
              <w:t>Nafithah</w:t>
            </w:r>
            <w:proofErr w:type="spellEnd"/>
            <w:r w:rsidRPr="00FA5B6B">
              <w:t xml:space="preserve"> al-</w:t>
            </w:r>
            <w:proofErr w:type="spellStart"/>
            <w:r w:rsidRPr="00FA5B6B">
              <w:t>Nizamiyah</w:t>
            </w:r>
            <w:proofErr w:type="spellEnd"/>
            <w:r w:rsidRPr="00FA5B6B">
              <w:t>)</w:t>
            </w:r>
          </w:p>
        </w:tc>
        <w:tc>
          <w:tcPr>
            <w:tcW w:w="0" w:type="auto"/>
            <w:hideMark/>
          </w:tcPr>
          <w:p w14:paraId="156383F7" w14:textId="77777777" w:rsidR="00FA5B6B" w:rsidRPr="00FA5B6B" w:rsidRDefault="00FA5B6B" w:rsidP="00FA5B6B">
            <w:pPr>
              <w:ind w:left="720"/>
              <w:cnfStyle w:val="000000000000" w:firstRow="0" w:lastRow="0" w:firstColumn="0" w:lastColumn="0" w:oddVBand="0" w:evenVBand="0" w:oddHBand="0" w:evenHBand="0" w:firstRowFirstColumn="0" w:firstRowLastColumn="0" w:lastRowFirstColumn="0" w:lastRowLastColumn="0"/>
            </w:pPr>
            <w:r w:rsidRPr="00FA5B6B">
              <w:t>Official database of Saudi laws in Arabic</w:t>
            </w:r>
          </w:p>
        </w:tc>
        <w:tc>
          <w:tcPr>
            <w:tcW w:w="0" w:type="auto"/>
            <w:hideMark/>
          </w:tcPr>
          <w:p w14:paraId="25CA4E22" w14:textId="77777777" w:rsidR="00FA5B6B" w:rsidRPr="00FA5B6B" w:rsidRDefault="00FA5B6B" w:rsidP="00FA5B6B">
            <w:pPr>
              <w:ind w:left="720"/>
              <w:cnfStyle w:val="000000000000" w:firstRow="0" w:lastRow="0" w:firstColumn="0" w:lastColumn="0" w:oddVBand="0" w:evenVBand="0" w:oddHBand="0" w:evenHBand="0" w:firstRowFirstColumn="0" w:firstRowLastColumn="0" w:lastRowFirstColumn="0" w:lastRowLastColumn="0"/>
            </w:pPr>
            <w:hyperlink r:id="rId28" w:history="1">
              <w:r w:rsidRPr="00FA5B6B">
                <w:rPr>
                  <w:rStyle w:val="Hyperlink"/>
                </w:rPr>
                <w:t>https://laws.boe.gov.sa</w:t>
              </w:r>
            </w:hyperlink>
          </w:p>
        </w:tc>
      </w:tr>
      <w:tr w:rsidR="00FA5B6B" w:rsidRPr="00FA5B6B" w14:paraId="3FB5052A" w14:textId="77777777" w:rsidTr="000F0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ADAB98" w14:textId="77777777" w:rsidR="00FA5B6B" w:rsidRPr="00FA5B6B" w:rsidRDefault="00FA5B6B" w:rsidP="00FA5B6B">
            <w:pPr>
              <w:ind w:left="720"/>
            </w:pPr>
            <w:r w:rsidRPr="00FA5B6B">
              <w:t>Human Rights Commission</w:t>
            </w:r>
          </w:p>
        </w:tc>
        <w:tc>
          <w:tcPr>
            <w:tcW w:w="0" w:type="auto"/>
            <w:hideMark/>
          </w:tcPr>
          <w:p w14:paraId="0E9CDA70" w14:textId="77777777" w:rsidR="00FA5B6B" w:rsidRPr="00FA5B6B" w:rsidRDefault="00FA5B6B" w:rsidP="00FA5B6B">
            <w:pPr>
              <w:ind w:left="720"/>
              <w:cnfStyle w:val="000000100000" w:firstRow="0" w:lastRow="0" w:firstColumn="0" w:lastColumn="0" w:oddVBand="0" w:evenVBand="0" w:oddHBand="1" w:evenHBand="0" w:firstRowFirstColumn="0" w:firstRowLastColumn="0" w:lastRowFirstColumn="0" w:lastRowLastColumn="0"/>
            </w:pPr>
            <w:r w:rsidRPr="00FA5B6B">
              <w:t>Monitoring legal compliance with human rights</w:t>
            </w:r>
          </w:p>
        </w:tc>
        <w:tc>
          <w:tcPr>
            <w:tcW w:w="0" w:type="auto"/>
            <w:hideMark/>
          </w:tcPr>
          <w:p w14:paraId="3274A399" w14:textId="77777777" w:rsidR="00FA5B6B" w:rsidRPr="00FA5B6B" w:rsidRDefault="00FA5B6B" w:rsidP="00FA5B6B">
            <w:pPr>
              <w:ind w:left="720"/>
              <w:cnfStyle w:val="000000100000" w:firstRow="0" w:lastRow="0" w:firstColumn="0" w:lastColumn="0" w:oddVBand="0" w:evenVBand="0" w:oddHBand="1" w:evenHBand="0" w:firstRowFirstColumn="0" w:firstRowLastColumn="0" w:lastRowFirstColumn="0" w:lastRowLastColumn="0"/>
            </w:pPr>
            <w:hyperlink r:id="rId29" w:history="1">
              <w:r w:rsidRPr="00FA5B6B">
                <w:rPr>
                  <w:rStyle w:val="Hyperlink"/>
                </w:rPr>
                <w:t>https://www.hrc.gov.sa</w:t>
              </w:r>
            </w:hyperlink>
          </w:p>
        </w:tc>
      </w:tr>
      <w:tr w:rsidR="002217BC" w:rsidRPr="00FA5B6B" w14:paraId="0E09CC47" w14:textId="77777777" w:rsidTr="000F0860">
        <w:tc>
          <w:tcPr>
            <w:cnfStyle w:val="001000000000" w:firstRow="0" w:lastRow="0" w:firstColumn="1" w:lastColumn="0" w:oddVBand="0" w:evenVBand="0" w:oddHBand="0" w:evenHBand="0" w:firstRowFirstColumn="0" w:firstRowLastColumn="0" w:lastRowFirstColumn="0" w:lastRowLastColumn="0"/>
            <w:tcW w:w="0" w:type="auto"/>
          </w:tcPr>
          <w:p w14:paraId="60EDF709" w14:textId="4EEB1948" w:rsidR="002217BC" w:rsidRDefault="006A35AD" w:rsidP="00FA5B6B">
            <w:pPr>
              <w:ind w:left="720"/>
              <w:rPr>
                <w:b w:val="0"/>
                <w:bCs w:val="0"/>
              </w:rPr>
            </w:pPr>
            <w:r>
              <w:t xml:space="preserve">FATWA                                             </w:t>
            </w:r>
          </w:p>
          <w:p w14:paraId="20B23AAE" w14:textId="77777777" w:rsidR="002217BC" w:rsidRDefault="002217BC" w:rsidP="00FA5B6B">
            <w:pPr>
              <w:ind w:left="720"/>
              <w:rPr>
                <w:b w:val="0"/>
                <w:bCs w:val="0"/>
              </w:rPr>
            </w:pPr>
          </w:p>
          <w:p w14:paraId="159A38EA" w14:textId="15C4974D" w:rsidR="002217BC" w:rsidRPr="00FA5B6B" w:rsidRDefault="002217BC" w:rsidP="002217BC">
            <w:pPr>
              <w:rPr>
                <w:b w:val="0"/>
                <w:bCs w:val="0"/>
              </w:rPr>
            </w:pPr>
          </w:p>
        </w:tc>
        <w:tc>
          <w:tcPr>
            <w:tcW w:w="0" w:type="auto"/>
          </w:tcPr>
          <w:p w14:paraId="58863103" w14:textId="4FA36A9B" w:rsidR="002217BC" w:rsidRPr="00FA5B6B" w:rsidRDefault="006A35AD" w:rsidP="006A35AD">
            <w:pPr>
              <w:cnfStyle w:val="000000000000" w:firstRow="0" w:lastRow="0" w:firstColumn="0" w:lastColumn="0" w:oddVBand="0" w:evenVBand="0" w:oddHBand="0" w:evenHBand="0" w:firstRowFirstColumn="0" w:firstRowLastColumn="0" w:lastRowFirstColumn="0" w:lastRowLastColumn="0"/>
            </w:pPr>
            <w:r>
              <w:t xml:space="preserve">              For fatwa’s</w:t>
            </w:r>
          </w:p>
        </w:tc>
        <w:tc>
          <w:tcPr>
            <w:tcW w:w="0" w:type="auto"/>
          </w:tcPr>
          <w:p w14:paraId="77BB8834" w14:textId="012BE4ED" w:rsidR="002217BC" w:rsidRDefault="006A35AD" w:rsidP="00FA5B6B">
            <w:pPr>
              <w:ind w:left="720"/>
              <w:cnfStyle w:val="000000000000" w:firstRow="0" w:lastRow="0" w:firstColumn="0" w:lastColumn="0" w:oddVBand="0" w:evenVBand="0" w:oddHBand="0" w:evenHBand="0" w:firstRowFirstColumn="0" w:firstRowLastColumn="0" w:lastRowFirstColumn="0" w:lastRowLastColumn="0"/>
            </w:pPr>
            <w:hyperlink r:id="rId30" w:anchor="projects" w:history="1">
              <w:r w:rsidRPr="00647673">
                <w:rPr>
                  <w:rStyle w:val="Hyperlink"/>
                </w:rPr>
                <w:t>https://alifta.gov.sa/home#projects</w:t>
              </w:r>
            </w:hyperlink>
          </w:p>
          <w:p w14:paraId="2F132F49" w14:textId="4855BF2E" w:rsidR="006A35AD" w:rsidRDefault="006A35AD" w:rsidP="00FA5B6B">
            <w:pPr>
              <w:ind w:left="720"/>
              <w:cnfStyle w:val="000000000000" w:firstRow="0" w:lastRow="0" w:firstColumn="0" w:lastColumn="0" w:oddVBand="0" w:evenVBand="0" w:oddHBand="0" w:evenHBand="0" w:firstRowFirstColumn="0" w:firstRowLastColumn="0" w:lastRowFirstColumn="0" w:lastRowLastColumn="0"/>
            </w:pPr>
          </w:p>
        </w:tc>
      </w:tr>
    </w:tbl>
    <w:p w14:paraId="1748675B" w14:textId="2DC27C69" w:rsidR="0050457D" w:rsidRDefault="002217BC" w:rsidP="00963E67">
      <w:pPr>
        <w:rPr>
          <w:color w:val="000000" w:themeColor="text1"/>
          <w:sz w:val="16"/>
          <w:szCs w:val="16"/>
        </w:rPr>
      </w:pPr>
      <w:r>
        <w:rPr>
          <w:color w:val="000000" w:themeColor="text1"/>
          <w:sz w:val="16"/>
          <w:szCs w:val="16"/>
        </w:rPr>
        <w:br w:type="textWrapping" w:clear="all"/>
      </w:r>
    </w:p>
    <w:p w14:paraId="29B920AC" w14:textId="2C1C3804" w:rsidR="00963E67" w:rsidRDefault="00B83145" w:rsidP="00963E67">
      <w:pPr>
        <w:rPr>
          <w:color w:val="000000" w:themeColor="text1"/>
          <w:sz w:val="16"/>
          <w:szCs w:val="16"/>
        </w:rPr>
      </w:pPr>
      <w:r w:rsidRPr="00B83145">
        <w:rPr>
          <w:sz w:val="16"/>
          <w:szCs w:val="16"/>
        </w:rPr>
        <w:t>Summary of wiki</w:t>
      </w:r>
      <w:r>
        <w:t>:</w:t>
      </w:r>
      <w:hyperlink r:id="rId31" w:history="1">
        <w:r w:rsidRPr="0044117E">
          <w:rPr>
            <w:rStyle w:val="Hyperlink"/>
            <w:sz w:val="16"/>
            <w:szCs w:val="16"/>
          </w:rPr>
          <w:t>https://chatgpt.com/share/687f337e-839c-8006-b90e-9a6c06764aec</w:t>
        </w:r>
      </w:hyperlink>
    </w:p>
    <w:p w14:paraId="0F41387B" w14:textId="1808845D" w:rsidR="007A1A52" w:rsidRDefault="00CA2BFB" w:rsidP="00FE3E12">
      <w:pPr>
        <w:rPr>
          <w:sz w:val="16"/>
          <w:szCs w:val="16"/>
        </w:rPr>
      </w:pPr>
      <w:r>
        <w:rPr>
          <w:sz w:val="16"/>
          <w:szCs w:val="16"/>
        </w:rPr>
        <w:t xml:space="preserve">doc </w:t>
      </w:r>
      <w:proofErr w:type="gramStart"/>
      <w:r>
        <w:rPr>
          <w:sz w:val="16"/>
          <w:szCs w:val="16"/>
        </w:rPr>
        <w:t>accuracy :</w:t>
      </w:r>
      <w:proofErr w:type="gramEnd"/>
      <w:r>
        <w:rPr>
          <w:sz w:val="16"/>
          <w:szCs w:val="16"/>
        </w:rPr>
        <w:t xml:space="preserve"> </w:t>
      </w:r>
      <w:hyperlink r:id="rId32" w:history="1">
        <w:r w:rsidRPr="0044117E">
          <w:rPr>
            <w:rStyle w:val="Hyperlink"/>
            <w:sz w:val="16"/>
            <w:szCs w:val="16"/>
          </w:rPr>
          <w:t>https://chatgpt.com/share/687fcc66-1568-8007-bceb-3d52559a80e9</w:t>
        </w:r>
      </w:hyperlink>
    </w:p>
    <w:p w14:paraId="208DD340" w14:textId="295C0A93" w:rsidR="00CA2BFB" w:rsidRDefault="00CA2BFB" w:rsidP="00FE3E12">
      <w:pPr>
        <w:rPr>
          <w:sz w:val="16"/>
          <w:szCs w:val="16"/>
        </w:rPr>
      </w:pPr>
      <w:r>
        <w:rPr>
          <w:sz w:val="16"/>
          <w:szCs w:val="16"/>
        </w:rPr>
        <w:t xml:space="preserve">Saudi law vs Pakistan </w:t>
      </w:r>
      <w:proofErr w:type="gramStart"/>
      <w:r>
        <w:rPr>
          <w:sz w:val="16"/>
          <w:szCs w:val="16"/>
        </w:rPr>
        <w:t>law :</w:t>
      </w:r>
      <w:proofErr w:type="gramEnd"/>
      <w:r>
        <w:rPr>
          <w:sz w:val="16"/>
          <w:szCs w:val="16"/>
        </w:rPr>
        <w:t xml:space="preserve"> </w:t>
      </w:r>
      <w:hyperlink r:id="rId33" w:history="1">
        <w:r w:rsidR="007B028D" w:rsidRPr="0044117E">
          <w:rPr>
            <w:rStyle w:val="Hyperlink"/>
            <w:sz w:val="16"/>
            <w:szCs w:val="16"/>
          </w:rPr>
          <w:t>https://chatgpt.com/share/68806f07-bfa4-8006-83cd-da9b87a9a849</w:t>
        </w:r>
      </w:hyperlink>
    </w:p>
    <w:p w14:paraId="0C25133A" w14:textId="77777777" w:rsidR="002217BC" w:rsidRDefault="002217BC" w:rsidP="00FE3E12">
      <w:pPr>
        <w:rPr>
          <w:sz w:val="16"/>
          <w:szCs w:val="16"/>
        </w:rPr>
      </w:pPr>
    </w:p>
    <w:p w14:paraId="36492FDB" w14:textId="77777777" w:rsidR="002217BC" w:rsidRDefault="002217BC" w:rsidP="00FE3E12">
      <w:pPr>
        <w:rPr>
          <w:sz w:val="16"/>
          <w:szCs w:val="16"/>
        </w:rPr>
      </w:pPr>
    </w:p>
    <w:p w14:paraId="01E18DD1" w14:textId="56FDF654" w:rsidR="002217BC" w:rsidRPr="00925570" w:rsidRDefault="002217BC" w:rsidP="002217BC">
      <w:pPr>
        <w:rPr>
          <w:b/>
          <w:bCs/>
          <w:color w:val="000000" w:themeColor="text1"/>
          <w:sz w:val="44"/>
          <w:szCs w:val="44"/>
        </w:rPr>
      </w:pPr>
      <w:r w:rsidRPr="00925570">
        <w:rPr>
          <w:b/>
          <w:bCs/>
          <w:color w:val="000000" w:themeColor="text1"/>
          <w:sz w:val="44"/>
          <w:szCs w:val="44"/>
        </w:rPr>
        <w:t xml:space="preserve"> Platforms Used in the Petition Flow:</w:t>
      </w:r>
    </w:p>
    <w:tbl>
      <w:tblPr>
        <w:tblStyle w:val="GridTable2-Accent5"/>
        <w:tblW w:w="0" w:type="auto"/>
        <w:tblLook w:val="04A0" w:firstRow="1" w:lastRow="0" w:firstColumn="1" w:lastColumn="0" w:noHBand="0" w:noVBand="1"/>
      </w:tblPr>
      <w:tblGrid>
        <w:gridCol w:w="2152"/>
        <w:gridCol w:w="2923"/>
        <w:gridCol w:w="5005"/>
      </w:tblGrid>
      <w:tr w:rsidR="002217BC" w:rsidRPr="000D49D2" w14:paraId="1CF7E628" w14:textId="77777777" w:rsidTr="009255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49831E" w14:textId="77777777" w:rsidR="002217BC" w:rsidRPr="000D49D2" w:rsidRDefault="002217BC" w:rsidP="002217BC">
            <w:pPr>
              <w:rPr>
                <w:b w:val="0"/>
                <w:bCs w:val="0"/>
              </w:rPr>
            </w:pPr>
            <w:r w:rsidRPr="000D49D2">
              <w:t>Platform</w:t>
            </w:r>
          </w:p>
        </w:tc>
        <w:tc>
          <w:tcPr>
            <w:tcW w:w="0" w:type="auto"/>
            <w:hideMark/>
          </w:tcPr>
          <w:p w14:paraId="0C380253" w14:textId="77777777" w:rsidR="002217BC" w:rsidRPr="000D49D2" w:rsidRDefault="002217BC" w:rsidP="002217BC">
            <w:pPr>
              <w:cnfStyle w:val="100000000000" w:firstRow="1" w:lastRow="0" w:firstColumn="0" w:lastColumn="0" w:oddVBand="0" w:evenVBand="0" w:oddHBand="0" w:evenHBand="0" w:firstRowFirstColumn="0" w:firstRowLastColumn="0" w:lastRowFirstColumn="0" w:lastRowLastColumn="0"/>
              <w:rPr>
                <w:b w:val="0"/>
                <w:bCs w:val="0"/>
              </w:rPr>
            </w:pPr>
            <w:r w:rsidRPr="000D49D2">
              <w:t>Official Website</w:t>
            </w:r>
          </w:p>
        </w:tc>
        <w:tc>
          <w:tcPr>
            <w:tcW w:w="0" w:type="auto"/>
            <w:hideMark/>
          </w:tcPr>
          <w:p w14:paraId="5BBDD742" w14:textId="77777777" w:rsidR="002217BC" w:rsidRPr="000D49D2" w:rsidRDefault="002217BC" w:rsidP="002217BC">
            <w:pPr>
              <w:cnfStyle w:val="100000000000" w:firstRow="1" w:lastRow="0" w:firstColumn="0" w:lastColumn="0" w:oddVBand="0" w:evenVBand="0" w:oddHBand="0" w:evenHBand="0" w:firstRowFirstColumn="0" w:firstRowLastColumn="0" w:lastRowFirstColumn="0" w:lastRowLastColumn="0"/>
              <w:rPr>
                <w:b w:val="0"/>
                <w:bCs w:val="0"/>
              </w:rPr>
            </w:pPr>
            <w:r w:rsidRPr="000D49D2">
              <w:t>One-Liner Purpose</w:t>
            </w:r>
          </w:p>
        </w:tc>
      </w:tr>
      <w:tr w:rsidR="002217BC" w:rsidRPr="000D49D2" w14:paraId="356107E1" w14:textId="77777777" w:rsidTr="009255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454493" w14:textId="58D6DC80" w:rsidR="002217BC" w:rsidRPr="000D49D2" w:rsidRDefault="002217BC" w:rsidP="002217BC">
            <w:r w:rsidRPr="000D49D2">
              <w:t xml:space="preserve"> </w:t>
            </w:r>
            <w:proofErr w:type="spellStart"/>
            <w:r w:rsidRPr="000D49D2">
              <w:t>Najiz</w:t>
            </w:r>
            <w:proofErr w:type="spellEnd"/>
            <w:r w:rsidRPr="000D49D2">
              <w:t xml:space="preserve"> (</w:t>
            </w:r>
            <w:r w:rsidRPr="000D49D2">
              <w:rPr>
                <w:rtl/>
              </w:rPr>
              <w:t>ناجز</w:t>
            </w:r>
            <w:r w:rsidRPr="000D49D2">
              <w:t>)</w:t>
            </w:r>
          </w:p>
        </w:tc>
        <w:tc>
          <w:tcPr>
            <w:tcW w:w="0" w:type="auto"/>
            <w:hideMark/>
          </w:tcPr>
          <w:p w14:paraId="1564B683" w14:textId="77777777" w:rsidR="002217BC" w:rsidRPr="000D49D2" w:rsidRDefault="002217BC" w:rsidP="002217BC">
            <w:pPr>
              <w:cnfStyle w:val="000000100000" w:firstRow="0" w:lastRow="0" w:firstColumn="0" w:lastColumn="0" w:oddVBand="0" w:evenVBand="0" w:oddHBand="1" w:evenHBand="0" w:firstRowFirstColumn="0" w:firstRowLastColumn="0" w:lastRowFirstColumn="0" w:lastRowLastColumn="0"/>
            </w:pPr>
            <w:hyperlink r:id="rId34" w:history="1">
              <w:r w:rsidRPr="000D49D2">
                <w:rPr>
                  <w:rStyle w:val="Hyperlink"/>
                </w:rPr>
                <w:t>https://www.najiz.sa</w:t>
              </w:r>
            </w:hyperlink>
          </w:p>
        </w:tc>
        <w:tc>
          <w:tcPr>
            <w:tcW w:w="0" w:type="auto"/>
            <w:hideMark/>
          </w:tcPr>
          <w:p w14:paraId="53BA83D9" w14:textId="77777777" w:rsidR="002217BC" w:rsidRPr="000D49D2" w:rsidRDefault="002217BC" w:rsidP="002217BC">
            <w:pPr>
              <w:cnfStyle w:val="000000100000" w:firstRow="0" w:lastRow="0" w:firstColumn="0" w:lastColumn="0" w:oddVBand="0" w:evenVBand="0" w:oddHBand="1" w:evenHBand="0" w:firstRowFirstColumn="0" w:firstRowLastColumn="0" w:lastRowFirstColumn="0" w:lastRowLastColumn="0"/>
            </w:pPr>
            <w:r w:rsidRPr="000D49D2">
              <w:t>Unified portal for filing, tracking, and managing court and legal services under the Ministry of Justice.</w:t>
            </w:r>
          </w:p>
        </w:tc>
      </w:tr>
      <w:tr w:rsidR="002217BC" w:rsidRPr="000D49D2" w14:paraId="2D8182C9" w14:textId="77777777" w:rsidTr="00925570">
        <w:tc>
          <w:tcPr>
            <w:cnfStyle w:val="001000000000" w:firstRow="0" w:lastRow="0" w:firstColumn="1" w:lastColumn="0" w:oddVBand="0" w:evenVBand="0" w:oddHBand="0" w:evenHBand="0" w:firstRowFirstColumn="0" w:firstRowLastColumn="0" w:lastRowFirstColumn="0" w:lastRowLastColumn="0"/>
            <w:tcW w:w="0" w:type="auto"/>
            <w:hideMark/>
          </w:tcPr>
          <w:p w14:paraId="667819BA" w14:textId="3F21FBB7" w:rsidR="002217BC" w:rsidRPr="000D49D2" w:rsidRDefault="002217BC" w:rsidP="002217BC">
            <w:proofErr w:type="spellStart"/>
            <w:r w:rsidRPr="000D49D2">
              <w:t>Qiwa</w:t>
            </w:r>
            <w:proofErr w:type="spellEnd"/>
          </w:p>
        </w:tc>
        <w:tc>
          <w:tcPr>
            <w:tcW w:w="0" w:type="auto"/>
            <w:hideMark/>
          </w:tcPr>
          <w:p w14:paraId="287FF05B" w14:textId="77777777" w:rsidR="002217BC" w:rsidRPr="000D49D2" w:rsidRDefault="002217BC" w:rsidP="002217BC">
            <w:pPr>
              <w:cnfStyle w:val="000000000000" w:firstRow="0" w:lastRow="0" w:firstColumn="0" w:lastColumn="0" w:oddVBand="0" w:evenVBand="0" w:oddHBand="0" w:evenHBand="0" w:firstRowFirstColumn="0" w:firstRowLastColumn="0" w:lastRowFirstColumn="0" w:lastRowLastColumn="0"/>
            </w:pPr>
            <w:hyperlink r:id="rId35" w:history="1">
              <w:r w:rsidRPr="000D49D2">
                <w:rPr>
                  <w:rStyle w:val="Hyperlink"/>
                </w:rPr>
                <w:t>https://www.qiwa.sa</w:t>
              </w:r>
            </w:hyperlink>
          </w:p>
        </w:tc>
        <w:tc>
          <w:tcPr>
            <w:tcW w:w="0" w:type="auto"/>
            <w:hideMark/>
          </w:tcPr>
          <w:p w14:paraId="4F34893B" w14:textId="77777777" w:rsidR="002217BC" w:rsidRPr="000D49D2" w:rsidRDefault="002217BC" w:rsidP="002217BC">
            <w:pPr>
              <w:cnfStyle w:val="000000000000" w:firstRow="0" w:lastRow="0" w:firstColumn="0" w:lastColumn="0" w:oddVBand="0" w:evenVBand="0" w:oddHBand="0" w:evenHBand="0" w:firstRowFirstColumn="0" w:firstRowLastColumn="0" w:lastRowFirstColumn="0" w:lastRowLastColumn="0"/>
            </w:pPr>
            <w:r w:rsidRPr="000D49D2">
              <w:t>Platform for managing employment contracts, labor compliance, and workforce services.</w:t>
            </w:r>
          </w:p>
        </w:tc>
      </w:tr>
      <w:tr w:rsidR="002217BC" w:rsidRPr="000D49D2" w14:paraId="2C488678" w14:textId="77777777" w:rsidTr="009255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833781" w14:textId="5CEE210F" w:rsidR="002217BC" w:rsidRPr="000D49D2" w:rsidRDefault="002217BC" w:rsidP="002217BC">
            <w:r w:rsidRPr="000D49D2">
              <w:t>Absher (</w:t>
            </w:r>
            <w:r w:rsidRPr="000D49D2">
              <w:rPr>
                <w:rtl/>
              </w:rPr>
              <w:t>أبشر</w:t>
            </w:r>
            <w:r w:rsidRPr="000D49D2">
              <w:t>)</w:t>
            </w:r>
          </w:p>
        </w:tc>
        <w:tc>
          <w:tcPr>
            <w:tcW w:w="0" w:type="auto"/>
            <w:hideMark/>
          </w:tcPr>
          <w:p w14:paraId="30F52B94" w14:textId="77777777" w:rsidR="002217BC" w:rsidRPr="000D49D2" w:rsidRDefault="002217BC" w:rsidP="002217BC">
            <w:pPr>
              <w:cnfStyle w:val="000000100000" w:firstRow="0" w:lastRow="0" w:firstColumn="0" w:lastColumn="0" w:oddVBand="0" w:evenVBand="0" w:oddHBand="1" w:evenHBand="0" w:firstRowFirstColumn="0" w:firstRowLastColumn="0" w:lastRowFirstColumn="0" w:lastRowLastColumn="0"/>
            </w:pPr>
            <w:hyperlink r:id="rId36" w:history="1">
              <w:r w:rsidRPr="000D49D2">
                <w:rPr>
                  <w:rStyle w:val="Hyperlink"/>
                </w:rPr>
                <w:t>https://www.absher.sa</w:t>
              </w:r>
            </w:hyperlink>
          </w:p>
        </w:tc>
        <w:tc>
          <w:tcPr>
            <w:tcW w:w="0" w:type="auto"/>
            <w:hideMark/>
          </w:tcPr>
          <w:p w14:paraId="48958CD4" w14:textId="77777777" w:rsidR="002217BC" w:rsidRPr="000D49D2" w:rsidRDefault="002217BC" w:rsidP="002217BC">
            <w:pPr>
              <w:cnfStyle w:val="000000100000" w:firstRow="0" w:lastRow="0" w:firstColumn="0" w:lastColumn="0" w:oddVBand="0" w:evenVBand="0" w:oddHBand="1" w:evenHBand="0" w:firstRowFirstColumn="0" w:firstRowLastColumn="0" w:lastRowFirstColumn="0" w:lastRowLastColumn="0"/>
            </w:pPr>
            <w:r w:rsidRPr="000D49D2">
              <w:t>Secure platform for personal legal status, ID, visas, and interior ministry services.</w:t>
            </w:r>
          </w:p>
        </w:tc>
      </w:tr>
      <w:tr w:rsidR="002217BC" w:rsidRPr="000D49D2" w14:paraId="45311EAF" w14:textId="77777777" w:rsidTr="00925570">
        <w:tc>
          <w:tcPr>
            <w:cnfStyle w:val="001000000000" w:firstRow="0" w:lastRow="0" w:firstColumn="1" w:lastColumn="0" w:oddVBand="0" w:evenVBand="0" w:oddHBand="0" w:evenHBand="0" w:firstRowFirstColumn="0" w:firstRowLastColumn="0" w:lastRowFirstColumn="0" w:lastRowLastColumn="0"/>
            <w:tcW w:w="0" w:type="auto"/>
            <w:hideMark/>
          </w:tcPr>
          <w:p w14:paraId="755B812F" w14:textId="4F15EF28" w:rsidR="002217BC" w:rsidRPr="000D49D2" w:rsidRDefault="002217BC" w:rsidP="002217BC">
            <w:proofErr w:type="spellStart"/>
            <w:r w:rsidRPr="000D49D2">
              <w:t>Musaned</w:t>
            </w:r>
            <w:proofErr w:type="spellEnd"/>
            <w:r w:rsidRPr="000D49D2">
              <w:t xml:space="preserve"> (</w:t>
            </w:r>
            <w:r w:rsidRPr="000D49D2">
              <w:rPr>
                <w:rtl/>
              </w:rPr>
              <w:t>مساند</w:t>
            </w:r>
            <w:r w:rsidRPr="000D49D2">
              <w:t>)</w:t>
            </w:r>
          </w:p>
        </w:tc>
        <w:tc>
          <w:tcPr>
            <w:tcW w:w="0" w:type="auto"/>
            <w:hideMark/>
          </w:tcPr>
          <w:p w14:paraId="5277CEE0" w14:textId="77777777" w:rsidR="002217BC" w:rsidRPr="000D49D2" w:rsidRDefault="002217BC" w:rsidP="002217BC">
            <w:pPr>
              <w:cnfStyle w:val="000000000000" w:firstRow="0" w:lastRow="0" w:firstColumn="0" w:lastColumn="0" w:oddVBand="0" w:evenVBand="0" w:oddHBand="0" w:evenHBand="0" w:firstRowFirstColumn="0" w:firstRowLastColumn="0" w:lastRowFirstColumn="0" w:lastRowLastColumn="0"/>
            </w:pPr>
            <w:hyperlink r:id="rId37" w:history="1">
              <w:r w:rsidRPr="000D49D2">
                <w:rPr>
                  <w:rStyle w:val="Hyperlink"/>
                </w:rPr>
                <w:t>https://www.musaned.com.sa</w:t>
              </w:r>
            </w:hyperlink>
          </w:p>
        </w:tc>
        <w:tc>
          <w:tcPr>
            <w:tcW w:w="0" w:type="auto"/>
            <w:hideMark/>
          </w:tcPr>
          <w:p w14:paraId="5948494E" w14:textId="77777777" w:rsidR="002217BC" w:rsidRPr="000D49D2" w:rsidRDefault="002217BC" w:rsidP="002217BC">
            <w:pPr>
              <w:cnfStyle w:val="000000000000" w:firstRow="0" w:lastRow="0" w:firstColumn="0" w:lastColumn="0" w:oddVBand="0" w:evenVBand="0" w:oddHBand="0" w:evenHBand="0" w:firstRowFirstColumn="0" w:firstRowLastColumn="0" w:lastRowFirstColumn="0" w:lastRowLastColumn="0"/>
            </w:pPr>
            <w:r w:rsidRPr="000D49D2">
              <w:t>Portal for hiring domestic workers, managing contracts, and resolving household labor disputes.</w:t>
            </w:r>
          </w:p>
        </w:tc>
      </w:tr>
      <w:tr w:rsidR="002217BC" w:rsidRPr="000D49D2" w14:paraId="6AAAF2D1" w14:textId="77777777" w:rsidTr="009255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730841" w14:textId="50BBFF37" w:rsidR="002217BC" w:rsidRPr="000D49D2" w:rsidRDefault="002217BC" w:rsidP="002217BC">
            <w:r w:rsidRPr="000D49D2">
              <w:t>Bureau of Grievances (</w:t>
            </w:r>
            <w:r w:rsidRPr="000D49D2">
              <w:rPr>
                <w:rtl/>
              </w:rPr>
              <w:t>ديوان المظالم</w:t>
            </w:r>
            <w:r w:rsidRPr="000D49D2">
              <w:t>)</w:t>
            </w:r>
          </w:p>
        </w:tc>
        <w:tc>
          <w:tcPr>
            <w:tcW w:w="0" w:type="auto"/>
            <w:hideMark/>
          </w:tcPr>
          <w:p w14:paraId="40104F93" w14:textId="77777777" w:rsidR="002217BC" w:rsidRPr="000D49D2" w:rsidRDefault="002217BC" w:rsidP="002217BC">
            <w:pPr>
              <w:cnfStyle w:val="000000100000" w:firstRow="0" w:lastRow="0" w:firstColumn="0" w:lastColumn="0" w:oddVBand="0" w:evenVBand="0" w:oddHBand="1" w:evenHBand="0" w:firstRowFirstColumn="0" w:firstRowLastColumn="0" w:lastRowFirstColumn="0" w:lastRowLastColumn="0"/>
            </w:pPr>
            <w:hyperlink r:id="rId38" w:history="1">
              <w:r w:rsidRPr="000D49D2">
                <w:rPr>
                  <w:rStyle w:val="Hyperlink"/>
                </w:rPr>
                <w:t>https://www.bog.gov.sa</w:t>
              </w:r>
            </w:hyperlink>
          </w:p>
        </w:tc>
        <w:tc>
          <w:tcPr>
            <w:tcW w:w="0" w:type="auto"/>
            <w:hideMark/>
          </w:tcPr>
          <w:p w14:paraId="4CC98974" w14:textId="77777777" w:rsidR="002217BC" w:rsidRPr="000D49D2" w:rsidRDefault="002217BC" w:rsidP="002217BC">
            <w:pPr>
              <w:cnfStyle w:val="000000100000" w:firstRow="0" w:lastRow="0" w:firstColumn="0" w:lastColumn="0" w:oddVBand="0" w:evenVBand="0" w:oddHBand="1" w:evenHBand="0" w:firstRowFirstColumn="0" w:firstRowLastColumn="0" w:lastRowFirstColumn="0" w:lastRowLastColumn="0"/>
            </w:pPr>
            <w:r w:rsidRPr="000D49D2">
              <w:t>Judicial platform for submitting complaints against government agencies and administrative decisions.</w:t>
            </w:r>
          </w:p>
        </w:tc>
      </w:tr>
    </w:tbl>
    <w:p w14:paraId="2866DABC" w14:textId="77777777" w:rsidR="007B028D" w:rsidRPr="000D49D2" w:rsidRDefault="007B028D" w:rsidP="00FE3E12"/>
    <w:p w14:paraId="42866F8D" w14:textId="77777777" w:rsidR="00CB20AC" w:rsidRDefault="00CB20AC" w:rsidP="00FE3E12">
      <w:pPr>
        <w:rPr>
          <w:sz w:val="16"/>
          <w:szCs w:val="16"/>
        </w:rPr>
      </w:pPr>
    </w:p>
    <w:p w14:paraId="4DFB8F8E" w14:textId="77777777" w:rsidR="00CB20AC" w:rsidRDefault="00CB20AC" w:rsidP="00FE3E12">
      <w:pPr>
        <w:rPr>
          <w:sz w:val="16"/>
          <w:szCs w:val="16"/>
        </w:rPr>
      </w:pPr>
    </w:p>
    <w:p w14:paraId="29D03EAC" w14:textId="77777777" w:rsidR="00CB20AC" w:rsidRDefault="00CB20AC" w:rsidP="00FE3E12">
      <w:pPr>
        <w:rPr>
          <w:sz w:val="16"/>
          <w:szCs w:val="16"/>
        </w:rPr>
      </w:pPr>
    </w:p>
    <w:p w14:paraId="02FDCB51" w14:textId="77777777" w:rsidR="00CB20AC" w:rsidRDefault="00CB20AC" w:rsidP="00FE3E12">
      <w:pPr>
        <w:rPr>
          <w:sz w:val="16"/>
          <w:szCs w:val="16"/>
        </w:rPr>
      </w:pPr>
    </w:p>
    <w:p w14:paraId="526CB5F3" w14:textId="77777777" w:rsidR="00CB20AC" w:rsidRPr="00CB20AC" w:rsidRDefault="00CB20AC" w:rsidP="00FE3E12">
      <w:pPr>
        <w:rPr>
          <w:color w:val="EE0000"/>
          <w:sz w:val="32"/>
          <w:szCs w:val="32"/>
        </w:rPr>
      </w:pPr>
    </w:p>
    <w:p w14:paraId="241A36D9" w14:textId="131AEFFE" w:rsidR="00CB20AC" w:rsidRPr="00925570" w:rsidRDefault="00CB20AC" w:rsidP="00CB20AC">
      <w:pPr>
        <w:rPr>
          <w:b/>
          <w:bCs/>
          <w:color w:val="000000" w:themeColor="text1"/>
          <w:sz w:val="44"/>
          <w:szCs w:val="44"/>
        </w:rPr>
      </w:pPr>
      <w:r w:rsidRPr="00925570">
        <w:rPr>
          <w:b/>
          <w:bCs/>
          <w:color w:val="000000" w:themeColor="text1"/>
          <w:sz w:val="44"/>
          <w:szCs w:val="44"/>
        </w:rPr>
        <w:t>Legal Hierarchy in Saudi Arabia</w:t>
      </w:r>
    </w:p>
    <w:tbl>
      <w:tblPr>
        <w:tblStyle w:val="GridTable2-Accent5"/>
        <w:tblW w:w="0" w:type="auto"/>
        <w:tblLook w:val="04A0" w:firstRow="1" w:lastRow="0" w:firstColumn="1" w:lastColumn="0" w:noHBand="0" w:noVBand="1"/>
      </w:tblPr>
      <w:tblGrid>
        <w:gridCol w:w="4323"/>
        <w:gridCol w:w="4216"/>
      </w:tblGrid>
      <w:tr w:rsidR="00CB20AC" w:rsidRPr="000D49D2" w14:paraId="37693421" w14:textId="77777777" w:rsidTr="009255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B6E958" w14:textId="77777777" w:rsidR="00CB20AC" w:rsidRPr="000D49D2" w:rsidRDefault="00CB20AC" w:rsidP="00CB20AC">
            <w:pPr>
              <w:rPr>
                <w:b w:val="0"/>
                <w:bCs w:val="0"/>
              </w:rPr>
            </w:pPr>
            <w:r w:rsidRPr="000D49D2">
              <w:lastRenderedPageBreak/>
              <w:t>Source</w:t>
            </w:r>
          </w:p>
        </w:tc>
        <w:tc>
          <w:tcPr>
            <w:tcW w:w="0" w:type="auto"/>
            <w:hideMark/>
          </w:tcPr>
          <w:p w14:paraId="30228586" w14:textId="77777777" w:rsidR="00CB20AC" w:rsidRPr="000D49D2" w:rsidRDefault="00CB20AC" w:rsidP="00CB20AC">
            <w:pPr>
              <w:cnfStyle w:val="100000000000" w:firstRow="1" w:lastRow="0" w:firstColumn="0" w:lastColumn="0" w:oddVBand="0" w:evenVBand="0" w:oddHBand="0" w:evenHBand="0" w:firstRowFirstColumn="0" w:firstRowLastColumn="0" w:lastRowFirstColumn="0" w:lastRowLastColumn="0"/>
              <w:rPr>
                <w:b w:val="0"/>
                <w:bCs w:val="0"/>
              </w:rPr>
            </w:pPr>
            <w:r w:rsidRPr="000D49D2">
              <w:t>Precedence</w:t>
            </w:r>
          </w:p>
        </w:tc>
      </w:tr>
      <w:tr w:rsidR="00CB20AC" w:rsidRPr="000D49D2" w14:paraId="462AC261" w14:textId="77777777" w:rsidTr="009255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01B6A5" w14:textId="77777777" w:rsidR="00CB20AC" w:rsidRPr="000D49D2" w:rsidRDefault="00CB20AC" w:rsidP="00CB20AC">
            <w:r w:rsidRPr="000D49D2">
              <w:t>1. Shariah (Quran &amp; Sunnah)</w:t>
            </w:r>
          </w:p>
        </w:tc>
        <w:tc>
          <w:tcPr>
            <w:tcW w:w="0" w:type="auto"/>
            <w:hideMark/>
          </w:tcPr>
          <w:p w14:paraId="0EC8BDEC" w14:textId="65D5F850" w:rsidR="00CB20AC" w:rsidRPr="000D49D2" w:rsidRDefault="00CB20AC" w:rsidP="00CB20AC">
            <w:pPr>
              <w:cnfStyle w:val="000000100000" w:firstRow="0" w:lastRow="0" w:firstColumn="0" w:lastColumn="0" w:oddVBand="0" w:evenVBand="0" w:oddHBand="1" w:evenHBand="0" w:firstRowFirstColumn="0" w:firstRowLastColumn="0" w:lastRowFirstColumn="0" w:lastRowLastColumn="0"/>
            </w:pPr>
            <w:r w:rsidRPr="000D49D2">
              <w:rPr>
                <w:b/>
                <w:bCs/>
              </w:rPr>
              <w:t>Highest Authority</w:t>
            </w:r>
          </w:p>
        </w:tc>
      </w:tr>
      <w:tr w:rsidR="00CB20AC" w:rsidRPr="000D49D2" w14:paraId="007D34E9" w14:textId="77777777" w:rsidTr="00925570">
        <w:tc>
          <w:tcPr>
            <w:cnfStyle w:val="001000000000" w:firstRow="0" w:lastRow="0" w:firstColumn="1" w:lastColumn="0" w:oddVBand="0" w:evenVBand="0" w:oddHBand="0" w:evenHBand="0" w:firstRowFirstColumn="0" w:firstRowLastColumn="0" w:lastRowFirstColumn="0" w:lastRowLastColumn="0"/>
            <w:tcW w:w="0" w:type="auto"/>
            <w:hideMark/>
          </w:tcPr>
          <w:p w14:paraId="716FCD31" w14:textId="77777777" w:rsidR="00CB20AC" w:rsidRPr="000D49D2" w:rsidRDefault="00CB20AC" w:rsidP="00CB20AC">
            <w:r w:rsidRPr="000D49D2">
              <w:t>2. Royal Decrees &amp; Regulations</w:t>
            </w:r>
          </w:p>
        </w:tc>
        <w:tc>
          <w:tcPr>
            <w:tcW w:w="0" w:type="auto"/>
            <w:hideMark/>
          </w:tcPr>
          <w:p w14:paraId="691FB55A" w14:textId="77777777" w:rsidR="00CB20AC" w:rsidRPr="000D49D2" w:rsidRDefault="00CB20AC" w:rsidP="00CB20AC">
            <w:pPr>
              <w:cnfStyle w:val="000000000000" w:firstRow="0" w:lastRow="0" w:firstColumn="0" w:lastColumn="0" w:oddVBand="0" w:evenVBand="0" w:oddHBand="0" w:evenHBand="0" w:firstRowFirstColumn="0" w:firstRowLastColumn="0" w:lastRowFirstColumn="0" w:lastRowLastColumn="0"/>
            </w:pPr>
            <w:r w:rsidRPr="000D49D2">
              <w:t xml:space="preserve">Must </w:t>
            </w:r>
            <w:r w:rsidRPr="000D49D2">
              <w:rPr>
                <w:b/>
                <w:bCs/>
              </w:rPr>
              <w:t>not contradict Shariah</w:t>
            </w:r>
          </w:p>
        </w:tc>
      </w:tr>
      <w:tr w:rsidR="00CB20AC" w:rsidRPr="000D49D2" w14:paraId="71C79439" w14:textId="77777777" w:rsidTr="009255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6381BE" w14:textId="77777777" w:rsidR="00CB20AC" w:rsidRPr="000D49D2" w:rsidRDefault="00CB20AC" w:rsidP="00CB20AC">
            <w:r w:rsidRPr="000D49D2">
              <w:t>3. Ministerial Regulations &amp; Executive Orders</w:t>
            </w:r>
          </w:p>
        </w:tc>
        <w:tc>
          <w:tcPr>
            <w:tcW w:w="0" w:type="auto"/>
            <w:hideMark/>
          </w:tcPr>
          <w:p w14:paraId="2A755195" w14:textId="77777777" w:rsidR="00CB20AC" w:rsidRPr="000D49D2" w:rsidRDefault="00CB20AC" w:rsidP="00CB20AC">
            <w:pPr>
              <w:cnfStyle w:val="000000100000" w:firstRow="0" w:lastRow="0" w:firstColumn="0" w:lastColumn="0" w:oddVBand="0" w:evenVBand="0" w:oddHBand="1" w:evenHBand="0" w:firstRowFirstColumn="0" w:firstRowLastColumn="0" w:lastRowFirstColumn="0" w:lastRowLastColumn="0"/>
            </w:pPr>
            <w:r w:rsidRPr="000D49D2">
              <w:t>Enforce and clarify Shariah-compliant laws</w:t>
            </w:r>
          </w:p>
        </w:tc>
      </w:tr>
      <w:tr w:rsidR="00CB20AC" w:rsidRPr="000D49D2" w14:paraId="31B8D032" w14:textId="77777777" w:rsidTr="00925570">
        <w:tc>
          <w:tcPr>
            <w:cnfStyle w:val="001000000000" w:firstRow="0" w:lastRow="0" w:firstColumn="1" w:lastColumn="0" w:oddVBand="0" w:evenVBand="0" w:oddHBand="0" w:evenHBand="0" w:firstRowFirstColumn="0" w:firstRowLastColumn="0" w:lastRowFirstColumn="0" w:lastRowLastColumn="0"/>
            <w:tcW w:w="0" w:type="auto"/>
            <w:hideMark/>
          </w:tcPr>
          <w:p w14:paraId="108E3968" w14:textId="77777777" w:rsidR="00CB20AC" w:rsidRPr="000D49D2" w:rsidRDefault="00CB20AC" w:rsidP="00CB20AC">
            <w:r w:rsidRPr="000D49D2">
              <w:t>4. Judicial Interpretations (Ijtihad)</w:t>
            </w:r>
          </w:p>
        </w:tc>
        <w:tc>
          <w:tcPr>
            <w:tcW w:w="0" w:type="auto"/>
            <w:hideMark/>
          </w:tcPr>
          <w:p w14:paraId="3B3D176F" w14:textId="77777777" w:rsidR="00CB20AC" w:rsidRPr="000D49D2" w:rsidRDefault="00CB20AC" w:rsidP="00CB20AC">
            <w:pPr>
              <w:cnfStyle w:val="000000000000" w:firstRow="0" w:lastRow="0" w:firstColumn="0" w:lastColumn="0" w:oddVBand="0" w:evenVBand="0" w:oddHBand="0" w:evenHBand="0" w:firstRowFirstColumn="0" w:firstRowLastColumn="0" w:lastRowFirstColumn="0" w:lastRowLastColumn="0"/>
            </w:pPr>
            <w:r w:rsidRPr="000D49D2">
              <w:t>Applied by judges when no explicit law exists</w:t>
            </w:r>
          </w:p>
        </w:tc>
      </w:tr>
    </w:tbl>
    <w:p w14:paraId="52ADA32E" w14:textId="77777777" w:rsidR="00CB20AC" w:rsidRPr="000D49D2" w:rsidRDefault="00CB20AC" w:rsidP="00FE3E12"/>
    <w:p w14:paraId="3435BC27" w14:textId="77777777" w:rsidR="00D764EF" w:rsidRDefault="00D764EF" w:rsidP="00FE3E12">
      <w:pPr>
        <w:rPr>
          <w:sz w:val="16"/>
          <w:szCs w:val="16"/>
        </w:rPr>
      </w:pPr>
    </w:p>
    <w:p w14:paraId="237FF893" w14:textId="77777777" w:rsidR="00D764EF" w:rsidRDefault="00D764EF" w:rsidP="00FE3E12">
      <w:pPr>
        <w:rPr>
          <w:sz w:val="16"/>
          <w:szCs w:val="16"/>
        </w:rPr>
      </w:pPr>
    </w:p>
    <w:p w14:paraId="0443E203" w14:textId="7941E8D9" w:rsidR="00D764EF" w:rsidRDefault="00D764EF" w:rsidP="00FE3E12">
      <w:pPr>
        <w:rPr>
          <w:sz w:val="16"/>
          <w:szCs w:val="16"/>
        </w:rPr>
      </w:pPr>
    </w:p>
    <w:p w14:paraId="776ECF73" w14:textId="77777777" w:rsidR="00D764EF" w:rsidRDefault="00D764EF" w:rsidP="00FE3E12">
      <w:pPr>
        <w:rPr>
          <w:sz w:val="16"/>
          <w:szCs w:val="16"/>
        </w:rPr>
      </w:pPr>
    </w:p>
    <w:p w14:paraId="754541A3" w14:textId="6C03F5C2" w:rsidR="00D764EF" w:rsidRPr="00736ADD" w:rsidRDefault="006E3E7C" w:rsidP="00FE3E12">
      <w:pPr>
        <w:rPr>
          <w:sz w:val="16"/>
          <w:szCs w:val="16"/>
        </w:rPr>
      </w:pPr>
      <w:r w:rsidRPr="006E3E7C">
        <w:rPr>
          <w:noProof/>
          <w:sz w:val="16"/>
          <w:szCs w:val="16"/>
        </w:rPr>
        <w:drawing>
          <wp:inline distT="0" distB="0" distL="0" distR="0" wp14:anchorId="57B42FB8" wp14:editId="6EF80165">
            <wp:extent cx="6400800" cy="5186045"/>
            <wp:effectExtent l="0" t="0" r="0" b="0"/>
            <wp:docPr id="85149461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94613" name=""/>
                    <pic:cNvPicPr/>
                  </pic:nvPicPr>
                  <pic:blipFill>
                    <a:blip r:embed="rId39">
                      <a:extLst>
                        <a:ext uri="{96DAC541-7B7A-43D3-8B79-37D633B846F1}">
                          <asvg:svgBlip xmlns:asvg="http://schemas.microsoft.com/office/drawing/2016/SVG/main" r:embed="rId40"/>
                        </a:ext>
                      </a:extLst>
                    </a:blip>
                    <a:stretch>
                      <a:fillRect/>
                    </a:stretch>
                  </pic:blipFill>
                  <pic:spPr>
                    <a:xfrm>
                      <a:off x="0" y="0"/>
                      <a:ext cx="6400800" cy="5186045"/>
                    </a:xfrm>
                    <a:prstGeom prst="rect">
                      <a:avLst/>
                    </a:prstGeom>
                  </pic:spPr>
                </pic:pic>
              </a:graphicData>
            </a:graphic>
          </wp:inline>
        </w:drawing>
      </w:r>
    </w:p>
    <w:sectPr w:rsidR="00D764EF" w:rsidRPr="00736ADD" w:rsidSect="00FE3E12">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40B5C"/>
    <w:multiLevelType w:val="hybridMultilevel"/>
    <w:tmpl w:val="DDFE07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8C0F55"/>
    <w:multiLevelType w:val="hybridMultilevel"/>
    <w:tmpl w:val="BE320F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1B2BCE"/>
    <w:multiLevelType w:val="hybridMultilevel"/>
    <w:tmpl w:val="98E0310E"/>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0EC127E2"/>
    <w:multiLevelType w:val="multilevel"/>
    <w:tmpl w:val="8E642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65479B"/>
    <w:multiLevelType w:val="multilevel"/>
    <w:tmpl w:val="6D4801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2F6FE9"/>
    <w:multiLevelType w:val="multilevel"/>
    <w:tmpl w:val="3FDC3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480247"/>
    <w:multiLevelType w:val="multilevel"/>
    <w:tmpl w:val="3AE6E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092B0B"/>
    <w:multiLevelType w:val="multilevel"/>
    <w:tmpl w:val="FF10A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3120A2"/>
    <w:multiLevelType w:val="multilevel"/>
    <w:tmpl w:val="4DC4B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0E11D6"/>
    <w:multiLevelType w:val="hybridMultilevel"/>
    <w:tmpl w:val="BED45B3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8166B1"/>
    <w:multiLevelType w:val="multilevel"/>
    <w:tmpl w:val="DD941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9148F6"/>
    <w:multiLevelType w:val="multilevel"/>
    <w:tmpl w:val="90684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080EB2"/>
    <w:multiLevelType w:val="multilevel"/>
    <w:tmpl w:val="0A34E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1313D7"/>
    <w:multiLevelType w:val="hybridMultilevel"/>
    <w:tmpl w:val="BC70C1DE"/>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34583ED3"/>
    <w:multiLevelType w:val="multilevel"/>
    <w:tmpl w:val="ECE84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5D51E2"/>
    <w:multiLevelType w:val="hybridMultilevel"/>
    <w:tmpl w:val="FE221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B32373"/>
    <w:multiLevelType w:val="multilevel"/>
    <w:tmpl w:val="56AEC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553BF8"/>
    <w:multiLevelType w:val="hybridMultilevel"/>
    <w:tmpl w:val="997EDD4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B773ACE"/>
    <w:multiLevelType w:val="hybridMultilevel"/>
    <w:tmpl w:val="4B18504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FCE2CFB"/>
    <w:multiLevelType w:val="hybridMultilevel"/>
    <w:tmpl w:val="C30E85C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2E4186A"/>
    <w:multiLevelType w:val="hybridMultilevel"/>
    <w:tmpl w:val="A744795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37C6940"/>
    <w:multiLevelType w:val="multilevel"/>
    <w:tmpl w:val="07CA4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D30182"/>
    <w:multiLevelType w:val="hybridMultilevel"/>
    <w:tmpl w:val="19308B8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B5F77AB"/>
    <w:multiLevelType w:val="hybridMultilevel"/>
    <w:tmpl w:val="37E0D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DD2585"/>
    <w:multiLevelType w:val="hybridMultilevel"/>
    <w:tmpl w:val="568A49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06D4E90"/>
    <w:multiLevelType w:val="hybridMultilevel"/>
    <w:tmpl w:val="3ADA1DF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3A71468"/>
    <w:multiLevelType w:val="multilevel"/>
    <w:tmpl w:val="37B47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B50FDA"/>
    <w:multiLevelType w:val="hybridMultilevel"/>
    <w:tmpl w:val="7DBE5E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ED92D0A"/>
    <w:multiLevelType w:val="multilevel"/>
    <w:tmpl w:val="0CF80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8038085">
    <w:abstractNumId w:val="4"/>
  </w:num>
  <w:num w:numId="2" w16cid:durableId="1246915417">
    <w:abstractNumId w:val="14"/>
  </w:num>
  <w:num w:numId="3" w16cid:durableId="1879316602">
    <w:abstractNumId w:val="3"/>
  </w:num>
  <w:num w:numId="4" w16cid:durableId="1730838125">
    <w:abstractNumId w:val="11"/>
  </w:num>
  <w:num w:numId="5" w16cid:durableId="1578593373">
    <w:abstractNumId w:val="21"/>
  </w:num>
  <w:num w:numId="6" w16cid:durableId="1746998302">
    <w:abstractNumId w:val="28"/>
  </w:num>
  <w:num w:numId="7" w16cid:durableId="263073414">
    <w:abstractNumId w:val="26"/>
  </w:num>
  <w:num w:numId="8" w16cid:durableId="855197062">
    <w:abstractNumId w:val="5"/>
  </w:num>
  <w:num w:numId="9" w16cid:durableId="1704944180">
    <w:abstractNumId w:val="16"/>
  </w:num>
  <w:num w:numId="10" w16cid:durableId="1273900515">
    <w:abstractNumId w:val="12"/>
  </w:num>
  <w:num w:numId="11" w16cid:durableId="1611739226">
    <w:abstractNumId w:val="7"/>
  </w:num>
  <w:num w:numId="12" w16cid:durableId="346256449">
    <w:abstractNumId w:val="8"/>
  </w:num>
  <w:num w:numId="13" w16cid:durableId="206069141">
    <w:abstractNumId w:val="10"/>
  </w:num>
  <w:num w:numId="14" w16cid:durableId="417604599">
    <w:abstractNumId w:val="6"/>
  </w:num>
  <w:num w:numId="15" w16cid:durableId="203373264">
    <w:abstractNumId w:val="23"/>
  </w:num>
  <w:num w:numId="16" w16cid:durableId="1830560109">
    <w:abstractNumId w:val="15"/>
  </w:num>
  <w:num w:numId="17" w16cid:durableId="1674333277">
    <w:abstractNumId w:val="13"/>
  </w:num>
  <w:num w:numId="18" w16cid:durableId="1601722663">
    <w:abstractNumId w:val="25"/>
  </w:num>
  <w:num w:numId="19" w16cid:durableId="64568983">
    <w:abstractNumId w:val="19"/>
  </w:num>
  <w:num w:numId="20" w16cid:durableId="1179659238">
    <w:abstractNumId w:val="18"/>
  </w:num>
  <w:num w:numId="21" w16cid:durableId="432045821">
    <w:abstractNumId w:val="1"/>
  </w:num>
  <w:num w:numId="22" w16cid:durableId="1926380189">
    <w:abstractNumId w:val="17"/>
  </w:num>
  <w:num w:numId="23" w16cid:durableId="1917976958">
    <w:abstractNumId w:val="20"/>
  </w:num>
  <w:num w:numId="24" w16cid:durableId="905456147">
    <w:abstractNumId w:val="2"/>
  </w:num>
  <w:num w:numId="25" w16cid:durableId="449513288">
    <w:abstractNumId w:val="0"/>
  </w:num>
  <w:num w:numId="26" w16cid:durableId="679894398">
    <w:abstractNumId w:val="27"/>
  </w:num>
  <w:num w:numId="27" w16cid:durableId="672490743">
    <w:abstractNumId w:val="9"/>
  </w:num>
  <w:num w:numId="28" w16cid:durableId="126170324">
    <w:abstractNumId w:val="24"/>
  </w:num>
  <w:num w:numId="29" w16cid:durableId="67045239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gutterAtTop/>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E12"/>
    <w:rsid w:val="00035BED"/>
    <w:rsid w:val="000D49D2"/>
    <w:rsid w:val="000D66BB"/>
    <w:rsid w:val="000F0860"/>
    <w:rsid w:val="000F0D8E"/>
    <w:rsid w:val="0010775A"/>
    <w:rsid w:val="00156313"/>
    <w:rsid w:val="00180FA7"/>
    <w:rsid w:val="001D2360"/>
    <w:rsid w:val="001F65A6"/>
    <w:rsid w:val="002217BC"/>
    <w:rsid w:val="002664FA"/>
    <w:rsid w:val="00267132"/>
    <w:rsid w:val="00296C55"/>
    <w:rsid w:val="00300615"/>
    <w:rsid w:val="00413358"/>
    <w:rsid w:val="004A31B2"/>
    <w:rsid w:val="004A63F3"/>
    <w:rsid w:val="004F3E0F"/>
    <w:rsid w:val="0050457D"/>
    <w:rsid w:val="00512520"/>
    <w:rsid w:val="005246B4"/>
    <w:rsid w:val="00533AC7"/>
    <w:rsid w:val="005D0472"/>
    <w:rsid w:val="005F7713"/>
    <w:rsid w:val="006012F9"/>
    <w:rsid w:val="0064468E"/>
    <w:rsid w:val="00650729"/>
    <w:rsid w:val="006A35AD"/>
    <w:rsid w:val="006E3E7C"/>
    <w:rsid w:val="00736ADD"/>
    <w:rsid w:val="00750DDF"/>
    <w:rsid w:val="00777B79"/>
    <w:rsid w:val="007A1A52"/>
    <w:rsid w:val="007B028D"/>
    <w:rsid w:val="007C7551"/>
    <w:rsid w:val="007E67EB"/>
    <w:rsid w:val="008421BF"/>
    <w:rsid w:val="00893A95"/>
    <w:rsid w:val="008E1777"/>
    <w:rsid w:val="009116C5"/>
    <w:rsid w:val="00925570"/>
    <w:rsid w:val="009400BE"/>
    <w:rsid w:val="009537EB"/>
    <w:rsid w:val="00963E67"/>
    <w:rsid w:val="00A05B54"/>
    <w:rsid w:val="00A94256"/>
    <w:rsid w:val="00AB5E86"/>
    <w:rsid w:val="00AC1885"/>
    <w:rsid w:val="00AC2A05"/>
    <w:rsid w:val="00AE3F32"/>
    <w:rsid w:val="00B149BD"/>
    <w:rsid w:val="00B33264"/>
    <w:rsid w:val="00B83145"/>
    <w:rsid w:val="00BD37C5"/>
    <w:rsid w:val="00BF2758"/>
    <w:rsid w:val="00C31267"/>
    <w:rsid w:val="00C42CB5"/>
    <w:rsid w:val="00C927F5"/>
    <w:rsid w:val="00CA2BFB"/>
    <w:rsid w:val="00CB20AC"/>
    <w:rsid w:val="00D072B1"/>
    <w:rsid w:val="00D6271B"/>
    <w:rsid w:val="00D764EF"/>
    <w:rsid w:val="00D80906"/>
    <w:rsid w:val="00EA3D47"/>
    <w:rsid w:val="00F104D0"/>
    <w:rsid w:val="00F5041D"/>
    <w:rsid w:val="00FA5B6B"/>
    <w:rsid w:val="00FD2167"/>
    <w:rsid w:val="00FE3E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6383EA"/>
  <w15:chartTrackingRefBased/>
  <w15:docId w15:val="{8498B1AF-8CD0-4A15-98F6-6050A7B95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1A52"/>
  </w:style>
  <w:style w:type="paragraph" w:styleId="Heading1">
    <w:name w:val="heading 1"/>
    <w:basedOn w:val="Normal"/>
    <w:next w:val="Normal"/>
    <w:link w:val="Heading1Char"/>
    <w:uiPriority w:val="9"/>
    <w:qFormat/>
    <w:rsid w:val="00FE3E12"/>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FE3E12"/>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FE3E12"/>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FE3E12"/>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FE3E12"/>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FE3E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E3E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E3E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E3E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3E12"/>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FE3E12"/>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FE3E12"/>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FE3E12"/>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FE3E12"/>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FE3E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E3E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E3E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E3E12"/>
    <w:rPr>
      <w:rFonts w:eastAsiaTheme="majorEastAsia" w:cstheme="majorBidi"/>
      <w:color w:val="272727" w:themeColor="text1" w:themeTint="D8"/>
    </w:rPr>
  </w:style>
  <w:style w:type="paragraph" w:styleId="Title">
    <w:name w:val="Title"/>
    <w:basedOn w:val="Normal"/>
    <w:next w:val="Normal"/>
    <w:link w:val="TitleChar"/>
    <w:uiPriority w:val="10"/>
    <w:qFormat/>
    <w:rsid w:val="00FE3E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3E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3E1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3E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E3E1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E3E12"/>
    <w:rPr>
      <w:i/>
      <w:iCs/>
      <w:color w:val="404040" w:themeColor="text1" w:themeTint="BF"/>
    </w:rPr>
  </w:style>
  <w:style w:type="paragraph" w:styleId="ListParagraph">
    <w:name w:val="List Paragraph"/>
    <w:basedOn w:val="Normal"/>
    <w:uiPriority w:val="34"/>
    <w:qFormat/>
    <w:rsid w:val="00FE3E12"/>
    <w:pPr>
      <w:ind w:left="720"/>
      <w:contextualSpacing/>
    </w:pPr>
  </w:style>
  <w:style w:type="character" w:styleId="IntenseEmphasis">
    <w:name w:val="Intense Emphasis"/>
    <w:basedOn w:val="DefaultParagraphFont"/>
    <w:uiPriority w:val="21"/>
    <w:qFormat/>
    <w:rsid w:val="00FE3E12"/>
    <w:rPr>
      <w:i/>
      <w:iCs/>
      <w:color w:val="365F91" w:themeColor="accent1" w:themeShade="BF"/>
    </w:rPr>
  </w:style>
  <w:style w:type="paragraph" w:styleId="IntenseQuote">
    <w:name w:val="Intense Quote"/>
    <w:basedOn w:val="Normal"/>
    <w:next w:val="Normal"/>
    <w:link w:val="IntenseQuoteChar"/>
    <w:uiPriority w:val="30"/>
    <w:qFormat/>
    <w:rsid w:val="00FE3E12"/>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FE3E12"/>
    <w:rPr>
      <w:i/>
      <w:iCs/>
      <w:color w:val="365F91" w:themeColor="accent1" w:themeShade="BF"/>
    </w:rPr>
  </w:style>
  <w:style w:type="character" w:styleId="IntenseReference">
    <w:name w:val="Intense Reference"/>
    <w:basedOn w:val="DefaultParagraphFont"/>
    <w:uiPriority w:val="32"/>
    <w:qFormat/>
    <w:rsid w:val="00FE3E12"/>
    <w:rPr>
      <w:b/>
      <w:bCs/>
      <w:smallCaps/>
      <w:color w:val="365F91" w:themeColor="accent1" w:themeShade="BF"/>
      <w:spacing w:val="5"/>
    </w:rPr>
  </w:style>
  <w:style w:type="character" w:styleId="Hyperlink">
    <w:name w:val="Hyperlink"/>
    <w:basedOn w:val="DefaultParagraphFont"/>
    <w:uiPriority w:val="99"/>
    <w:unhideWhenUsed/>
    <w:rsid w:val="00FE3E12"/>
    <w:rPr>
      <w:color w:val="0000FF" w:themeColor="hyperlink"/>
      <w:u w:val="single"/>
    </w:rPr>
  </w:style>
  <w:style w:type="character" w:styleId="UnresolvedMention">
    <w:name w:val="Unresolved Mention"/>
    <w:basedOn w:val="DefaultParagraphFont"/>
    <w:uiPriority w:val="99"/>
    <w:semiHidden/>
    <w:unhideWhenUsed/>
    <w:rsid w:val="00FE3E12"/>
    <w:rPr>
      <w:color w:val="605E5C"/>
      <w:shd w:val="clear" w:color="auto" w:fill="E1DFDD"/>
    </w:rPr>
  </w:style>
  <w:style w:type="table" w:styleId="GridTable4-Accent5">
    <w:name w:val="Grid Table 4 Accent 5"/>
    <w:basedOn w:val="TableNormal"/>
    <w:uiPriority w:val="49"/>
    <w:rsid w:val="004A63F3"/>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Spacing">
    <w:name w:val="No Spacing"/>
    <w:uiPriority w:val="1"/>
    <w:qFormat/>
    <w:rsid w:val="004A63F3"/>
    <w:pPr>
      <w:spacing w:after="0" w:line="240" w:lineRule="auto"/>
    </w:pPr>
  </w:style>
  <w:style w:type="table" w:styleId="GridTable2-Accent5">
    <w:name w:val="Grid Table 2 Accent 5"/>
    <w:basedOn w:val="TableNormal"/>
    <w:uiPriority w:val="47"/>
    <w:rsid w:val="000F0860"/>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3-Accent5">
    <w:name w:val="Grid Table 3 Accent 5"/>
    <w:basedOn w:val="TableNormal"/>
    <w:uiPriority w:val="48"/>
    <w:rsid w:val="00925570"/>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418766">
      <w:bodyDiv w:val="1"/>
      <w:marLeft w:val="0"/>
      <w:marRight w:val="0"/>
      <w:marTop w:val="0"/>
      <w:marBottom w:val="0"/>
      <w:divBdr>
        <w:top w:val="none" w:sz="0" w:space="0" w:color="auto"/>
        <w:left w:val="none" w:sz="0" w:space="0" w:color="auto"/>
        <w:bottom w:val="none" w:sz="0" w:space="0" w:color="auto"/>
        <w:right w:val="none" w:sz="0" w:space="0" w:color="auto"/>
      </w:divBdr>
      <w:divsChild>
        <w:div w:id="1924217439">
          <w:marLeft w:val="0"/>
          <w:marRight w:val="0"/>
          <w:marTop w:val="60"/>
          <w:marBottom w:val="60"/>
          <w:divBdr>
            <w:top w:val="none" w:sz="0" w:space="0" w:color="auto"/>
            <w:left w:val="none" w:sz="0" w:space="0" w:color="auto"/>
            <w:bottom w:val="single" w:sz="6" w:space="2" w:color="A2A9B1"/>
            <w:right w:val="none" w:sz="0" w:space="0" w:color="auto"/>
          </w:divBdr>
        </w:div>
        <w:div w:id="2048137716">
          <w:marLeft w:val="0"/>
          <w:marRight w:val="0"/>
          <w:marTop w:val="0"/>
          <w:marBottom w:val="120"/>
          <w:divBdr>
            <w:top w:val="none" w:sz="0" w:space="0" w:color="auto"/>
            <w:left w:val="none" w:sz="0" w:space="0" w:color="auto"/>
            <w:bottom w:val="none" w:sz="0" w:space="0" w:color="auto"/>
            <w:right w:val="none" w:sz="0" w:space="0" w:color="auto"/>
          </w:divBdr>
        </w:div>
        <w:div w:id="1118379033">
          <w:marLeft w:val="0"/>
          <w:marRight w:val="0"/>
          <w:marTop w:val="60"/>
          <w:marBottom w:val="60"/>
          <w:divBdr>
            <w:top w:val="none" w:sz="0" w:space="0" w:color="auto"/>
            <w:left w:val="none" w:sz="0" w:space="0" w:color="auto"/>
            <w:bottom w:val="single" w:sz="6" w:space="2" w:color="A2A9B1"/>
            <w:right w:val="none" w:sz="0" w:space="0" w:color="auto"/>
          </w:divBdr>
        </w:div>
      </w:divsChild>
    </w:div>
    <w:div w:id="66654407">
      <w:bodyDiv w:val="1"/>
      <w:marLeft w:val="0"/>
      <w:marRight w:val="0"/>
      <w:marTop w:val="0"/>
      <w:marBottom w:val="0"/>
      <w:divBdr>
        <w:top w:val="none" w:sz="0" w:space="0" w:color="auto"/>
        <w:left w:val="none" w:sz="0" w:space="0" w:color="auto"/>
        <w:bottom w:val="none" w:sz="0" w:space="0" w:color="auto"/>
        <w:right w:val="none" w:sz="0" w:space="0" w:color="auto"/>
      </w:divBdr>
    </w:div>
    <w:div w:id="73354741">
      <w:bodyDiv w:val="1"/>
      <w:marLeft w:val="0"/>
      <w:marRight w:val="0"/>
      <w:marTop w:val="0"/>
      <w:marBottom w:val="0"/>
      <w:divBdr>
        <w:top w:val="none" w:sz="0" w:space="0" w:color="auto"/>
        <w:left w:val="none" w:sz="0" w:space="0" w:color="auto"/>
        <w:bottom w:val="none" w:sz="0" w:space="0" w:color="auto"/>
        <w:right w:val="none" w:sz="0" w:space="0" w:color="auto"/>
      </w:divBdr>
    </w:div>
    <w:div w:id="116263678">
      <w:bodyDiv w:val="1"/>
      <w:marLeft w:val="0"/>
      <w:marRight w:val="0"/>
      <w:marTop w:val="0"/>
      <w:marBottom w:val="0"/>
      <w:divBdr>
        <w:top w:val="none" w:sz="0" w:space="0" w:color="auto"/>
        <w:left w:val="none" w:sz="0" w:space="0" w:color="auto"/>
        <w:bottom w:val="none" w:sz="0" w:space="0" w:color="auto"/>
        <w:right w:val="none" w:sz="0" w:space="0" w:color="auto"/>
      </w:divBdr>
    </w:div>
    <w:div w:id="122313392">
      <w:bodyDiv w:val="1"/>
      <w:marLeft w:val="0"/>
      <w:marRight w:val="0"/>
      <w:marTop w:val="0"/>
      <w:marBottom w:val="0"/>
      <w:divBdr>
        <w:top w:val="none" w:sz="0" w:space="0" w:color="auto"/>
        <w:left w:val="none" w:sz="0" w:space="0" w:color="auto"/>
        <w:bottom w:val="none" w:sz="0" w:space="0" w:color="auto"/>
        <w:right w:val="none" w:sz="0" w:space="0" w:color="auto"/>
      </w:divBdr>
    </w:div>
    <w:div w:id="143936725">
      <w:bodyDiv w:val="1"/>
      <w:marLeft w:val="0"/>
      <w:marRight w:val="0"/>
      <w:marTop w:val="0"/>
      <w:marBottom w:val="0"/>
      <w:divBdr>
        <w:top w:val="none" w:sz="0" w:space="0" w:color="auto"/>
        <w:left w:val="none" w:sz="0" w:space="0" w:color="auto"/>
        <w:bottom w:val="none" w:sz="0" w:space="0" w:color="auto"/>
        <w:right w:val="none" w:sz="0" w:space="0" w:color="auto"/>
      </w:divBdr>
    </w:div>
    <w:div w:id="176425942">
      <w:bodyDiv w:val="1"/>
      <w:marLeft w:val="0"/>
      <w:marRight w:val="0"/>
      <w:marTop w:val="0"/>
      <w:marBottom w:val="0"/>
      <w:divBdr>
        <w:top w:val="none" w:sz="0" w:space="0" w:color="auto"/>
        <w:left w:val="none" w:sz="0" w:space="0" w:color="auto"/>
        <w:bottom w:val="none" w:sz="0" w:space="0" w:color="auto"/>
        <w:right w:val="none" w:sz="0" w:space="0" w:color="auto"/>
      </w:divBdr>
    </w:div>
    <w:div w:id="440615323">
      <w:bodyDiv w:val="1"/>
      <w:marLeft w:val="0"/>
      <w:marRight w:val="0"/>
      <w:marTop w:val="0"/>
      <w:marBottom w:val="0"/>
      <w:divBdr>
        <w:top w:val="none" w:sz="0" w:space="0" w:color="auto"/>
        <w:left w:val="none" w:sz="0" w:space="0" w:color="auto"/>
        <w:bottom w:val="none" w:sz="0" w:space="0" w:color="auto"/>
        <w:right w:val="none" w:sz="0" w:space="0" w:color="auto"/>
      </w:divBdr>
    </w:div>
    <w:div w:id="442774375">
      <w:bodyDiv w:val="1"/>
      <w:marLeft w:val="0"/>
      <w:marRight w:val="0"/>
      <w:marTop w:val="0"/>
      <w:marBottom w:val="0"/>
      <w:divBdr>
        <w:top w:val="none" w:sz="0" w:space="0" w:color="auto"/>
        <w:left w:val="none" w:sz="0" w:space="0" w:color="auto"/>
        <w:bottom w:val="none" w:sz="0" w:space="0" w:color="auto"/>
        <w:right w:val="none" w:sz="0" w:space="0" w:color="auto"/>
      </w:divBdr>
    </w:div>
    <w:div w:id="443043729">
      <w:bodyDiv w:val="1"/>
      <w:marLeft w:val="0"/>
      <w:marRight w:val="0"/>
      <w:marTop w:val="0"/>
      <w:marBottom w:val="0"/>
      <w:divBdr>
        <w:top w:val="none" w:sz="0" w:space="0" w:color="auto"/>
        <w:left w:val="none" w:sz="0" w:space="0" w:color="auto"/>
        <w:bottom w:val="none" w:sz="0" w:space="0" w:color="auto"/>
        <w:right w:val="none" w:sz="0" w:space="0" w:color="auto"/>
      </w:divBdr>
    </w:div>
    <w:div w:id="607855980">
      <w:bodyDiv w:val="1"/>
      <w:marLeft w:val="0"/>
      <w:marRight w:val="0"/>
      <w:marTop w:val="0"/>
      <w:marBottom w:val="0"/>
      <w:divBdr>
        <w:top w:val="none" w:sz="0" w:space="0" w:color="auto"/>
        <w:left w:val="none" w:sz="0" w:space="0" w:color="auto"/>
        <w:bottom w:val="none" w:sz="0" w:space="0" w:color="auto"/>
        <w:right w:val="none" w:sz="0" w:space="0" w:color="auto"/>
      </w:divBdr>
    </w:div>
    <w:div w:id="640186391">
      <w:bodyDiv w:val="1"/>
      <w:marLeft w:val="0"/>
      <w:marRight w:val="0"/>
      <w:marTop w:val="0"/>
      <w:marBottom w:val="0"/>
      <w:divBdr>
        <w:top w:val="none" w:sz="0" w:space="0" w:color="auto"/>
        <w:left w:val="none" w:sz="0" w:space="0" w:color="auto"/>
        <w:bottom w:val="none" w:sz="0" w:space="0" w:color="auto"/>
        <w:right w:val="none" w:sz="0" w:space="0" w:color="auto"/>
      </w:divBdr>
    </w:div>
    <w:div w:id="679701349">
      <w:bodyDiv w:val="1"/>
      <w:marLeft w:val="0"/>
      <w:marRight w:val="0"/>
      <w:marTop w:val="0"/>
      <w:marBottom w:val="0"/>
      <w:divBdr>
        <w:top w:val="none" w:sz="0" w:space="0" w:color="auto"/>
        <w:left w:val="none" w:sz="0" w:space="0" w:color="auto"/>
        <w:bottom w:val="none" w:sz="0" w:space="0" w:color="auto"/>
        <w:right w:val="none" w:sz="0" w:space="0" w:color="auto"/>
      </w:divBdr>
    </w:div>
    <w:div w:id="813062998">
      <w:bodyDiv w:val="1"/>
      <w:marLeft w:val="0"/>
      <w:marRight w:val="0"/>
      <w:marTop w:val="0"/>
      <w:marBottom w:val="0"/>
      <w:divBdr>
        <w:top w:val="none" w:sz="0" w:space="0" w:color="auto"/>
        <w:left w:val="none" w:sz="0" w:space="0" w:color="auto"/>
        <w:bottom w:val="none" w:sz="0" w:space="0" w:color="auto"/>
        <w:right w:val="none" w:sz="0" w:space="0" w:color="auto"/>
      </w:divBdr>
      <w:divsChild>
        <w:div w:id="1811557030">
          <w:marLeft w:val="0"/>
          <w:marRight w:val="0"/>
          <w:marTop w:val="0"/>
          <w:marBottom w:val="0"/>
          <w:divBdr>
            <w:top w:val="none" w:sz="0" w:space="0" w:color="auto"/>
            <w:left w:val="none" w:sz="0" w:space="0" w:color="auto"/>
            <w:bottom w:val="none" w:sz="0" w:space="0" w:color="auto"/>
            <w:right w:val="none" w:sz="0" w:space="0" w:color="auto"/>
          </w:divBdr>
          <w:divsChild>
            <w:div w:id="167197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75264">
      <w:bodyDiv w:val="1"/>
      <w:marLeft w:val="0"/>
      <w:marRight w:val="0"/>
      <w:marTop w:val="0"/>
      <w:marBottom w:val="0"/>
      <w:divBdr>
        <w:top w:val="none" w:sz="0" w:space="0" w:color="auto"/>
        <w:left w:val="none" w:sz="0" w:space="0" w:color="auto"/>
        <w:bottom w:val="none" w:sz="0" w:space="0" w:color="auto"/>
        <w:right w:val="none" w:sz="0" w:space="0" w:color="auto"/>
      </w:divBdr>
    </w:div>
    <w:div w:id="874000437">
      <w:bodyDiv w:val="1"/>
      <w:marLeft w:val="0"/>
      <w:marRight w:val="0"/>
      <w:marTop w:val="0"/>
      <w:marBottom w:val="0"/>
      <w:divBdr>
        <w:top w:val="none" w:sz="0" w:space="0" w:color="auto"/>
        <w:left w:val="none" w:sz="0" w:space="0" w:color="auto"/>
        <w:bottom w:val="none" w:sz="0" w:space="0" w:color="auto"/>
        <w:right w:val="none" w:sz="0" w:space="0" w:color="auto"/>
      </w:divBdr>
    </w:div>
    <w:div w:id="1077677484">
      <w:bodyDiv w:val="1"/>
      <w:marLeft w:val="0"/>
      <w:marRight w:val="0"/>
      <w:marTop w:val="0"/>
      <w:marBottom w:val="0"/>
      <w:divBdr>
        <w:top w:val="none" w:sz="0" w:space="0" w:color="auto"/>
        <w:left w:val="none" w:sz="0" w:space="0" w:color="auto"/>
        <w:bottom w:val="none" w:sz="0" w:space="0" w:color="auto"/>
        <w:right w:val="none" w:sz="0" w:space="0" w:color="auto"/>
      </w:divBdr>
    </w:div>
    <w:div w:id="1121068694">
      <w:bodyDiv w:val="1"/>
      <w:marLeft w:val="0"/>
      <w:marRight w:val="0"/>
      <w:marTop w:val="0"/>
      <w:marBottom w:val="0"/>
      <w:divBdr>
        <w:top w:val="none" w:sz="0" w:space="0" w:color="auto"/>
        <w:left w:val="none" w:sz="0" w:space="0" w:color="auto"/>
        <w:bottom w:val="none" w:sz="0" w:space="0" w:color="auto"/>
        <w:right w:val="none" w:sz="0" w:space="0" w:color="auto"/>
      </w:divBdr>
    </w:div>
    <w:div w:id="1141770138">
      <w:bodyDiv w:val="1"/>
      <w:marLeft w:val="0"/>
      <w:marRight w:val="0"/>
      <w:marTop w:val="0"/>
      <w:marBottom w:val="0"/>
      <w:divBdr>
        <w:top w:val="none" w:sz="0" w:space="0" w:color="auto"/>
        <w:left w:val="none" w:sz="0" w:space="0" w:color="auto"/>
        <w:bottom w:val="none" w:sz="0" w:space="0" w:color="auto"/>
        <w:right w:val="none" w:sz="0" w:space="0" w:color="auto"/>
      </w:divBdr>
    </w:div>
    <w:div w:id="1167790635">
      <w:bodyDiv w:val="1"/>
      <w:marLeft w:val="0"/>
      <w:marRight w:val="0"/>
      <w:marTop w:val="0"/>
      <w:marBottom w:val="0"/>
      <w:divBdr>
        <w:top w:val="none" w:sz="0" w:space="0" w:color="auto"/>
        <w:left w:val="none" w:sz="0" w:space="0" w:color="auto"/>
        <w:bottom w:val="none" w:sz="0" w:space="0" w:color="auto"/>
        <w:right w:val="none" w:sz="0" w:space="0" w:color="auto"/>
      </w:divBdr>
      <w:divsChild>
        <w:div w:id="1034386632">
          <w:marLeft w:val="0"/>
          <w:marRight w:val="0"/>
          <w:marTop w:val="60"/>
          <w:marBottom w:val="60"/>
          <w:divBdr>
            <w:top w:val="none" w:sz="0" w:space="0" w:color="auto"/>
            <w:left w:val="none" w:sz="0" w:space="0" w:color="auto"/>
            <w:bottom w:val="single" w:sz="6" w:space="2" w:color="A2A9B1"/>
            <w:right w:val="none" w:sz="0" w:space="0" w:color="auto"/>
          </w:divBdr>
        </w:div>
        <w:div w:id="934436021">
          <w:marLeft w:val="0"/>
          <w:marRight w:val="0"/>
          <w:marTop w:val="0"/>
          <w:marBottom w:val="120"/>
          <w:divBdr>
            <w:top w:val="none" w:sz="0" w:space="0" w:color="auto"/>
            <w:left w:val="none" w:sz="0" w:space="0" w:color="auto"/>
            <w:bottom w:val="none" w:sz="0" w:space="0" w:color="auto"/>
            <w:right w:val="none" w:sz="0" w:space="0" w:color="auto"/>
          </w:divBdr>
        </w:div>
        <w:div w:id="800222104">
          <w:marLeft w:val="0"/>
          <w:marRight w:val="0"/>
          <w:marTop w:val="60"/>
          <w:marBottom w:val="60"/>
          <w:divBdr>
            <w:top w:val="none" w:sz="0" w:space="0" w:color="auto"/>
            <w:left w:val="none" w:sz="0" w:space="0" w:color="auto"/>
            <w:bottom w:val="single" w:sz="6" w:space="2" w:color="A2A9B1"/>
            <w:right w:val="none" w:sz="0" w:space="0" w:color="auto"/>
          </w:divBdr>
        </w:div>
      </w:divsChild>
    </w:div>
    <w:div w:id="1184056598">
      <w:bodyDiv w:val="1"/>
      <w:marLeft w:val="0"/>
      <w:marRight w:val="0"/>
      <w:marTop w:val="0"/>
      <w:marBottom w:val="0"/>
      <w:divBdr>
        <w:top w:val="none" w:sz="0" w:space="0" w:color="auto"/>
        <w:left w:val="none" w:sz="0" w:space="0" w:color="auto"/>
        <w:bottom w:val="none" w:sz="0" w:space="0" w:color="auto"/>
        <w:right w:val="none" w:sz="0" w:space="0" w:color="auto"/>
      </w:divBdr>
    </w:div>
    <w:div w:id="1273971296">
      <w:bodyDiv w:val="1"/>
      <w:marLeft w:val="0"/>
      <w:marRight w:val="0"/>
      <w:marTop w:val="0"/>
      <w:marBottom w:val="0"/>
      <w:divBdr>
        <w:top w:val="none" w:sz="0" w:space="0" w:color="auto"/>
        <w:left w:val="none" w:sz="0" w:space="0" w:color="auto"/>
        <w:bottom w:val="none" w:sz="0" w:space="0" w:color="auto"/>
        <w:right w:val="none" w:sz="0" w:space="0" w:color="auto"/>
      </w:divBdr>
      <w:divsChild>
        <w:div w:id="1423800494">
          <w:marLeft w:val="0"/>
          <w:marRight w:val="0"/>
          <w:marTop w:val="0"/>
          <w:marBottom w:val="0"/>
          <w:divBdr>
            <w:top w:val="none" w:sz="0" w:space="0" w:color="auto"/>
            <w:left w:val="none" w:sz="0" w:space="0" w:color="auto"/>
            <w:bottom w:val="none" w:sz="0" w:space="0" w:color="auto"/>
            <w:right w:val="none" w:sz="0" w:space="0" w:color="auto"/>
          </w:divBdr>
          <w:divsChild>
            <w:div w:id="848909433">
              <w:marLeft w:val="0"/>
              <w:marRight w:val="0"/>
              <w:marTop w:val="0"/>
              <w:marBottom w:val="0"/>
              <w:divBdr>
                <w:top w:val="none" w:sz="0" w:space="0" w:color="auto"/>
                <w:left w:val="none" w:sz="0" w:space="0" w:color="auto"/>
                <w:bottom w:val="none" w:sz="0" w:space="0" w:color="auto"/>
                <w:right w:val="none" w:sz="0" w:space="0" w:color="auto"/>
              </w:divBdr>
              <w:divsChild>
                <w:div w:id="26511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15910">
          <w:marLeft w:val="0"/>
          <w:marRight w:val="0"/>
          <w:marTop w:val="60"/>
          <w:marBottom w:val="0"/>
          <w:divBdr>
            <w:top w:val="none" w:sz="0" w:space="0" w:color="auto"/>
            <w:left w:val="none" w:sz="0" w:space="0" w:color="auto"/>
            <w:bottom w:val="none" w:sz="0" w:space="0" w:color="auto"/>
            <w:right w:val="none" w:sz="0" w:space="0" w:color="auto"/>
          </w:divBdr>
        </w:div>
      </w:divsChild>
    </w:div>
    <w:div w:id="1318999161">
      <w:bodyDiv w:val="1"/>
      <w:marLeft w:val="0"/>
      <w:marRight w:val="0"/>
      <w:marTop w:val="0"/>
      <w:marBottom w:val="0"/>
      <w:divBdr>
        <w:top w:val="none" w:sz="0" w:space="0" w:color="auto"/>
        <w:left w:val="none" w:sz="0" w:space="0" w:color="auto"/>
        <w:bottom w:val="none" w:sz="0" w:space="0" w:color="auto"/>
        <w:right w:val="none" w:sz="0" w:space="0" w:color="auto"/>
      </w:divBdr>
    </w:div>
    <w:div w:id="1488744051">
      <w:bodyDiv w:val="1"/>
      <w:marLeft w:val="0"/>
      <w:marRight w:val="0"/>
      <w:marTop w:val="0"/>
      <w:marBottom w:val="0"/>
      <w:divBdr>
        <w:top w:val="none" w:sz="0" w:space="0" w:color="auto"/>
        <w:left w:val="none" w:sz="0" w:space="0" w:color="auto"/>
        <w:bottom w:val="none" w:sz="0" w:space="0" w:color="auto"/>
        <w:right w:val="none" w:sz="0" w:space="0" w:color="auto"/>
      </w:divBdr>
    </w:div>
    <w:div w:id="1542787311">
      <w:bodyDiv w:val="1"/>
      <w:marLeft w:val="0"/>
      <w:marRight w:val="0"/>
      <w:marTop w:val="0"/>
      <w:marBottom w:val="0"/>
      <w:divBdr>
        <w:top w:val="none" w:sz="0" w:space="0" w:color="auto"/>
        <w:left w:val="none" w:sz="0" w:space="0" w:color="auto"/>
        <w:bottom w:val="none" w:sz="0" w:space="0" w:color="auto"/>
        <w:right w:val="none" w:sz="0" w:space="0" w:color="auto"/>
      </w:divBdr>
    </w:div>
    <w:div w:id="1653558915">
      <w:bodyDiv w:val="1"/>
      <w:marLeft w:val="0"/>
      <w:marRight w:val="0"/>
      <w:marTop w:val="0"/>
      <w:marBottom w:val="0"/>
      <w:divBdr>
        <w:top w:val="none" w:sz="0" w:space="0" w:color="auto"/>
        <w:left w:val="none" w:sz="0" w:space="0" w:color="auto"/>
        <w:bottom w:val="none" w:sz="0" w:space="0" w:color="auto"/>
        <w:right w:val="none" w:sz="0" w:space="0" w:color="auto"/>
      </w:divBdr>
    </w:div>
    <w:div w:id="1749037425">
      <w:bodyDiv w:val="1"/>
      <w:marLeft w:val="0"/>
      <w:marRight w:val="0"/>
      <w:marTop w:val="0"/>
      <w:marBottom w:val="0"/>
      <w:divBdr>
        <w:top w:val="none" w:sz="0" w:space="0" w:color="auto"/>
        <w:left w:val="none" w:sz="0" w:space="0" w:color="auto"/>
        <w:bottom w:val="none" w:sz="0" w:space="0" w:color="auto"/>
        <w:right w:val="none" w:sz="0" w:space="0" w:color="auto"/>
      </w:divBdr>
    </w:div>
    <w:div w:id="1845781905">
      <w:bodyDiv w:val="1"/>
      <w:marLeft w:val="0"/>
      <w:marRight w:val="0"/>
      <w:marTop w:val="0"/>
      <w:marBottom w:val="0"/>
      <w:divBdr>
        <w:top w:val="none" w:sz="0" w:space="0" w:color="auto"/>
        <w:left w:val="none" w:sz="0" w:space="0" w:color="auto"/>
        <w:bottom w:val="none" w:sz="0" w:space="0" w:color="auto"/>
        <w:right w:val="none" w:sz="0" w:space="0" w:color="auto"/>
      </w:divBdr>
    </w:div>
    <w:div w:id="1855461604">
      <w:bodyDiv w:val="1"/>
      <w:marLeft w:val="0"/>
      <w:marRight w:val="0"/>
      <w:marTop w:val="0"/>
      <w:marBottom w:val="0"/>
      <w:divBdr>
        <w:top w:val="none" w:sz="0" w:space="0" w:color="auto"/>
        <w:left w:val="none" w:sz="0" w:space="0" w:color="auto"/>
        <w:bottom w:val="none" w:sz="0" w:space="0" w:color="auto"/>
        <w:right w:val="none" w:sz="0" w:space="0" w:color="auto"/>
      </w:divBdr>
      <w:divsChild>
        <w:div w:id="653531871">
          <w:marLeft w:val="0"/>
          <w:marRight w:val="0"/>
          <w:marTop w:val="0"/>
          <w:marBottom w:val="0"/>
          <w:divBdr>
            <w:top w:val="none" w:sz="0" w:space="0" w:color="auto"/>
            <w:left w:val="none" w:sz="0" w:space="0" w:color="auto"/>
            <w:bottom w:val="none" w:sz="0" w:space="0" w:color="auto"/>
            <w:right w:val="none" w:sz="0" w:space="0" w:color="auto"/>
          </w:divBdr>
          <w:divsChild>
            <w:div w:id="119750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78413">
      <w:bodyDiv w:val="1"/>
      <w:marLeft w:val="0"/>
      <w:marRight w:val="0"/>
      <w:marTop w:val="0"/>
      <w:marBottom w:val="0"/>
      <w:divBdr>
        <w:top w:val="none" w:sz="0" w:space="0" w:color="auto"/>
        <w:left w:val="none" w:sz="0" w:space="0" w:color="auto"/>
        <w:bottom w:val="none" w:sz="0" w:space="0" w:color="auto"/>
        <w:right w:val="none" w:sz="0" w:space="0" w:color="auto"/>
      </w:divBdr>
    </w:div>
    <w:div w:id="1890847282">
      <w:bodyDiv w:val="1"/>
      <w:marLeft w:val="0"/>
      <w:marRight w:val="0"/>
      <w:marTop w:val="0"/>
      <w:marBottom w:val="0"/>
      <w:divBdr>
        <w:top w:val="none" w:sz="0" w:space="0" w:color="auto"/>
        <w:left w:val="none" w:sz="0" w:space="0" w:color="auto"/>
        <w:bottom w:val="none" w:sz="0" w:space="0" w:color="auto"/>
        <w:right w:val="none" w:sz="0" w:space="0" w:color="auto"/>
      </w:divBdr>
    </w:div>
    <w:div w:id="2013602836">
      <w:bodyDiv w:val="1"/>
      <w:marLeft w:val="0"/>
      <w:marRight w:val="0"/>
      <w:marTop w:val="0"/>
      <w:marBottom w:val="0"/>
      <w:divBdr>
        <w:top w:val="none" w:sz="0" w:space="0" w:color="auto"/>
        <w:left w:val="none" w:sz="0" w:space="0" w:color="auto"/>
        <w:bottom w:val="none" w:sz="0" w:space="0" w:color="auto"/>
        <w:right w:val="none" w:sz="0" w:space="0" w:color="auto"/>
      </w:divBdr>
      <w:divsChild>
        <w:div w:id="1308393370">
          <w:marLeft w:val="0"/>
          <w:marRight w:val="0"/>
          <w:marTop w:val="0"/>
          <w:marBottom w:val="0"/>
          <w:divBdr>
            <w:top w:val="none" w:sz="0" w:space="0" w:color="auto"/>
            <w:left w:val="none" w:sz="0" w:space="0" w:color="auto"/>
            <w:bottom w:val="none" w:sz="0" w:space="0" w:color="auto"/>
            <w:right w:val="none" w:sz="0" w:space="0" w:color="auto"/>
          </w:divBdr>
          <w:divsChild>
            <w:div w:id="420180081">
              <w:marLeft w:val="0"/>
              <w:marRight w:val="0"/>
              <w:marTop w:val="0"/>
              <w:marBottom w:val="0"/>
              <w:divBdr>
                <w:top w:val="none" w:sz="0" w:space="0" w:color="auto"/>
                <w:left w:val="none" w:sz="0" w:space="0" w:color="auto"/>
                <w:bottom w:val="none" w:sz="0" w:space="0" w:color="auto"/>
                <w:right w:val="none" w:sz="0" w:space="0" w:color="auto"/>
              </w:divBdr>
              <w:divsChild>
                <w:div w:id="80885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3286">
          <w:marLeft w:val="0"/>
          <w:marRight w:val="0"/>
          <w:marTop w:val="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hatgpt.com/share/68807b7c-4848-8007-8788-005ee3a1ac34" TargetMode="External"/><Relationship Id="rId18" Type="http://schemas.openxmlformats.org/officeDocument/2006/relationships/image" Target="media/image8.png"/><Relationship Id="rId26" Type="http://schemas.openxmlformats.org/officeDocument/2006/relationships/hyperlink" Target="https://www.bog.gov.sa/" TargetMode="External"/><Relationship Id="rId39"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hyperlink" Target="https://www.najiz.sa/" TargetMode="External"/><Relationship Id="rId42" Type="http://schemas.openxmlformats.org/officeDocument/2006/relationships/theme" Target="theme/theme1.xml"/><Relationship Id="rId7" Type="http://schemas.openxmlformats.org/officeDocument/2006/relationships/hyperlink" Target="https://www.jstor.org/stable/48600023"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chatgpt.com/share/68809763-ba34-8007-a3cf-9c223d30b98b" TargetMode="External"/><Relationship Id="rId29" Type="http://schemas.openxmlformats.org/officeDocument/2006/relationships/hyperlink" Target="https://www.hrc.gov.sa/"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s://chatgpt.com/share/687fcc66-1568-8007-bceb-3d52559a80e9" TargetMode="External"/><Relationship Id="rId37" Type="http://schemas.openxmlformats.org/officeDocument/2006/relationships/hyperlink" Target="https://www.musaned.com.sa/" TargetMode="External"/><Relationship Id="rId40" Type="http://schemas.openxmlformats.org/officeDocument/2006/relationships/image" Target="media/image15.sv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s://laws.boe.gov.sa/" TargetMode="External"/><Relationship Id="rId36" Type="http://schemas.openxmlformats.org/officeDocument/2006/relationships/hyperlink" Target="https://www.absher.sa/" TargetMode="External"/><Relationship Id="rId10" Type="http://schemas.openxmlformats.org/officeDocument/2006/relationships/hyperlink" Target="https://laws.boe.gov.sa/BoeLaws/Laws/Search" TargetMode="External"/><Relationship Id="rId19" Type="http://schemas.openxmlformats.org/officeDocument/2006/relationships/image" Target="media/image9.png"/><Relationship Id="rId31" Type="http://schemas.openxmlformats.org/officeDocument/2006/relationships/hyperlink" Target="https://chatgpt.com/share/687f337e-839c-8006-b90e-9a6c06764ae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www.pp.gov.sa/" TargetMode="External"/><Relationship Id="rId30" Type="http://schemas.openxmlformats.org/officeDocument/2006/relationships/hyperlink" Target="https://alifta.gov.sa/home" TargetMode="External"/><Relationship Id="rId35" Type="http://schemas.openxmlformats.org/officeDocument/2006/relationships/hyperlink" Target="https://www.qiwa.sa/" TargetMode="External"/><Relationship Id="rId8" Type="http://schemas.openxmlformats.org/officeDocument/2006/relationships/hyperlink" Target="https://www.moj.gov.sa/ar/MediaCenter/Pages/Versions.asp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youtube.com/watch?v=N2iYomxU8eQ" TargetMode="External"/><Relationship Id="rId25" Type="http://schemas.openxmlformats.org/officeDocument/2006/relationships/hyperlink" Target="https://www.moj.gov.sa/" TargetMode="External"/><Relationship Id="rId33" Type="http://schemas.openxmlformats.org/officeDocument/2006/relationships/hyperlink" Target="https://chatgpt.com/share/68806f07-bfa4-8006-83cd-da9b87a9a849" TargetMode="External"/><Relationship Id="rId38" Type="http://schemas.openxmlformats.org/officeDocument/2006/relationships/hyperlink" Target="https://www.bog.gov.s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5EECFA-BA7D-423A-8D57-2A5017D3A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1157</TotalTime>
  <Pages>19</Pages>
  <Words>1785</Words>
  <Characters>11357</Characters>
  <Application>Microsoft Office Word</Application>
  <DocSecurity>0</DocSecurity>
  <Lines>433</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16</cp:revision>
  <dcterms:created xsi:type="dcterms:W3CDTF">2025-07-22T05:09:00Z</dcterms:created>
  <dcterms:modified xsi:type="dcterms:W3CDTF">2025-08-08T11:29:00Z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ab1df850-ed45-43d6-ae45-ed7bf560ab10</vt:lpwstr>
  </property>
</Properties>
</file>