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Software Requirements Specification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SEM Nanostructure-Type Classifier — CNN Capstone Project</w:t>
      </w:r>
    </w:p>
    <w:p>
      <w:pPr>
        <w:jc w:val="center"/>
      </w:pPr>
      <w:r>
        <w:rPr>
          <w:sz w:val="22"/>
          <w:szCs w:val="22"/>
        </w:rPr>
        <w:t xml:space="preserve">Course: Artificial Intelligence (Machine Learning &amp; Deep Learning)</w:t>
      </w:r>
    </w:p>
    <w:p>
      <w:pPr>
        <w:spacing w:after="100"/>
        <w:jc w:val="center"/>
      </w:pPr>
      <w:r>
        <w:rPr>
          <w:sz w:val="22"/>
          <w:szCs w:val="22"/>
        </w:rPr>
        <w:t xml:space="preserve">NAVTTC — Prime Minister's Hunarmand Pakistan Program</w:t>
      </w:r>
    </w:p>
    <w:p>
      <w:pPr>
        <w:spacing w:after="400"/>
        <w:jc w:val="center"/>
      </w:pPr>
      <w:r>
        <w:rPr>
          <w:sz w:val="20"/>
          <w:szCs w:val="20"/>
        </w:rPr>
        <w:t xml:space="preserve">Name: _______________________________     Roll No: ______________     Date: ______________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160"/>
      </w:pPr>
      <w:r>
        <w:t xml:space="preserve">This document specifies the software requirements for a Convolutional Neural Network (CNN)-based system that classifies Scanning Electron Microscopy (SEM) images of nanomaterials into distinct morphological categories. It covers the problem being solved, system objectives, functional and non-functional requirements, the tools/technologies used, and a high-level system design, in support of the CNN Capstone Project (Assignment 8).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160"/>
      </w:pPr>
      <w:r>
        <w:t xml:space="preserve">The system accepts a single SEM image as input (via a web interface) and outputs the predicted nanostructure category along with a confidence score for each class. It is a self-contained, single-purpose image classification tool intended as a coursework / portfolio demonstration of an end-to-end CNN pipeline — from raw data to a publicly deployed web application — rather than a certified instrument for production materials-characterization decisions.</w:t>
      </w:r>
    </w:p>
    <w:p>
      <w:pPr>
        <w:pStyle w:val="Heading2"/>
        <w:spacing w:after="120" w:before="240"/>
      </w:pPr>
      <w:r>
        <w:t xml:space="preserve">1.3 Intended Audience</w:t>
      </w:r>
    </w:p>
    <w:p>
      <w:pPr>
        <w:spacing w:after="160"/>
      </w:pPr>
      <w:r>
        <w:t xml:space="preserve">Course instructor/evaluator (NAVTTC AI/ML &amp; Deep Learning program); the project author, as a final-year Physics student specializing in nanocomposite materials science, for whom this project connects SEM-based characterization work with a practical machine learning skill set; and any reader of the project's public GitHub portfolio.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60"/>
      </w:pPr>
      <w:r>
        <w:t xml:space="preserve">Scanning Electron Microscopy (SEM) is the standard imaging technique for examining the morphology of synthesized nanomaterials (e.g., particles, nanowires, porous networks, patterned/lithographic surfaces). Currently, classifying an SEM micrograph by morphology is a manual visual task performed by a researcher. This project addresses that gap by training a CNN that automatically classifies an SEM image into one of four nanostructure categories, as a first-pass automation step relevant to a materials characterization workflow such as the author's own ZnO–SiO₂–TiO₂ nanocomposite SEM/XRD/UV-Vis characterization work.</w:t>
      </w:r>
    </w:p>
    <w:p>
      <w:pPr>
        <w:pStyle w:val="Heading1"/>
        <w:spacing w:after="150" w:before="300"/>
      </w:pPr>
      <w:r>
        <w:t xml:space="preserve">3.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and justify a real, publicly available SEM image dataset suited to nanostructure-morphology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Preprocess the dataset (resizing, normalization, augmentation) and perform exploratory visualization of class distribution and sample images.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Design, build, and train a CNN from scratch suited to a small, imbalanced image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 the trained model with accuracy, a confusion matrix, and per-class precision/recall/F1.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Wrap the trained model in a Streamlit web application that lets a user upload an SEM image and view the predicted category and confidence.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the web application publicly on Streamlit Community Cloud and publish the full project (code, notebook, README) on a public GitHub repository.</w:t>
      </w:r>
    </w:p>
    <w:p>
      <w:pPr>
        <w:pStyle w:val="Heading1"/>
        <w:spacing w:after="150" w:before="300"/>
      </w:pPr>
      <w:r>
        <w:t xml:space="preserve">4. Functional Requirements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940"/>
      </w:tblGrid>
      <w:tr>
        <w:tc>
          <w:tcPr>
            <w:tcW w:type="dxa" w:w="1100"/>
            <w:shd w:fill="D9E2F3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594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100"/>
          </w:tcPr>
          <w:p>
            <w:r>
              <w:t xml:space="preserve">FR-1</w:t>
            </w:r>
          </w:p>
        </w:tc>
        <w:tc>
          <w:tcPr>
            <w:tcW w:type="dxa" w:w="2600"/>
          </w:tcPr>
          <w:p>
            <w:r>
              <w:t xml:space="preserve">Image upload</w:t>
            </w:r>
          </w:p>
        </w:tc>
        <w:tc>
          <w:tcPr>
            <w:tcW w:type="dxa" w:w="5940"/>
          </w:tcPr>
          <w:p>
            <w:r>
              <w:t xml:space="preserve">The user shall be able to upload an SEM image file (JPG/PNG) through the web app.</w:t>
            </w:r>
          </w:p>
        </w:tc>
      </w:tr>
      <w:tr>
        <w:tc>
          <w:tcPr>
            <w:tcW w:type="dxa" w:w="1100"/>
          </w:tcPr>
          <w:p>
            <w:r>
              <w:t xml:space="preserve">FR-2</w:t>
            </w:r>
          </w:p>
        </w:tc>
        <w:tc>
          <w:tcPr>
            <w:tcW w:type="dxa" w:w="2600"/>
          </w:tcPr>
          <w:p>
            <w:r>
              <w:t xml:space="preserve">Preprocessing</w:t>
            </w:r>
          </w:p>
        </w:tc>
        <w:tc>
          <w:tcPr>
            <w:tcW w:type="dxa" w:w="5940"/>
          </w:tcPr>
          <w:p>
            <w:r>
              <w:t xml:space="preserve">The system shall automatically resize the uploaded image to 128×128, convert to grayscale, and normalize pixel values before inference.</w:t>
            </w:r>
          </w:p>
        </w:tc>
      </w:tr>
      <w:tr>
        <w:tc>
          <w:tcPr>
            <w:tcW w:type="dxa" w:w="1100"/>
          </w:tcPr>
          <w:p>
            <w:r>
              <w:t xml:space="preserve">FR-3</w:t>
            </w:r>
          </w:p>
        </w:tc>
        <w:tc>
          <w:tcPr>
            <w:tcW w:type="dxa" w:w="2600"/>
          </w:tcPr>
          <w:p>
            <w:r>
              <w:t xml:space="preserve">Classification</w:t>
            </w:r>
          </w:p>
        </w:tc>
        <w:tc>
          <w:tcPr>
            <w:tcW w:type="dxa" w:w="5940"/>
          </w:tcPr>
          <w:p>
            <w:r>
              <w:t xml:space="preserve">The system shall classify the uploaded image into one of four categories: nanowire_fibre_mesh, particle_coated_surface, patterned_structure, porous_fibrous_network.</w:t>
            </w:r>
          </w:p>
        </w:tc>
      </w:tr>
      <w:tr>
        <w:tc>
          <w:tcPr>
            <w:tcW w:type="dxa" w:w="1100"/>
          </w:tcPr>
          <w:p>
            <w:r>
              <w:t xml:space="preserve">FR-4</w:t>
            </w:r>
          </w:p>
        </w:tc>
        <w:tc>
          <w:tcPr>
            <w:tcW w:type="dxa" w:w="2600"/>
          </w:tcPr>
          <w:p>
            <w:r>
              <w:t xml:space="preserve">Confidence display</w:t>
            </w:r>
          </w:p>
        </w:tc>
        <w:tc>
          <w:tcPr>
            <w:tcW w:type="dxa" w:w="5940"/>
          </w:tcPr>
          <w:p>
            <w:r>
              <w:t xml:space="preserve">The system shall display the predicted class and the model's confidence (probability) for every class, not only the top prediction.</w:t>
            </w:r>
          </w:p>
        </w:tc>
      </w:tr>
      <w:tr>
        <w:tc>
          <w:tcPr>
            <w:tcW w:type="dxa" w:w="1100"/>
          </w:tcPr>
          <w:p>
            <w:r>
              <w:t xml:space="preserve">FR-5</w:t>
            </w:r>
          </w:p>
        </w:tc>
        <w:tc>
          <w:tcPr>
            <w:tcW w:type="dxa" w:w="2600"/>
          </w:tcPr>
          <w:p>
            <w:r>
              <w:t xml:space="preserve">Model training pipeline</w:t>
            </w:r>
          </w:p>
        </w:tc>
        <w:tc>
          <w:tcPr>
            <w:tcW w:type="dxa" w:w="5940"/>
          </w:tcPr>
          <w:p>
            <w:r>
              <w:t xml:space="preserve">The system shall include a reproducible notebook covering data splitting, augmentation, CNN training, and evaluation with metrics and plots.</w:t>
            </w:r>
          </w:p>
        </w:tc>
      </w:tr>
      <w:tr>
        <w:tc>
          <w:tcPr>
            <w:tcW w:type="dxa" w:w="1100"/>
          </w:tcPr>
          <w:p>
            <w:r>
              <w:t xml:space="preserve">FR-6</w:t>
            </w:r>
          </w:p>
        </w:tc>
        <w:tc>
          <w:tcPr>
            <w:tcW w:type="dxa" w:w="2600"/>
          </w:tcPr>
          <w:p>
            <w:r>
              <w:t xml:space="preserve">Public accessibility</w:t>
            </w:r>
          </w:p>
        </w:tc>
        <w:tc>
          <w:tcPr>
            <w:tcW w:type="dxa" w:w="5940"/>
          </w:tcPr>
          <w:p>
            <w:r>
              <w:t xml:space="preserve">The trained model shall be served through a publicly accessible, working Streamlit Cloud URL requiring no login.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Non-Functional Requirements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6640"/>
      </w:tblGrid>
      <w:tr>
        <w:tc>
          <w:tcPr>
            <w:tcW w:type="dxa" w:w="1100"/>
            <w:shd w:fill="D9E2F3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640"/>
            <w:shd w:fill="D9E2F3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100"/>
          </w:tcPr>
          <w:p>
            <w:r>
              <w:t xml:space="preserve">NFR-1</w:t>
            </w:r>
          </w:p>
        </w:tc>
        <w:tc>
          <w:tcPr>
            <w:tcW w:type="dxa" w:w="1800"/>
          </w:tcPr>
          <w:p>
            <w:r>
              <w:t xml:space="preserve">Performance</w:t>
            </w:r>
          </w:p>
        </w:tc>
        <w:tc>
          <w:tcPr>
            <w:tcW w:type="dxa" w:w="6640"/>
          </w:tcPr>
          <w:p>
            <w:r>
              <w:t xml:space="preserve">A single-image prediction shall complete in under 5 seconds on the deployed app (CPU inference, no GPU required, given the compact model size).</w:t>
            </w:r>
          </w:p>
        </w:tc>
      </w:tr>
      <w:tr>
        <w:tc>
          <w:tcPr>
            <w:tcW w:type="dxa" w:w="1100"/>
          </w:tcPr>
          <w:p>
            <w:r>
              <w:t xml:space="preserve">NFR-2</w:t>
            </w:r>
          </w:p>
        </w:tc>
        <w:tc>
          <w:tcPr>
            <w:tcW w:type="dxa" w:w="1800"/>
          </w:tcPr>
          <w:p>
            <w:r>
              <w:t xml:space="preserve">Usability</w:t>
            </w:r>
          </w:p>
        </w:tc>
        <w:tc>
          <w:tcPr>
            <w:tcW w:type="dxa" w:w="6640"/>
          </w:tcPr>
          <w:p>
            <w:r>
              <w:t xml:space="preserve">The web interface shall require no technical/ML knowledge from the end user — upload an image, view the result.</w:t>
            </w:r>
          </w:p>
        </w:tc>
      </w:tr>
      <w:tr>
        <w:tc>
          <w:tcPr>
            <w:tcW w:type="dxa" w:w="1100"/>
          </w:tcPr>
          <w:p>
            <w:r>
              <w:t xml:space="preserve">NFR-3</w:t>
            </w:r>
          </w:p>
        </w:tc>
        <w:tc>
          <w:tcPr>
            <w:tcW w:type="dxa" w:w="1800"/>
          </w:tcPr>
          <w:p>
            <w:r>
              <w:t xml:space="preserve">Portability</w:t>
            </w:r>
          </w:p>
        </w:tc>
        <w:tc>
          <w:tcPr>
            <w:tcW w:type="dxa" w:w="6640"/>
          </w:tcPr>
          <w:p>
            <w:r>
              <w:t xml:space="preserve">The app shall run identically via `streamlit run app.py` locally and on Streamlit Community Cloud, using the same `requirements.txt`.</w:t>
            </w:r>
          </w:p>
        </w:tc>
      </w:tr>
      <w:tr>
        <w:tc>
          <w:tcPr>
            <w:tcW w:type="dxa" w:w="1100"/>
          </w:tcPr>
          <w:p>
            <w:r>
              <w:t xml:space="preserve">NFR-4</w:t>
            </w:r>
          </w:p>
        </w:tc>
        <w:tc>
          <w:tcPr>
            <w:tcW w:type="dxa" w:w="1800"/>
          </w:tcPr>
          <w:p>
            <w:r>
              <w:t xml:space="preserve">Reproducibility</w:t>
            </w:r>
          </w:p>
        </w:tc>
        <w:tc>
          <w:tcPr>
            <w:tcW w:type="dxa" w:w="6640"/>
          </w:tcPr>
          <w:p>
            <w:r>
              <w:t xml:space="preserve">The training notebook shall run end-to-end from the bundled dataset folder to produce the same pipeline (fixed random seeds used for splitting/training).</w:t>
            </w:r>
          </w:p>
        </w:tc>
      </w:tr>
      <w:tr>
        <w:tc>
          <w:tcPr>
            <w:tcW w:type="dxa" w:w="1100"/>
          </w:tcPr>
          <w:p>
            <w:r>
              <w:t xml:space="preserve">NFR-5</w:t>
            </w:r>
          </w:p>
        </w:tc>
        <w:tc>
          <w:tcPr>
            <w:tcW w:type="dxa" w:w="1800"/>
          </w:tcPr>
          <w:p>
            <w:r>
              <w:t xml:space="preserve">Maintainability</w:t>
            </w:r>
          </w:p>
        </w:tc>
        <w:tc>
          <w:tcPr>
            <w:tcW w:type="dxa" w:w="6640"/>
          </w:tcPr>
          <w:p>
            <w:r>
              <w:t xml:space="preserve">Code shall be organized into clearly separated concerns (data prep, model, app) with a README documenting setup and known limitations.</w:t>
            </w:r>
          </w:p>
        </w:tc>
      </w:tr>
      <w:tr>
        <w:tc>
          <w:tcPr>
            <w:tcW w:type="dxa" w:w="1100"/>
          </w:tcPr>
          <w:p>
            <w:r>
              <w:t xml:space="preserve">NFR-6</w:t>
            </w:r>
          </w:p>
        </w:tc>
        <w:tc>
          <w:tcPr>
            <w:tcW w:type="dxa" w:w="1800"/>
          </w:tcPr>
          <w:p>
            <w:r>
              <w:t xml:space="preserve">Transparency</w:t>
            </w:r>
          </w:p>
        </w:tc>
        <w:tc>
          <w:tcPr>
            <w:tcW w:type="dxa" w:w="6640"/>
          </w:tcPr>
          <w:p>
            <w:r>
              <w:t xml:space="preserve">The app and README shall disclose the dataset size/imbalance and that this is a coursework/portfolio-level model, not a validated production tool.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Tools &amp; Technologies Used</w:t>
      </w:r>
    </w:p>
    <w:tbl>
      <w:tblPr>
        <w:tblW w:type="dxa" w:w="9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4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740"/>
            <w:shd w:fill="D9E2F3" w:val="clear"/>
          </w:tcPr>
          <w:p>
            <w:r>
              <w:rPr>
                <w:b/>
                <w:bCs/>
              </w:rPr>
              <w:t xml:space="preserve">Tool / Technology</w:t>
            </w:r>
          </w:p>
        </w:tc>
      </w:tr>
      <w:tr>
        <w:tc>
          <w:tcPr>
            <w:tcW w:type="dxa" w:w="3200"/>
          </w:tcPr>
          <w:p>
            <w:r>
              <w:t xml:space="preserve">Language</w:t>
            </w:r>
          </w:p>
        </w:tc>
        <w:tc>
          <w:tcPr>
            <w:tcW w:type="dxa" w:w="6740"/>
          </w:tcPr>
          <w:p>
            <w:r>
              <w:t xml:space="preserve">Python 3.12</w:t>
            </w:r>
          </w:p>
        </w:tc>
      </w:tr>
      <w:tr>
        <w:tc>
          <w:tcPr>
            <w:tcW w:type="dxa" w:w="3200"/>
          </w:tcPr>
          <w:p>
            <w:r>
              <w:t xml:space="preserve">Deep learning framework</w:t>
            </w:r>
          </w:p>
        </w:tc>
        <w:tc>
          <w:tcPr>
            <w:tcW w:type="dxa" w:w="6740"/>
          </w:tcPr>
          <w:p>
            <w:r>
              <w:t xml:space="preserve">TensorFlow / Keras (tensorflow-cpu)</w:t>
            </w:r>
          </w:p>
        </w:tc>
      </w:tr>
      <w:tr>
        <w:tc>
          <w:tcPr>
            <w:tcW w:type="dxa" w:w="3200"/>
          </w:tcPr>
          <w:p>
            <w:r>
              <w:t xml:space="preserve">Data handling &amp; metrics</w:t>
            </w:r>
          </w:p>
        </w:tc>
        <w:tc>
          <w:tcPr>
            <w:tcW w:type="dxa" w:w="6740"/>
          </w:tcPr>
          <w:p>
            <w:r>
              <w:t xml:space="preserve">NumPy, Pandas, scikit-learn</w:t>
            </w:r>
          </w:p>
        </w:tc>
      </w:tr>
      <w:tr>
        <w:tc>
          <w:tcPr>
            <w:tcW w:type="dxa" w:w="3200"/>
          </w:tcPr>
          <w:p>
            <w:r>
              <w:t xml:space="preserve">Visualization</w:t>
            </w:r>
          </w:p>
        </w:tc>
        <w:tc>
          <w:tcPr>
            <w:tcW w:type="dxa" w:w="6740"/>
          </w:tcPr>
          <w:p>
            <w:r>
              <w:t xml:space="preserve">Matplotlib</w:t>
            </w:r>
          </w:p>
        </w:tc>
      </w:tr>
      <w:tr>
        <w:tc>
          <w:tcPr>
            <w:tcW w:type="dxa" w:w="3200"/>
          </w:tcPr>
          <w:p>
            <w:r>
              <w:t xml:space="preserve">Image handling</w:t>
            </w:r>
          </w:p>
        </w:tc>
        <w:tc>
          <w:tcPr>
            <w:tcW w:type="dxa" w:w="6740"/>
          </w:tcPr>
          <w:p>
            <w:r>
              <w:t xml:space="preserve">Pillow (PIL)</w:t>
            </w:r>
          </w:p>
        </w:tc>
      </w:tr>
      <w:tr>
        <w:tc>
          <w:tcPr>
            <w:tcW w:type="dxa" w:w="3200"/>
          </w:tcPr>
          <w:p>
            <w:r>
              <w:t xml:space="preserve">Web app framework</w:t>
            </w:r>
          </w:p>
        </w:tc>
        <w:tc>
          <w:tcPr>
            <w:tcW w:type="dxa" w:w="6740"/>
          </w:tcPr>
          <w:p>
            <w:r>
              <w:t xml:space="preserve">Streamlit</w:t>
            </w:r>
          </w:p>
        </w:tc>
      </w:tr>
      <w:tr>
        <w:tc>
          <w:tcPr>
            <w:tcW w:type="dxa" w:w="3200"/>
          </w:tcPr>
          <w:p>
            <w:r>
              <w:t xml:space="preserve">Development environment</w:t>
            </w:r>
          </w:p>
        </w:tc>
        <w:tc>
          <w:tcPr>
            <w:tcW w:type="dxa" w:w="6740"/>
          </w:tcPr>
          <w:p>
            <w:r>
              <w:t xml:space="preserve">Jupyter Notebook (.ipynb)</w:t>
            </w:r>
          </w:p>
        </w:tc>
      </w:tr>
      <w:tr>
        <w:tc>
          <w:tcPr>
            <w:tcW w:type="dxa" w:w="3200"/>
          </w:tcPr>
          <w:p>
            <w:r>
              <w:t xml:space="preserve">Version control / hosting</w:t>
            </w:r>
          </w:p>
        </w:tc>
        <w:tc>
          <w:tcPr>
            <w:tcW w:type="dxa" w:w="6740"/>
          </w:tcPr>
          <w:p>
            <w:r>
              <w:t xml:space="preserve">Git &amp; GitHub (public repository)</w:t>
            </w:r>
          </w:p>
        </w:tc>
      </w:tr>
      <w:tr>
        <w:tc>
          <w:tcPr>
            <w:tcW w:type="dxa" w:w="3200"/>
          </w:tcPr>
          <w:p>
            <w:r>
              <w:t xml:space="preserve">Deployment platform</w:t>
            </w:r>
          </w:p>
        </w:tc>
        <w:tc>
          <w:tcPr>
            <w:tcW w:type="dxa" w:w="6740"/>
          </w:tcPr>
          <w:p>
            <w:r>
              <w:t xml:space="preserve">Streamlit Community Cloud</w:t>
            </w:r>
          </w:p>
        </w:tc>
      </w:tr>
      <w:tr>
        <w:tc>
          <w:tcPr>
            <w:tcW w:type="dxa" w:w="3200"/>
          </w:tcPr>
          <w:p>
            <w:r>
              <w:t xml:space="preserve">Dataset source</w:t>
            </w:r>
          </w:p>
        </w:tc>
        <w:tc>
          <w:tcPr>
            <w:tcW w:type="dxa" w:w="6740"/>
          </w:tcPr>
          <w:p>
            <w:r>
              <w:t xml:space="preserve">NFFA-EUROPE annotated SEM image dataset (Aversa et al., 2018), via the motiurinfo/SEM-Dataset-500 curated GitHub subset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System Design Overview</w:t>
      </w:r>
    </w:p>
    <w:p>
      <w:pPr>
        <w:pStyle w:val="Heading2"/>
        <w:spacing w:after="120" w:before="240"/>
      </w:pPr>
      <w:r>
        <w:t xml:space="preserve">7.1 Architecture</w:t>
      </w:r>
    </w:p>
    <w:p>
      <w:pPr>
        <w:spacing w:after="160"/>
      </w:pPr>
      <w:r>
        <w:t xml:space="preserve">The system follows a simple linear pipeline, split into an offline training stage and an online inference stage: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Offline (notebook, run once): raw SEM images → stratified train/val/test split → normalization + augmentation → CNN training with class weighting and early stopping → evaluation (accuracy, confusion matrix, classification report) → trained model saved as sem_nanostructure_cnn.keras.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Online (Streamlit app, run per request): user uploads image → app preprocesses it identically to training (grayscale, resize to 128×128, normalize) → cached model performs inference → predicted class + per-class confidence rendered to the user.</w:t>
      </w:r>
    </w:p>
    <w:p>
      <w:pPr>
        <w:pStyle w:val="Heading2"/>
        <w:spacing w:after="120" w:before="240"/>
      </w:pPr>
      <w:r>
        <w:t xml:space="preserve">7.2 CNN Architecture</w:t>
      </w:r>
    </w:p>
    <w:p>
      <w:pPr>
        <w:spacing w:after="160"/>
      </w:pPr>
      <w:r>
        <w:t xml:space="preserve">A compact sequential CNN, chosen to suit the small (435-image) dataset without pretrained-weight transfer learning (no internet access to ImageNet weights in the development environment):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128×128×1 grayscale image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× [Conv2D (16→32→64→64 filters, 3×3, ReLU) → MaxPooling2D]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Flatten → Dropout(0.4) → Dense(64, ReLU) → Dropout(0.3) → Dense(4, softmax)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Loss: categorical cross-entropy, weighted inversely by class frequency; Optimizer: Adam; Early stopping on validation loss</w:t>
      </w:r>
    </w:p>
    <w:p>
      <w:pPr>
        <w:pStyle w:val="Heading2"/>
        <w:spacing w:after="120" w:before="240"/>
      </w:pPr>
      <w:r>
        <w:t xml:space="preserve">7.3 Data Flow Diagram (textual)</w:t>
      </w:r>
    </w:p>
    <w:p>
      <w:pPr>
        <w:spacing w:after="160"/>
      </w:pPr>
      <w:r>
        <w:t xml:space="preserve">SEM images (data_resized/&lt;class&gt;/) → train/val/test split → tf.data pipeline (normalize + augment) → CNN → trained weights (.keras) → Streamlit app (app.py) → user-facing prediction + confidence bars.</w:t>
      </w:r>
    </w:p>
    <w:p>
      <w:pPr>
        <w:pStyle w:val="Heading1"/>
        <w:spacing w:after="150" w:before="300"/>
      </w:pPr>
      <w:r>
        <w:t xml:space="preserve">8. Deliverables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SRS document — this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Jupyter Notebook (Assignment8_YourName.ipynb) — full pipeline with markdown explanations and executed outputs.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repository — code, notebook, dataset, README, requirements.txt (link recorded in deliverable_links.txt).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Streamlit Cloud app — live public demo link (recorded in deliverable_links.txt).</w:t>
      </w:r>
    </w:p>
    <w:p>
      <w:pPr>
        <w:pStyle w:val="Heading1"/>
        <w:spacing w:after="150" w:before="300"/>
      </w:pPr>
      <w:r>
        <w:t xml:space="preserve">9. Limitations &amp; Future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Small, imbalanced dataset (435 images, 46–153 per class) limits achievable accuracy (~71% test accuracy across 4 classes) — the minority class (particle_coated_surface) is the hardest to classify reliably.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pretrained-weight transfer learning was possible in the offline development environment; sourcing the fuller ~18,000-image NFFA-EUROPE dataset and/or applying transfer learning would likely improve accuracy substantially.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4 of the original 10 NFFA nanostructure categories had enough images in the available 500-image subset to train on; extending to more categories would require more labeled data per class.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2026-08-28T07:03:44.864Z</dcterms:created>
  <dcterms:modified xsi:type="dcterms:W3CDTF">2026-08-28T07:03:44.875Z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