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99" w:rsidRDefault="00DC3B94" w:rsidP="00511E77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Cost optimization project</w:t>
      </w:r>
    </w:p>
    <w:p w:rsidR="00376E1B" w:rsidRDefault="00376E1B" w:rsidP="00511E77">
      <w:pPr>
        <w:jc w:val="center"/>
        <w:rPr>
          <w:b/>
          <w:sz w:val="28"/>
          <w:szCs w:val="28"/>
        </w:rPr>
      </w:pPr>
    </w:p>
    <w:p w:rsidR="00AB68FB" w:rsidRPr="00376E1B" w:rsidRDefault="00376E1B" w:rsidP="00511E77">
      <w:r>
        <w:t xml:space="preserve">In order to optimize cost, we need to ensure that the resources are available </w:t>
      </w:r>
      <w:r w:rsidR="00D9086E">
        <w:t xml:space="preserve">only </w:t>
      </w:r>
      <w:r>
        <w:t xml:space="preserve">when needed. </w:t>
      </w:r>
      <w:r w:rsidR="00D9086E">
        <w:t>And when the resource utilization is complete, the resources are stopped automatically. This can be approached in a number of ways as detailed below:</w:t>
      </w:r>
    </w:p>
    <w:p w:rsidR="00511E77" w:rsidRDefault="00265BCF" w:rsidP="00265BCF">
      <w:pPr>
        <w:pStyle w:val="ListParagraph"/>
        <w:numPr>
          <w:ilvl w:val="0"/>
          <w:numId w:val="2"/>
        </w:numPr>
        <w:ind w:left="360"/>
      </w:pPr>
      <w:r>
        <w:t>D</w:t>
      </w:r>
      <w:r w:rsidR="00511E77">
        <w:t xml:space="preserve">evelop </w:t>
      </w:r>
      <w:r>
        <w:t xml:space="preserve">a </w:t>
      </w:r>
      <w:r w:rsidRPr="00265BCF">
        <w:t>pipeline which pauses your DW</w:t>
      </w:r>
      <w:r w:rsidR="00831925">
        <w:t>H</w:t>
      </w:r>
      <w:r w:rsidRPr="00265BCF">
        <w:t xml:space="preserve"> and lo</w:t>
      </w:r>
      <w:r>
        <w:t>ops until the pause is complete as s</w:t>
      </w:r>
      <w:r w:rsidR="00511E77">
        <w:t>hown below:</w:t>
      </w:r>
    </w:p>
    <w:p w:rsidR="00831925" w:rsidRDefault="00831925" w:rsidP="00831925">
      <w:pPr>
        <w:pStyle w:val="ListParagraph"/>
        <w:ind w:left="360"/>
      </w:pPr>
    </w:p>
    <w:p w:rsidR="00831925" w:rsidRDefault="00831925" w:rsidP="00831925">
      <w:pPr>
        <w:pStyle w:val="ListParagraph"/>
        <w:ind w:left="360"/>
      </w:pPr>
      <w:r>
        <w:t>Set the following parameters upon execution of the pipeline:</w:t>
      </w:r>
    </w:p>
    <w:p w:rsidR="00831925" w:rsidRDefault="00831925" w:rsidP="00831925">
      <w:pPr>
        <w:pStyle w:val="ListParagraph"/>
        <w:ind w:left="360"/>
      </w:pPr>
    </w:p>
    <w:p w:rsidR="00831925" w:rsidRDefault="00831925" w:rsidP="00831925">
      <w:pPr>
        <w:pStyle w:val="ListParagraph"/>
        <w:numPr>
          <w:ilvl w:val="0"/>
          <w:numId w:val="3"/>
        </w:numPr>
        <w:ind w:left="720"/>
      </w:pPr>
      <w:proofErr w:type="spellStart"/>
      <w:r w:rsidRPr="00831925">
        <w:rPr>
          <w:b/>
        </w:rPr>
        <w:t>SubscriptionID</w:t>
      </w:r>
      <w:proofErr w:type="spellEnd"/>
      <w:r>
        <w:t xml:space="preserve"> - The GUID identifier for the subscription the Azure SQL DWH is running from. To get this ID, go to the Subscriptions tab of the Azure Portal.</w:t>
      </w:r>
    </w:p>
    <w:p w:rsidR="00831925" w:rsidRDefault="00831925" w:rsidP="00831925">
      <w:pPr>
        <w:pStyle w:val="ListParagraph"/>
        <w:numPr>
          <w:ilvl w:val="0"/>
          <w:numId w:val="3"/>
        </w:numPr>
        <w:ind w:left="720"/>
      </w:pPr>
      <w:proofErr w:type="spellStart"/>
      <w:r w:rsidRPr="00831925">
        <w:rPr>
          <w:b/>
        </w:rPr>
        <w:t>ResourceGroup</w:t>
      </w:r>
      <w:proofErr w:type="spellEnd"/>
      <w:r>
        <w:t xml:space="preserve"> - The name of the resource group where the Azure SQL DWH lives.</w:t>
      </w:r>
    </w:p>
    <w:p w:rsidR="00831925" w:rsidRDefault="00831925" w:rsidP="00831925">
      <w:pPr>
        <w:pStyle w:val="ListParagraph"/>
        <w:numPr>
          <w:ilvl w:val="0"/>
          <w:numId w:val="3"/>
        </w:numPr>
        <w:ind w:left="720"/>
      </w:pPr>
      <w:r w:rsidRPr="00831925">
        <w:rPr>
          <w:b/>
        </w:rPr>
        <w:t>Server</w:t>
      </w:r>
      <w:r>
        <w:t xml:space="preserve"> - The name of your Azure SQL DWH server. This is not the full yourdwserver.database.windows.net server name. This is just the initial your DWH server section.</w:t>
      </w:r>
    </w:p>
    <w:p w:rsidR="00831925" w:rsidRDefault="00831925" w:rsidP="00831925">
      <w:pPr>
        <w:pStyle w:val="ListParagraph"/>
        <w:numPr>
          <w:ilvl w:val="0"/>
          <w:numId w:val="3"/>
        </w:numPr>
        <w:ind w:left="720"/>
      </w:pPr>
      <w:r w:rsidRPr="00831925">
        <w:rPr>
          <w:b/>
        </w:rPr>
        <w:t>DW</w:t>
      </w:r>
      <w:r>
        <w:rPr>
          <w:b/>
        </w:rPr>
        <w:t>H</w:t>
      </w:r>
      <w:r>
        <w:t xml:space="preserve"> - The name of the DWH database</w:t>
      </w:r>
    </w:p>
    <w:p w:rsidR="00831925" w:rsidRDefault="00831925" w:rsidP="00831925">
      <w:pPr>
        <w:pStyle w:val="ListParagraph"/>
      </w:pPr>
    </w:p>
    <w:p w:rsidR="00511E77" w:rsidRDefault="00511E77" w:rsidP="00511E77">
      <w:pPr>
        <w:pStyle w:val="ListParagraph"/>
        <w:pBdr>
          <w:bottom w:val="single" w:sz="6" w:space="1" w:color="auto"/>
        </w:pBdr>
        <w:ind w:left="0"/>
      </w:pPr>
      <w:r>
        <w:rPr>
          <w:noProof/>
        </w:rPr>
        <w:drawing>
          <wp:inline distT="0" distB="0" distL="0" distR="0" wp14:anchorId="5D3F515C" wp14:editId="60370898">
            <wp:extent cx="5943600" cy="1863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1B" w:rsidRDefault="00376E1B" w:rsidP="00511E77">
      <w:pPr>
        <w:pStyle w:val="ListParagraph"/>
        <w:ind w:left="0"/>
      </w:pPr>
    </w:p>
    <w:p w:rsidR="00376E1B" w:rsidRDefault="00376E1B" w:rsidP="00511E77">
      <w:pPr>
        <w:pStyle w:val="ListParagraph"/>
        <w:ind w:left="0"/>
      </w:pPr>
    </w:p>
    <w:p w:rsidR="00AB5AB4" w:rsidRDefault="00AB5AB4" w:rsidP="00265BCF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1118FE05" wp14:editId="517FB4EA">
            <wp:extent cx="4610100" cy="523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25" w:rsidRDefault="00831925" w:rsidP="00511E77">
      <w:pPr>
        <w:pStyle w:val="ListParagraph"/>
        <w:ind w:left="0"/>
      </w:pPr>
    </w:p>
    <w:p w:rsidR="00AB5AB4" w:rsidRDefault="00265BCF" w:rsidP="00511E77">
      <w:pPr>
        <w:pStyle w:val="ListParagraph"/>
        <w:ind w:left="0"/>
      </w:pPr>
      <w:r w:rsidRPr="00265BCF">
        <w:t>This pipeline executes the command under your ADF Managed Service Identity (MSI). Thus that MSI must be granted proper permissions.</w:t>
      </w:r>
      <w:r>
        <w:t xml:space="preserve"> </w:t>
      </w:r>
    </w:p>
    <w:p w:rsidR="00AB5AB4" w:rsidRDefault="00AB5AB4" w:rsidP="00AB5AB4">
      <w:pPr>
        <w:pStyle w:val="ListParagraph"/>
        <w:ind w:left="0"/>
      </w:pPr>
    </w:p>
    <w:p w:rsidR="00755406" w:rsidRDefault="00755406" w:rsidP="00AB5AB4">
      <w:pPr>
        <w:pStyle w:val="ListParagraph"/>
        <w:ind w:left="0"/>
      </w:pPr>
      <w:r>
        <w:t>Similarly a Resume-DWH pipeline will be developed and will be called in the required pipelines as below:</w:t>
      </w:r>
    </w:p>
    <w:p w:rsidR="00755406" w:rsidRDefault="00755406" w:rsidP="00AB5AB4">
      <w:pPr>
        <w:pStyle w:val="ListParagraph"/>
        <w:ind w:left="0"/>
      </w:pPr>
    </w:p>
    <w:p w:rsidR="00755406" w:rsidRDefault="00755406" w:rsidP="00AB5AB4">
      <w:pPr>
        <w:pStyle w:val="ListParagraph"/>
        <w:ind w:left="0"/>
      </w:pPr>
      <w:r>
        <w:rPr>
          <w:noProof/>
        </w:rPr>
        <w:drawing>
          <wp:inline distT="0" distB="0" distL="0" distR="0" wp14:anchorId="6D2BA077" wp14:editId="6EE86E0C">
            <wp:extent cx="6457950" cy="165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24" w:rsidRDefault="00BF2624" w:rsidP="00AB5AB4">
      <w:pPr>
        <w:pStyle w:val="ListParagraph"/>
        <w:ind w:left="0"/>
      </w:pPr>
    </w:p>
    <w:p w:rsidR="00AB5AB4" w:rsidRDefault="00AB5AB4" w:rsidP="00AB5AB4">
      <w:pPr>
        <w:pStyle w:val="ListParagraph"/>
        <w:ind w:left="0"/>
      </w:pPr>
    </w:p>
    <w:p w:rsidR="004B4E9F" w:rsidRDefault="00AB5AB4" w:rsidP="00AB5AB4">
      <w:pPr>
        <w:pStyle w:val="ListParagraph"/>
        <w:numPr>
          <w:ilvl w:val="0"/>
          <w:numId w:val="2"/>
        </w:numPr>
        <w:ind w:left="540" w:hanging="540"/>
      </w:pPr>
      <w:r>
        <w:lastRenderedPageBreak/>
        <w:t>D</w:t>
      </w:r>
      <w:r w:rsidR="004B4E9F">
        <w:t xml:space="preserve">evelop a </w:t>
      </w:r>
      <w:r w:rsidR="00BF2624">
        <w:t xml:space="preserve">PowerShell </w:t>
      </w:r>
      <w:proofErr w:type="spellStart"/>
      <w:r w:rsidR="00BF2624">
        <w:t>r</w:t>
      </w:r>
      <w:r w:rsidR="004B4E9F">
        <w:t>unbook</w:t>
      </w:r>
      <w:proofErr w:type="spellEnd"/>
      <w:r w:rsidR="004B4E9F">
        <w:t xml:space="preserve"> in </w:t>
      </w:r>
      <w:r>
        <w:t xml:space="preserve">Azure </w:t>
      </w:r>
      <w:r w:rsidR="004B4E9F">
        <w:t>automation account and</w:t>
      </w:r>
      <w:r>
        <w:t xml:space="preserve"> use</w:t>
      </w:r>
      <w:r w:rsidRPr="00AB5AB4">
        <w:t xml:space="preserve"> a </w:t>
      </w:r>
      <w:proofErr w:type="spellStart"/>
      <w:r w:rsidRPr="00AB5AB4">
        <w:t>webhook</w:t>
      </w:r>
      <w:proofErr w:type="spellEnd"/>
      <w:r w:rsidRPr="00AB5AB4">
        <w:t xml:space="preserve"> within a </w:t>
      </w:r>
      <w:r w:rsidR="00BF2624" w:rsidRPr="00AB5AB4">
        <w:t>PowerShell</w:t>
      </w:r>
      <w:r w:rsidRPr="00AB5AB4">
        <w:t xml:space="preserve"> script</w:t>
      </w:r>
      <w:r w:rsidR="004B4E9F">
        <w:t xml:space="preserve"> then call it in </w:t>
      </w:r>
      <w:proofErr w:type="gramStart"/>
      <w:r w:rsidR="004B4E9F">
        <w:t>the our</w:t>
      </w:r>
      <w:proofErr w:type="gramEnd"/>
      <w:r w:rsidR="004B4E9F">
        <w:t xml:space="preserve"> ADF using</w:t>
      </w:r>
      <w:r>
        <w:t xml:space="preserve"> </w:t>
      </w:r>
      <w:proofErr w:type="spellStart"/>
      <w:r>
        <w:t>webhook</w:t>
      </w:r>
      <w:proofErr w:type="spellEnd"/>
      <w:r>
        <w:t xml:space="preserve"> activity</w:t>
      </w:r>
      <w:r w:rsidR="00376E1B">
        <w:t>.</w:t>
      </w:r>
    </w:p>
    <w:p w:rsidR="00376E1B" w:rsidRDefault="00376E1B" w:rsidP="00376E1B">
      <w:pPr>
        <w:pStyle w:val="ListParagraph"/>
        <w:ind w:left="540"/>
      </w:pPr>
    </w:p>
    <w:p w:rsidR="00376E1B" w:rsidRDefault="00376E1B" w:rsidP="00376E1B">
      <w:pPr>
        <w:pStyle w:val="ListParagraph"/>
        <w:ind w:left="540"/>
      </w:pPr>
      <w:r>
        <w:t xml:space="preserve">The below commands could be used in the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runbook</w:t>
      </w:r>
      <w:proofErr w:type="spellEnd"/>
      <w:r>
        <w:t>:</w:t>
      </w:r>
    </w:p>
    <w:p w:rsidR="004B4E9F" w:rsidRDefault="00BF2624" w:rsidP="00BF2624">
      <w:pPr>
        <w:jc w:val="center"/>
      </w:pPr>
      <w:r>
        <w:rPr>
          <w:noProof/>
        </w:rPr>
        <w:drawing>
          <wp:inline distT="0" distB="0" distL="0" distR="0" wp14:anchorId="3F9B4FFD" wp14:editId="70C48BE9">
            <wp:extent cx="455295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1B" w:rsidRDefault="00376E1B" w:rsidP="00BF2624">
      <w:pPr>
        <w:jc w:val="center"/>
      </w:pPr>
      <w:r>
        <w:rPr>
          <w:noProof/>
        </w:rPr>
        <w:drawing>
          <wp:inline distT="0" distB="0" distL="0" distR="0" wp14:anchorId="0AC74ADE" wp14:editId="17253F1A">
            <wp:extent cx="42576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1B" w:rsidRPr="00376E1B" w:rsidRDefault="00376E1B" w:rsidP="00376E1B">
      <w:pPr>
        <w:rPr>
          <w:b/>
        </w:rPr>
      </w:pPr>
      <w:r>
        <w:rPr>
          <w:b/>
        </w:rPr>
        <w:t>-</w:t>
      </w:r>
      <w:proofErr w:type="spellStart"/>
      <w:proofErr w:type="gramStart"/>
      <w:r>
        <w:rPr>
          <w:b/>
        </w:rPr>
        <w:t>AsJob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Runs cmdlet in the background</w:t>
      </w:r>
    </w:p>
    <w:p w:rsidR="004B4E9F" w:rsidRDefault="00376E1B" w:rsidP="00376E1B">
      <w:r w:rsidRPr="00376E1B">
        <w:rPr>
          <w:b/>
        </w:rPr>
        <w:t>-</w:t>
      </w:r>
      <w:proofErr w:type="gramStart"/>
      <w:r w:rsidRPr="00376E1B">
        <w:rPr>
          <w:b/>
        </w:rPr>
        <w:t>Confirm :</w:t>
      </w:r>
      <w:proofErr w:type="gramEnd"/>
      <w:r>
        <w:t xml:space="preserve"> Prompts you for confirmation before running the cmdlet.</w:t>
      </w:r>
    </w:p>
    <w:p w:rsidR="00376E1B" w:rsidRDefault="00376E1B" w:rsidP="00376E1B">
      <w:r w:rsidRPr="00376E1B">
        <w:rPr>
          <w:b/>
        </w:rPr>
        <w:t>-</w:t>
      </w:r>
      <w:proofErr w:type="spellStart"/>
      <w:proofErr w:type="gramStart"/>
      <w:r w:rsidRPr="00376E1B">
        <w:rPr>
          <w:b/>
        </w:rPr>
        <w:t>DefaultProfile</w:t>
      </w:r>
      <w:proofErr w:type="spellEnd"/>
      <w:r w:rsidRPr="00376E1B">
        <w:rPr>
          <w:b/>
        </w:rPr>
        <w:t xml:space="preserve"> :</w:t>
      </w:r>
      <w:proofErr w:type="gramEnd"/>
      <w:r>
        <w:t xml:space="preserve"> The credentials, account, tenant, and subscription used for communication with azure</w:t>
      </w:r>
    </w:p>
    <w:p w:rsidR="00376E1B" w:rsidRDefault="00376E1B" w:rsidP="00376E1B">
      <w:r w:rsidRPr="00376E1B">
        <w:rPr>
          <w:b/>
        </w:rPr>
        <w:t>-</w:t>
      </w:r>
      <w:proofErr w:type="spellStart"/>
      <w:proofErr w:type="gramStart"/>
      <w:r w:rsidRPr="00376E1B">
        <w:rPr>
          <w:b/>
        </w:rPr>
        <w:t>WhatIf</w:t>
      </w:r>
      <w:proofErr w:type="spellEnd"/>
      <w:r w:rsidRPr="00376E1B">
        <w:rPr>
          <w:b/>
        </w:rPr>
        <w:t xml:space="preserve"> :</w:t>
      </w:r>
      <w:proofErr w:type="gramEnd"/>
      <w:r>
        <w:t xml:space="preserve"> Shows what would happen if the cmdlet runs. The cmdlet is not run</w:t>
      </w:r>
    </w:p>
    <w:p w:rsidR="00376E1B" w:rsidRDefault="00376E1B" w:rsidP="00376E1B"/>
    <w:p w:rsidR="00376E1B" w:rsidRDefault="00376E1B" w:rsidP="00376E1B">
      <w:pPr>
        <w:jc w:val="center"/>
      </w:pPr>
      <w:r>
        <w:rPr>
          <w:noProof/>
        </w:rPr>
        <w:lastRenderedPageBreak/>
        <w:drawing>
          <wp:inline distT="0" distB="0" distL="0" distR="0" wp14:anchorId="3349E799" wp14:editId="2E8F1667">
            <wp:extent cx="4295775" cy="3771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1B" w:rsidRDefault="00376E1B" w:rsidP="00376E1B"/>
    <w:p w:rsidR="00511E77" w:rsidRDefault="00AB5AB4" w:rsidP="00AB5AB4">
      <w:pPr>
        <w:pStyle w:val="ListParagraph"/>
        <w:numPr>
          <w:ilvl w:val="0"/>
          <w:numId w:val="2"/>
        </w:numPr>
        <w:ind w:left="540" w:hanging="540"/>
      </w:pPr>
      <w:r>
        <w:t xml:space="preserve">Create a .NET </w:t>
      </w:r>
      <w:r w:rsidR="00983AEC">
        <w:t xml:space="preserve">containerized </w:t>
      </w:r>
      <w:r>
        <w:t xml:space="preserve">application and to access the resource and </w:t>
      </w:r>
      <w:r w:rsidR="00983AEC">
        <w:t>change its state and then call the application’s executable fil</w:t>
      </w:r>
      <w:r w:rsidR="00BF2624">
        <w:t>e into a custom activity in ADF as shown below:</w:t>
      </w:r>
    </w:p>
    <w:p w:rsidR="00511E77" w:rsidRDefault="00BF2624" w:rsidP="00BF2624">
      <w:pPr>
        <w:pStyle w:val="ListParagraph"/>
        <w:ind w:left="540" w:hanging="540"/>
        <w:jc w:val="center"/>
      </w:pPr>
      <w:r>
        <w:rPr>
          <w:noProof/>
        </w:rPr>
        <w:lastRenderedPageBreak/>
        <w:drawing>
          <wp:inline distT="0" distB="0" distL="0" distR="0" wp14:anchorId="36C3B983" wp14:editId="540D68B0">
            <wp:extent cx="438150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24" w:rsidRPr="00AB68FB" w:rsidRDefault="00BF2624" w:rsidP="00BF2624">
      <w:pPr>
        <w:pStyle w:val="ListParagraph"/>
        <w:ind w:left="540" w:hanging="540"/>
      </w:pPr>
      <w:r>
        <w:t>Folder path will be the path to the container folder path of .NET application</w:t>
      </w:r>
    </w:p>
    <w:sectPr w:rsidR="00BF2624" w:rsidRPr="00AB68FB" w:rsidSect="00831925">
      <w:pgSz w:w="12240" w:h="15840"/>
      <w:pgMar w:top="99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E79AC"/>
    <w:multiLevelType w:val="hybridMultilevel"/>
    <w:tmpl w:val="3DA44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015127"/>
    <w:multiLevelType w:val="hybridMultilevel"/>
    <w:tmpl w:val="67A491F6"/>
    <w:lvl w:ilvl="0" w:tplc="B82A95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D3F93"/>
    <w:multiLevelType w:val="hybridMultilevel"/>
    <w:tmpl w:val="D52EB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FB"/>
    <w:rsid w:val="00265BCF"/>
    <w:rsid w:val="00376E1B"/>
    <w:rsid w:val="004B4E9F"/>
    <w:rsid w:val="00511E77"/>
    <w:rsid w:val="00755406"/>
    <w:rsid w:val="00831925"/>
    <w:rsid w:val="00983AEC"/>
    <w:rsid w:val="00AB5AB4"/>
    <w:rsid w:val="00AB68FB"/>
    <w:rsid w:val="00BF2624"/>
    <w:rsid w:val="00D9086E"/>
    <w:rsid w:val="00DC3B94"/>
    <w:rsid w:val="00EF1C99"/>
    <w:rsid w:val="00F5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47C6E-A65F-4C5A-A5E9-2A332AFF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1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3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34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Wajihullah Sohail</dc:creator>
  <cp:keywords/>
  <dc:description/>
  <cp:lastModifiedBy>Wajihullah Sohail</cp:lastModifiedBy>
  <cp:revision>7</cp:revision>
  <dcterms:created xsi:type="dcterms:W3CDTF">2020-03-27T07:31:00Z</dcterms:created>
  <dcterms:modified xsi:type="dcterms:W3CDTF">2020-04-01T06:10:00Z</dcterms:modified>
</cp:coreProperties>
</file>