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RIDER EMPLOYMENT AGREEMENT</w:t>
      </w:r>
    </w:p>
    <w:p>
      <w:pPr>
        <w:spacing w:after="200"/>
        <w:jc w:val="center"/>
      </w:pPr>
      <w:r>
        <w:rPr>
          <w:color w:val="666666"/>
          <w:sz w:val="20"/>
          <w:szCs w:val="20"/>
        </w:rPr>
        <w:t xml:space="preserve">Company-Owned Motorbike</w:t>
      </w:r>
    </w:p>
    <w:p>
      <w:pPr>
        <w:pBdr>
          <w:bottom w:val="single" w:color="999999" w:sz="6"/>
        </w:pBdr>
        <w:spacing w:after="160" w:before="60"/>
      </w:pPr>
      <w:r>
        <w:t xml:space="preserve"/>
      </w:r>
    </w:p>
    <w:p>
      <w:pPr>
        <w:spacing w:after="120"/>
      </w:pPr>
      <w:r>
        <w:rPr>
          <w:sz w:val="22"/>
          <w:szCs w:val="22"/>
        </w:rPr>
        <w:t xml:space="preserve">This agreement is made between </w:t>
      </w:r>
      <w:r>
        <w:rPr>
          <w:b/>
          <w:bCs/>
          <w:sz w:val="22"/>
          <w:szCs w:val="22"/>
        </w:rPr>
        <w:t xml:space="preserve">________________________ (“the Company / the Owner”)</w:t>
      </w:r>
      <w:r>
        <w:rPr>
          <w:sz w:val="22"/>
          <w:szCs w:val="22"/>
        </w:rPr>
        <w:t xml:space="preserve"> and </w:t>
      </w:r>
      <w:r>
        <w:rPr>
          <w:b/>
          <w:bCs/>
          <w:sz w:val="22"/>
          <w:szCs w:val="22"/>
        </w:rPr>
        <w:t xml:space="preserve">________________________ (“the Rider”)</w:t>
      </w:r>
      <w:r>
        <w:rPr>
          <w:sz w:val="22"/>
          <w:szCs w:val="22"/>
        </w:rPr>
        <w:t xml:space="preserve">, regarding the use of a company-owned motorbike for delivery work.</w:t>
      </w:r>
    </w:p>
    <w:p>
      <w:pPr>
        <w:spacing w:after="120"/>
      </w:pPr>
      <w:r>
        <w:rPr>
          <w:b/>
          <w:bCs/>
          <w:sz w:val="22"/>
          <w:szCs w:val="22"/>
        </w:rPr>
        <w:t xml:space="preserve">Date: </w:t>
      </w:r>
      <w:r>
        <w:rPr>
          <w:sz w:val="22"/>
          <w:szCs w:val="22"/>
        </w:rPr>
        <w:t xml:space="preserve">________________________</w:t>
      </w:r>
    </w:p>
    <w:p>
      <w:pPr>
        <w:pStyle w:val="Heading2"/>
        <w:spacing w:after="120" w:before="260"/>
      </w:pPr>
      <w:r>
        <w:rPr>
          <w:b/>
          <w:bCs/>
          <w:sz w:val="26"/>
          <w:szCs w:val="26"/>
        </w:rPr>
        <w:t xml:space="preserve">1. Change of Terms</w:t>
      </w:r>
    </w:p>
    <w:p>
      <w:pPr>
        <w:spacing w:after="120"/>
      </w:pPr>
      <w:r>
        <w:rPr>
          <w:sz w:val="22"/>
          <w:szCs w:val="22"/>
        </w:rPr>
        <w:t xml:space="preserve">The Rider previously used the bike as an independent rider. Both parties agree that this arrangement is ended. From the date above, the Rider becomes an employed rider of the Company under the terms written below. This is a fresh start, and the past issues are treated as closed as long as the new terms are followed.</w:t>
      </w:r>
    </w:p>
    <w:p>
      <w:pPr>
        <w:pStyle w:val="Heading2"/>
        <w:spacing w:after="120" w:before="260"/>
      </w:pPr>
      <w:r>
        <w:rPr>
          <w:b/>
          <w:bCs/>
          <w:sz w:val="26"/>
          <w:szCs w:val="26"/>
        </w:rPr>
        <w:t xml:space="preserve">2. Ownership of the Bike</w:t>
      </w:r>
    </w:p>
    <w:p>
      <w:pPr>
        <w:pStyle w:val="ListParagraph"/>
        <w:numPr>
          <w:ilvl w:val="0"/>
          <w:numId w:val="1"/>
        </w:numPr>
        <w:spacing w:after="80"/>
      </w:pPr>
      <w:r>
        <w:rPr>
          <w:sz w:val="22"/>
          <w:szCs w:val="22"/>
        </w:rPr>
        <w:t xml:space="preserve">The motorbike remains the property of the Company at all times.</w:t>
      </w:r>
    </w:p>
    <w:p>
      <w:pPr>
        <w:pStyle w:val="ListParagraph"/>
        <w:numPr>
          <w:ilvl w:val="0"/>
          <w:numId w:val="1"/>
        </w:numPr>
        <w:spacing w:after="80"/>
      </w:pPr>
      <w:r>
        <w:rPr>
          <w:sz w:val="22"/>
          <w:szCs w:val="22"/>
        </w:rPr>
        <w:t xml:space="preserve">The Rider does not own the bike and has no claim to it.</w:t>
      </w:r>
    </w:p>
    <w:p>
      <w:pPr>
        <w:pStyle w:val="ListParagraph"/>
        <w:numPr>
          <w:ilvl w:val="0"/>
          <w:numId w:val="1"/>
        </w:numPr>
        <w:spacing w:after="80"/>
      </w:pPr>
      <w:r>
        <w:rPr>
          <w:sz w:val="22"/>
          <w:szCs w:val="22"/>
        </w:rPr>
        <w:t xml:space="preserve">The Company may reclaim the bike at any time if the Rider breaks this agreement, especially if COD cash is not deposited in full.</w:t>
      </w:r>
    </w:p>
    <w:p>
      <w:pPr>
        <w:pStyle w:val="Heading2"/>
        <w:spacing w:after="120" w:before="260"/>
      </w:pPr>
      <w:r>
        <w:rPr>
          <w:b/>
          <w:bCs/>
          <w:sz w:val="26"/>
          <w:szCs w:val="26"/>
        </w:rPr>
        <w:t xml:space="preserve">3. Working Days</w:t>
      </w:r>
    </w:p>
    <w:p>
      <w:pPr>
        <w:pStyle w:val="ListParagraph"/>
        <w:numPr>
          <w:ilvl w:val="0"/>
          <w:numId w:val="1"/>
        </w:numPr>
        <w:spacing w:after="80"/>
      </w:pPr>
      <w:r>
        <w:rPr>
          <w:sz w:val="22"/>
          <w:szCs w:val="22"/>
        </w:rPr>
        <w:t xml:space="preserve">The Rider agrees to work every scheduled working day, not only when it suits him.</w:t>
      </w:r>
    </w:p>
    <w:p>
      <w:pPr>
        <w:pStyle w:val="ListParagraph"/>
        <w:numPr>
          <w:ilvl w:val="0"/>
          <w:numId w:val="1"/>
        </w:numPr>
        <w:spacing w:after="80"/>
      </w:pPr>
      <w:r>
        <w:rPr>
          <w:sz w:val="22"/>
          <w:szCs w:val="22"/>
        </w:rPr>
        <w:t xml:space="preserve">If the Rider cannot work due to sickness or emergency, he must inform the Company in advance.</w:t>
      </w:r>
    </w:p>
    <w:p>
      <w:pPr>
        <w:pStyle w:val="ListParagraph"/>
        <w:numPr>
          <w:ilvl w:val="0"/>
          <w:numId w:val="1"/>
        </w:numPr>
        <w:spacing w:after="80"/>
      </w:pPr>
      <w:r>
        <w:rPr>
          <w:sz w:val="22"/>
          <w:szCs w:val="22"/>
        </w:rPr>
        <w:t xml:space="preserve">Working only when convenient, or being absent without notice, is a breach of this agreement.</w:t>
      </w:r>
    </w:p>
    <w:p>
      <w:pPr>
        <w:pStyle w:val="Heading2"/>
        <w:spacing w:after="120" w:before="260"/>
      </w:pPr>
      <w:r>
        <w:rPr>
          <w:b/>
          <w:bCs/>
          <w:sz w:val="26"/>
          <w:szCs w:val="26"/>
        </w:rPr>
        <w:t xml:space="preserve">4. Cash Handling (COD)</w:t>
      </w:r>
    </w:p>
    <w:p>
      <w:pPr>
        <w:spacing w:after="120"/>
      </w:pPr>
      <w:r>
        <w:rPr>
          <w:sz w:val="22"/>
          <w:szCs w:val="22"/>
        </w:rPr>
        <w:t xml:space="preserve">This is the most important part of the agreement.</w:t>
      </w:r>
    </w:p>
    <w:p>
      <w:pPr>
        <w:pStyle w:val="ListParagraph"/>
        <w:numPr>
          <w:ilvl w:val="0"/>
          <w:numId w:val="1"/>
        </w:numPr>
        <w:spacing w:after="80"/>
      </w:pPr>
      <w:r>
        <w:rPr>
          <w:sz w:val="22"/>
          <w:szCs w:val="22"/>
        </w:rPr>
        <w:t xml:space="preserve">All cash collected from customers (COD) belongs to the Company and the stores. It is NOT the Rider's money.</w:t>
      </w:r>
    </w:p>
    <w:p>
      <w:pPr>
        <w:pStyle w:val="ListParagraph"/>
        <w:numPr>
          <w:ilvl w:val="0"/>
          <w:numId w:val="1"/>
        </w:numPr>
        <w:spacing w:after="80"/>
      </w:pPr>
      <w:r>
        <w:rPr>
          <w:sz w:val="22"/>
          <w:szCs w:val="22"/>
        </w:rPr>
        <w:t xml:space="preserve">The Rider must deposit ALL COD cash collected to the Owner, in full, on the agreed schedule (daily, unless otherwise agreed in writing).</w:t>
      </w:r>
    </w:p>
    <w:p>
      <w:pPr>
        <w:pStyle w:val="ListParagraph"/>
        <w:numPr>
          <w:ilvl w:val="0"/>
          <w:numId w:val="1"/>
        </w:numPr>
        <w:spacing w:after="80"/>
      </w:pPr>
      <w:r>
        <w:rPr>
          <w:sz w:val="22"/>
          <w:szCs w:val="22"/>
        </w:rPr>
        <w:t xml:space="preserve">The Owner then forwards the store money to the company account and keeps the delivery earnings as agreed below.</w:t>
      </w:r>
    </w:p>
    <w:p>
      <w:pPr>
        <w:pStyle w:val="ListParagraph"/>
        <w:numPr>
          <w:ilvl w:val="0"/>
          <w:numId w:val="1"/>
        </w:numPr>
        <w:spacing w:after="80"/>
      </w:pPr>
      <w:r>
        <w:rPr>
          <w:sz w:val="22"/>
          <w:szCs w:val="22"/>
        </w:rPr>
        <w:t xml:space="preserve">Under no circumstances may the Rider use, hold back, or “eat” any part of the COD cash. Doing so is treated as a serious breach and may lead to the bike being reclaimed and further action being taken.</w:t>
      </w:r>
    </w:p>
    <w:p>
      <w:pPr>
        <w:pStyle w:val="Heading2"/>
        <w:spacing w:after="120" w:before="260"/>
      </w:pPr>
      <w:r>
        <w:rPr>
          <w:b/>
          <w:bCs/>
          <w:sz w:val="26"/>
          <w:szCs w:val="26"/>
        </w:rPr>
        <w:t xml:space="preserve">5. Earnings</w:t>
      </w:r>
    </w:p>
    <w:p>
      <w:pPr>
        <w:pStyle w:val="ListParagraph"/>
        <w:numPr>
          <w:ilvl w:val="0"/>
          <w:numId w:val="1"/>
        </w:numPr>
        <w:spacing w:after="80"/>
      </w:pPr>
      <w:r>
        <w:rPr>
          <w:sz w:val="22"/>
          <w:szCs w:val="22"/>
        </w:rPr>
        <w:t xml:space="preserve">“Earnings” means the delivery fees the Rider earns, plus any top-up (subsidy) that applies on a given day.</w:t>
      </w:r>
    </w:p>
    <w:p>
      <w:pPr>
        <w:pStyle w:val="ListParagraph"/>
        <w:numPr>
          <w:ilvl w:val="0"/>
          <w:numId w:val="1"/>
        </w:numPr>
        <w:spacing w:after="80"/>
      </w:pPr>
      <w:r>
        <w:rPr>
          <w:sz w:val="22"/>
          <w:szCs w:val="22"/>
        </w:rPr>
        <w:t xml:space="preserve">All earnings are deposited to the Owner together with the COD cash.</w:t>
      </w:r>
    </w:p>
    <w:p>
      <w:pPr>
        <w:pStyle w:val="ListParagraph"/>
        <w:numPr>
          <w:ilvl w:val="0"/>
          <w:numId w:val="1"/>
        </w:numPr>
        <w:spacing w:after="80"/>
      </w:pPr>
      <w:r>
        <w:rPr>
          <w:sz w:val="22"/>
          <w:szCs w:val="22"/>
        </w:rPr>
        <w:t xml:space="preserve">The Owner keeps the earnings and uses them to pay the Rider's salary, fuel, and bike maintenance.</w:t>
      </w:r>
    </w:p>
    <w:p>
      <w:pPr>
        <w:pStyle w:val="Heading2"/>
        <w:spacing w:after="120" w:before="260"/>
      </w:pPr>
      <w:r>
        <w:rPr>
          <w:b/>
          <w:bCs/>
          <w:sz w:val="26"/>
          <w:szCs w:val="26"/>
        </w:rPr>
        <w:t xml:space="preserve">6. Salary</w:t>
      </w:r>
    </w:p>
    <w:p>
      <w:pPr>
        <w:spacing w:after="120"/>
      </w:pPr>
      <w:r>
        <w:rPr>
          <w:sz w:val="22"/>
          <w:szCs w:val="22"/>
        </w:rPr>
        <w:t xml:space="preserve">The Rider's base salary is </w:t>
      </w:r>
      <w:r>
        <w:rPr>
          <w:b/>
          <w:bCs/>
          <w:sz w:val="22"/>
          <w:szCs w:val="22"/>
        </w:rPr>
        <w:t xml:space="preserve">E ______________ per month</w:t>
      </w:r>
      <w:r>
        <w:rPr>
          <w:sz w:val="22"/>
          <w:szCs w:val="22"/>
        </w:rPr>
        <w:t xml:space="preserve"> (recommended: E1,500 base).</w:t>
      </w:r>
    </w:p>
    <w:p>
      <w:pPr>
        <w:pStyle w:val="ListParagraph"/>
        <w:numPr>
          <w:ilvl w:val="0"/>
          <w:numId w:val="1"/>
        </w:numPr>
        <w:spacing w:after="80"/>
      </w:pPr>
      <w:r>
        <w:rPr>
          <w:sz w:val="22"/>
          <w:szCs w:val="22"/>
        </w:rPr>
        <w:t xml:space="preserve">The salary is not fully fixed. It depends on how well the Rider takes care of the bike and how much fuel is used.</w:t>
      </w:r>
    </w:p>
    <w:p>
      <w:pPr>
        <w:pStyle w:val="ListParagraph"/>
        <w:numPr>
          <w:ilvl w:val="0"/>
          <w:numId w:val="1"/>
        </w:numPr>
        <w:spacing w:after="80"/>
      </w:pPr>
      <w:r>
        <w:rPr>
          <w:sz w:val="22"/>
          <w:szCs w:val="22"/>
        </w:rPr>
        <w:t xml:space="preserve">Good performance — full working days, careful riding, low fuel waste, all cash deposited — protects the full salary and may earn a bonus in a good month.</w:t>
      </w:r>
    </w:p>
    <w:p>
      <w:pPr>
        <w:pStyle w:val="ListParagraph"/>
        <w:numPr>
          <w:ilvl w:val="0"/>
          <w:numId w:val="1"/>
        </w:numPr>
        <w:spacing w:after="80"/>
      </w:pPr>
      <w:r>
        <w:rPr>
          <w:sz w:val="22"/>
          <w:szCs w:val="22"/>
        </w:rPr>
        <w:t xml:space="preserve">Poor performance leads to deductions as set out in Section 8.</w:t>
      </w:r>
    </w:p>
    <w:p>
      <w:pPr>
        <w:pStyle w:val="Heading2"/>
        <w:spacing w:after="120" w:before="260"/>
      </w:pPr>
      <w:r>
        <w:rPr>
          <w:b/>
          <w:bCs/>
          <w:sz w:val="26"/>
          <w:szCs w:val="26"/>
        </w:rPr>
        <w:t xml:space="preserve">7. Fuel</w:t>
      </w:r>
    </w:p>
    <w:p>
      <w:pPr>
        <w:pStyle w:val="ListParagraph"/>
        <w:numPr>
          <w:ilvl w:val="0"/>
          <w:numId w:val="1"/>
        </w:numPr>
        <w:spacing w:after="80"/>
      </w:pPr>
      <w:r>
        <w:rPr>
          <w:sz w:val="22"/>
          <w:szCs w:val="22"/>
        </w:rPr>
        <w:t xml:space="preserve">The agreed fuel limit is E ______________ per day (recommended: E45/day).</w:t>
      </w:r>
    </w:p>
    <w:p>
      <w:pPr>
        <w:pStyle w:val="ListParagraph"/>
        <w:numPr>
          <w:ilvl w:val="0"/>
          <w:numId w:val="1"/>
        </w:numPr>
        <w:spacing w:after="80"/>
      </w:pPr>
      <w:r>
        <w:rPr>
          <w:sz w:val="22"/>
          <w:szCs w:val="22"/>
        </w:rPr>
        <w:t xml:space="preserve">The Rider must send a fuel slip for EVERY day fuel is bought.</w:t>
      </w:r>
    </w:p>
    <w:p>
      <w:pPr>
        <w:pStyle w:val="ListParagraph"/>
        <w:numPr>
          <w:ilvl w:val="0"/>
          <w:numId w:val="1"/>
        </w:numPr>
        <w:spacing w:after="80"/>
      </w:pPr>
      <w:r>
        <w:rPr>
          <w:sz w:val="22"/>
          <w:szCs w:val="22"/>
        </w:rPr>
        <w:t xml:space="preserve">No slip means that day's fuel cannot be claimed and may be treated as wasted fuel.</w:t>
      </w:r>
    </w:p>
    <w:p>
      <w:pPr>
        <w:pStyle w:val="ListParagraph"/>
        <w:numPr>
          <w:ilvl w:val="0"/>
          <w:numId w:val="1"/>
        </w:numPr>
        <w:spacing w:after="80"/>
      </w:pPr>
      <w:r>
        <w:rPr>
          <w:sz w:val="22"/>
          <w:szCs w:val="22"/>
        </w:rPr>
        <w:t xml:space="preserve">Fuel spent above the daily limit is deducted from the Rider's salary, unless approved in advance by the Owner.</w:t>
      </w:r>
    </w:p>
    <w:p>
      <w:pPr>
        <w:pStyle w:val="Heading2"/>
        <w:spacing w:after="120" w:before="260"/>
      </w:pPr>
      <w:r>
        <w:rPr>
          <w:b/>
          <w:bCs/>
          <w:sz w:val="26"/>
          <w:szCs w:val="26"/>
        </w:rPr>
        <w:t xml:space="preserve">8. Deductions</w:t>
      </w:r>
    </w:p>
    <w:p>
      <w:pPr>
        <w:spacing w:after="120"/>
      </w:pPr>
      <w:r>
        <w:rPr>
          <w:sz w:val="22"/>
          <w:szCs w:val="22"/>
        </w:rPr>
        <w:t xml:space="preserve">The following may be deducted from the Rider's monthly salary: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120"/>
        <w:gridCol w:w="6240"/>
      </w:tblGrid>
      <w:tr>
        <w:tc>
          <w:tcPr>
            <w:tcW w:type="dxa" w:w="3120"/>
            <w:shd w:fill="f0f0f0" w:color="auto" w:val="clear"/>
            <w:tcMar>
              <w:top w:type="dxa" w:w="60"/>
              <w:left w:type="dxa" w:w="100"/>
              <w:bottom w:type="dxa" w:w="60"/>
              <w:right w:type="dxa" w:w="100"/>
            </w:tcMar>
          </w:tcPr>
          <w:p>
            <w:r>
              <w:rPr>
                <w:b/>
                <w:bCs/>
                <w:sz w:val="20"/>
                <w:szCs w:val="20"/>
              </w:rPr>
              <w:t xml:space="preserve">Issue</w:t>
            </w:r>
          </w:p>
        </w:tc>
        <w:tc>
          <w:tcPr>
            <w:tcW w:type="dxa" w:w="6240"/>
            <w:shd w:fill="f0f0f0" w:color="auto" w:val="clear"/>
            <w:tcMar>
              <w:top w:type="dxa" w:w="60"/>
              <w:left w:type="dxa" w:w="100"/>
              <w:bottom w:type="dxa" w:w="60"/>
              <w:right w:type="dxa" w:w="100"/>
            </w:tcMar>
          </w:tcPr>
          <w:p>
            <w:r>
              <w:rPr>
                <w:b/>
                <w:bCs/>
                <w:sz w:val="20"/>
                <w:szCs w:val="20"/>
              </w:rPr>
              <w:t xml:space="preserve">Deduction from monthly salary</w:t>
            </w:r>
          </w:p>
        </w:tc>
      </w:tr>
      <w:tr>
        <w:tc>
          <w:tcPr>
            <w:tcW w:type="dxa" w:w="3120"/>
            <w:tcMar>
              <w:top w:type="dxa" w:w="60"/>
              <w:left w:type="dxa" w:w="100"/>
              <w:bottom w:type="dxa" w:w="60"/>
              <w:right w:type="dxa" w:w="100"/>
            </w:tcMar>
          </w:tcPr>
          <w:p>
            <w:r>
              <w:rPr>
                <w:b w:val="false"/>
                <w:bCs w:val="false"/>
                <w:sz w:val="20"/>
                <w:szCs w:val="20"/>
              </w:rPr>
              <w:t xml:space="preserve">Fuel over the agreed daily limit</w:t>
            </w:r>
          </w:p>
        </w:tc>
        <w:tc>
          <w:tcPr>
            <w:tcW w:type="dxa" w:w="6240"/>
            <w:tcMar>
              <w:top w:type="dxa" w:w="60"/>
              <w:left w:type="dxa" w:w="100"/>
              <w:bottom w:type="dxa" w:w="60"/>
              <w:right w:type="dxa" w:w="100"/>
            </w:tcMar>
          </w:tcPr>
          <w:p>
            <w:r>
              <w:rPr>
                <w:b w:val="false"/>
                <w:bCs w:val="false"/>
                <w:sz w:val="20"/>
                <w:szCs w:val="20"/>
              </w:rPr>
              <w:t xml:space="preserve">The full amount spent above the limit is deducted.</w:t>
            </w:r>
          </w:p>
        </w:tc>
      </w:tr>
      <w:tr>
        <w:tc>
          <w:tcPr>
            <w:tcW w:type="dxa" w:w="3120"/>
            <w:tcMar>
              <w:top w:type="dxa" w:w="60"/>
              <w:left w:type="dxa" w:w="100"/>
              <w:bottom w:type="dxa" w:w="60"/>
              <w:right w:type="dxa" w:w="100"/>
            </w:tcMar>
          </w:tcPr>
          <w:p>
            <w:r>
              <w:rPr>
                <w:b w:val="false"/>
                <w:bCs w:val="false"/>
                <w:sz w:val="20"/>
                <w:szCs w:val="20"/>
              </w:rPr>
              <w:t xml:space="preserve">Missing fuel slip</w:t>
            </w:r>
          </w:p>
        </w:tc>
        <w:tc>
          <w:tcPr>
            <w:tcW w:type="dxa" w:w="6240"/>
            <w:tcMar>
              <w:top w:type="dxa" w:w="60"/>
              <w:left w:type="dxa" w:w="100"/>
              <w:bottom w:type="dxa" w:w="60"/>
              <w:right w:type="dxa" w:w="100"/>
            </w:tcMar>
          </w:tcPr>
          <w:p>
            <w:r>
              <w:rPr>
                <w:b w:val="false"/>
                <w:bCs w:val="false"/>
                <w:sz w:val="20"/>
                <w:szCs w:val="20"/>
              </w:rPr>
              <w:t xml:space="preserve">That day's fuel is not counted / cannot be claimed, and may be treated as wasted fuel.</w:t>
            </w:r>
          </w:p>
        </w:tc>
      </w:tr>
      <w:tr>
        <w:tc>
          <w:tcPr>
            <w:tcW w:type="dxa" w:w="3120"/>
            <w:tcMar>
              <w:top w:type="dxa" w:w="60"/>
              <w:left w:type="dxa" w:w="100"/>
              <w:bottom w:type="dxa" w:w="60"/>
              <w:right w:type="dxa" w:w="100"/>
            </w:tcMar>
          </w:tcPr>
          <w:p>
            <w:r>
              <w:rPr>
                <w:b w:val="false"/>
                <w:bCs w:val="false"/>
                <w:sz w:val="20"/>
                <w:szCs w:val="20"/>
              </w:rPr>
              <w:t xml:space="preserve">Damage from careless riding</w:t>
            </w:r>
          </w:p>
        </w:tc>
        <w:tc>
          <w:tcPr>
            <w:tcW w:type="dxa" w:w="6240"/>
            <w:tcMar>
              <w:top w:type="dxa" w:w="60"/>
              <w:left w:type="dxa" w:w="100"/>
              <w:bottom w:type="dxa" w:w="60"/>
              <w:right w:type="dxa" w:w="100"/>
            </w:tcMar>
          </w:tcPr>
          <w:p>
            <w:r>
              <w:rPr>
                <w:b w:val="false"/>
                <w:bCs w:val="false"/>
                <w:sz w:val="20"/>
                <w:szCs w:val="20"/>
              </w:rPr>
              <w:t xml:space="preserve">Repair cost deducted, in full or by instalments agreed in writing.</w:t>
            </w:r>
          </w:p>
        </w:tc>
      </w:tr>
      <w:tr>
        <w:tc>
          <w:tcPr>
            <w:tcW w:type="dxa" w:w="3120"/>
            <w:tcMar>
              <w:top w:type="dxa" w:w="60"/>
              <w:left w:type="dxa" w:w="100"/>
              <w:bottom w:type="dxa" w:w="60"/>
              <w:right w:type="dxa" w:w="100"/>
            </w:tcMar>
          </w:tcPr>
          <w:p>
            <w:r>
              <w:rPr>
                <w:b w:val="false"/>
                <w:bCs w:val="false"/>
                <w:sz w:val="20"/>
                <w:szCs w:val="20"/>
              </w:rPr>
              <w:t xml:space="preserve">COD cash not deposited in full</w:t>
            </w:r>
          </w:p>
        </w:tc>
        <w:tc>
          <w:tcPr>
            <w:tcW w:type="dxa" w:w="6240"/>
            <w:tcMar>
              <w:top w:type="dxa" w:w="60"/>
              <w:left w:type="dxa" w:w="100"/>
              <w:bottom w:type="dxa" w:w="60"/>
              <w:right w:type="dxa" w:w="100"/>
            </w:tcMar>
          </w:tcPr>
          <w:p>
            <w:r>
              <w:rPr>
                <w:b w:val="false"/>
                <w:bCs w:val="false"/>
                <w:sz w:val="20"/>
                <w:szCs w:val="20"/>
              </w:rPr>
              <w:t xml:space="preserve">Full shortfall deducted, and is treated as a serious breach.</w:t>
            </w:r>
          </w:p>
        </w:tc>
      </w:tr>
      <w:tr>
        <w:tc>
          <w:tcPr>
            <w:tcW w:type="dxa" w:w="3120"/>
            <w:tcMar>
              <w:top w:type="dxa" w:w="60"/>
              <w:left w:type="dxa" w:w="100"/>
              <w:bottom w:type="dxa" w:w="60"/>
              <w:right w:type="dxa" w:w="100"/>
            </w:tcMar>
          </w:tcPr>
          <w:p>
            <w:r>
              <w:rPr>
                <w:b w:val="false"/>
                <w:bCs w:val="false"/>
                <w:sz w:val="20"/>
                <w:szCs w:val="20"/>
              </w:rPr>
              <w:t xml:space="preserve">Not reporting for work without notice</w:t>
            </w:r>
          </w:p>
        </w:tc>
        <w:tc>
          <w:tcPr>
            <w:tcW w:type="dxa" w:w="6240"/>
            <w:tcMar>
              <w:top w:type="dxa" w:w="60"/>
              <w:left w:type="dxa" w:w="100"/>
              <w:bottom w:type="dxa" w:w="60"/>
              <w:right w:type="dxa" w:w="100"/>
            </w:tcMar>
          </w:tcPr>
          <w:p>
            <w:r>
              <w:rPr>
                <w:b w:val="false"/>
                <w:bCs w:val="false"/>
                <w:sz w:val="20"/>
                <w:szCs w:val="20"/>
              </w:rPr>
              <w:t xml:space="preserve">A day's pay may be deducted for each unexcused absence.</w:t>
            </w:r>
          </w:p>
        </w:tc>
      </w:tr>
    </w:tbl>
    <w:p>
      <w:pPr>
        <w:spacing w:after="120"/>
      </w:pPr>
    </w:p>
    <w:p>
      <w:pPr>
        <w:pStyle w:val="Heading2"/>
        <w:spacing w:after="120" w:before="260"/>
      </w:pPr>
      <w:r>
        <w:rPr>
          <w:b/>
          <w:bCs/>
          <w:sz w:val="26"/>
          <w:szCs w:val="26"/>
        </w:rPr>
        <w:t xml:space="preserve">9. Care of the Bike</w:t>
      </w:r>
    </w:p>
    <w:p>
      <w:pPr>
        <w:pStyle w:val="ListParagraph"/>
        <w:numPr>
          <w:ilvl w:val="0"/>
          <w:numId w:val="1"/>
        </w:numPr>
        <w:spacing w:after="80"/>
      </w:pPr>
      <w:r>
        <w:rPr>
          <w:sz w:val="22"/>
          <w:szCs w:val="22"/>
        </w:rPr>
        <w:t xml:space="preserve">The Rider must ride carefully and obey traffic rules.</w:t>
      </w:r>
    </w:p>
    <w:p>
      <w:pPr>
        <w:pStyle w:val="ListParagraph"/>
        <w:numPr>
          <w:ilvl w:val="0"/>
          <w:numId w:val="1"/>
        </w:numPr>
        <w:spacing w:after="80"/>
      </w:pPr>
      <w:r>
        <w:rPr>
          <w:sz w:val="22"/>
          <w:szCs w:val="22"/>
        </w:rPr>
        <w:t xml:space="preserve">The Rider must keep the bike clean and report any fault, damage, or accident to the Owner immediately.</w:t>
      </w:r>
    </w:p>
    <w:p>
      <w:pPr>
        <w:pStyle w:val="ListParagraph"/>
        <w:numPr>
          <w:ilvl w:val="0"/>
          <w:numId w:val="1"/>
        </w:numPr>
        <w:spacing w:after="80"/>
      </w:pPr>
      <w:r>
        <w:rPr>
          <w:sz w:val="22"/>
          <w:szCs w:val="22"/>
        </w:rPr>
        <w:t xml:space="preserve">Servicing and maintenance are arranged by the Owner and paid from earnings; the Rider must not do unauthorised repairs.</w:t>
      </w:r>
    </w:p>
    <w:p>
      <w:pPr>
        <w:pStyle w:val="ListParagraph"/>
        <w:numPr>
          <w:ilvl w:val="0"/>
          <w:numId w:val="1"/>
        </w:numPr>
        <w:spacing w:after="80"/>
      </w:pPr>
      <w:r>
        <w:rPr>
          <w:sz w:val="22"/>
          <w:szCs w:val="22"/>
        </w:rPr>
        <w:t xml:space="preserve">Damage caused by careless or reckless riding may be charged to the Rider.</w:t>
      </w:r>
    </w:p>
    <w:p>
      <w:pPr>
        <w:pStyle w:val="Heading2"/>
        <w:spacing w:after="120" w:before="260"/>
      </w:pPr>
      <w:r>
        <w:rPr>
          <w:b/>
          <w:bCs/>
          <w:sz w:val="26"/>
          <w:szCs w:val="26"/>
        </w:rPr>
        <w:t xml:space="preserve">10. Ending the Agreement</w:t>
      </w:r>
    </w:p>
    <w:p>
      <w:pPr>
        <w:pStyle w:val="ListParagraph"/>
        <w:numPr>
          <w:ilvl w:val="0"/>
          <w:numId w:val="1"/>
        </w:numPr>
        <w:spacing w:after="80"/>
      </w:pPr>
      <w:r>
        <w:rPr>
          <w:sz w:val="22"/>
          <w:szCs w:val="22"/>
        </w:rPr>
        <w:t xml:space="preserve">Either party may end this agreement by giving reasonable notice in writing.</w:t>
      </w:r>
    </w:p>
    <w:p>
      <w:pPr>
        <w:pStyle w:val="ListParagraph"/>
        <w:numPr>
          <w:ilvl w:val="0"/>
          <w:numId w:val="1"/>
        </w:numPr>
        <w:spacing w:after="80"/>
      </w:pPr>
      <w:r>
        <w:rPr>
          <w:sz w:val="22"/>
          <w:szCs w:val="22"/>
        </w:rPr>
        <w:t xml:space="preserve">The Company may end it immediately, and reclaim the bike, if the Rider fails to deposit COD cash in full, abandons the work, or seriously damages the bike through carelessness.</w:t>
      </w:r>
    </w:p>
    <w:p>
      <w:pPr>
        <w:pStyle w:val="ListParagraph"/>
        <w:numPr>
          <w:ilvl w:val="0"/>
          <w:numId w:val="1"/>
        </w:numPr>
        <w:spacing w:after="80"/>
      </w:pPr>
      <w:r>
        <w:rPr>
          <w:sz w:val="22"/>
          <w:szCs w:val="22"/>
        </w:rPr>
        <w:t xml:space="preserve">On ending, the Rider must return the bike, keys, and any Company property immediately, and settle any outstanding cash.</w:t>
      </w:r>
    </w:p>
    <w:p>
      <w:pPr>
        <w:pStyle w:val="Heading2"/>
        <w:spacing w:after="120" w:before="260"/>
      </w:pPr>
      <w:r>
        <w:rPr>
          <w:b/>
          <w:bCs/>
          <w:sz w:val="26"/>
          <w:szCs w:val="26"/>
        </w:rPr>
        <w:t xml:space="preserve">11. Agreement</w:t>
      </w:r>
    </w:p>
    <w:p>
      <w:pPr>
        <w:spacing w:after="120"/>
      </w:pPr>
      <w:r>
        <w:rPr>
          <w:sz w:val="22"/>
          <w:szCs w:val="22"/>
        </w:rPr>
        <w:t xml:space="preserve">Both parties confirm that they understand and accept the terms above.</w:t>
      </w:r>
    </w:p>
    <w:p>
      <w:pPr>
        <w:spacing w:after="240"/>
      </w:pPr>
    </w:p>
    <w:p>
      <w:pPr>
        <w:spacing w:after="120"/>
      </w:pPr>
      <w:r>
        <w:rPr>
          <w:b/>
          <w:bCs/>
          <w:sz w:val="22"/>
          <w:szCs w:val="22"/>
        </w:rPr>
        <w:t xml:space="preserve">Owner / Company</w:t>
      </w:r>
    </w:p>
    <w:p>
      <w:pPr>
        <w:spacing w:after="120"/>
      </w:pPr>
      <w:r>
        <w:rPr>
          <w:sz w:val="22"/>
          <w:szCs w:val="22"/>
        </w:rPr>
        <w:t xml:space="preserve">Signature: ______________________________     Date: ________________</w:t>
      </w:r>
    </w:p>
    <w:p>
      <w:pPr>
        <w:spacing w:after="160"/>
      </w:pPr>
    </w:p>
    <w:p>
      <w:pPr>
        <w:spacing w:after="120"/>
      </w:pPr>
      <w:r>
        <w:rPr>
          <w:b/>
          <w:bCs/>
          <w:sz w:val="22"/>
          <w:szCs w:val="22"/>
        </w:rPr>
        <w:t xml:space="preserve">Rider</w:t>
      </w:r>
    </w:p>
    <w:p>
      <w:pPr>
        <w:spacing w:after="120"/>
      </w:pPr>
      <w:r>
        <w:rPr>
          <w:sz w:val="22"/>
          <w:szCs w:val="22"/>
        </w:rPr>
        <w:t xml:space="preserve">Signature: ______________________________     Date: ________________</w:t>
      </w:r>
    </w:p>
    <w:p>
      <w:pPr>
        <w:spacing w:after="120"/>
      </w:pPr>
      <w:r>
        <w:rPr>
          <w:sz w:val="22"/>
          <w:szCs w:val="22"/>
        </w:rPr>
        <w:t xml:space="preserve">Full name: ______________________________</w:t>
      </w:r>
    </w:p>
    <w:p>
      <w:pPr>
        <w:spacing w:after="120"/>
      </w:pPr>
      <w:r>
        <w:rPr>
          <w:sz w:val="22"/>
          <w:szCs w:val="22"/>
        </w:rPr>
        <w:t xml:space="preserve">ID number: ______________________________</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2026-07-22T09:55:05.506Z</dcterms:created>
  <dcterms:modified xsi:type="dcterms:W3CDTF">2026-07-22T09:55:05.584Z</dcterms:modified>
</cp:coreProperties>
</file>

<file path=docProps/custom.xml><?xml version="1.0" encoding="utf-8"?>
<Properties xmlns="http://schemas.openxmlformats.org/officeDocument/2006/custom-properties" xmlns:vt="http://schemas.openxmlformats.org/officeDocument/2006/docPropsVTypes"/>
</file>