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Relatório Final</w:t>
      </w:r>
    </w:p>
    <w:p>
      <w:pPr>
        <w:jc w:val="center"/>
      </w:pPr>
      <w:r>
        <w:rPr>
          <w:i/>
          <w:sz w:val="26"/>
        </w:rPr>
        <w:t>Atividade Prática — Comparativo de Modelos CNN e Estratégias de Treinamento Avançadas</w:t>
      </w:r>
    </w:p>
    <w:p/>
    <w:p>
      <w:pPr>
        <w:pStyle w:val="Heading1"/>
      </w:pPr>
      <w:r>
        <w:rPr>
          <w:color w:val="1F3A5F"/>
        </w:rPr>
        <w:t>1. Identificação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  <w:sz w:val="20"/>
              </w:rPr>
              <w:t>Equipe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Membro 1: ____________________</w:t>
              <w:br/>
              <w:t>Membro 2: ____________________</w:t>
              <w:br/>
              <w:t>Membro 3: ____________________</w:t>
              <w:br/>
              <w:t>Membro 4: ____________________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  <w:sz w:val="20"/>
              </w:rPr>
              <w:t>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Classificação de Imagens de Ultrassom Ovariano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  <w:sz w:val="20"/>
              </w:rPr>
              <w:t>Base de dados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ovarian_ultrasound_dataset — 3 classes: Dominant_Follicle, Normal, PCO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Dataset de ultrassom ovariano com split 80/20 estratificado (seed=42). Augmentation aplicada apenas no conjunto de treino (1000 imagens/classe via albumentations). Conjunto de validação composto apenas por imagens originais, garantindo zero vazamento.</w:t>
            </w:r>
          </w:p>
        </w:tc>
      </w:tr>
    </w:tbl>
    <w:p/>
    <w:p>
      <w:pPr>
        <w:pStyle w:val="Heading1"/>
      </w:pPr>
      <w:r>
        <w:rPr>
          <w:color w:val="1F3A5F"/>
        </w:rPr>
        <w:t>2. Modelos e Arquiteturas Utilizadas</w:t>
      </w:r>
    </w:p>
    <w:p>
      <w:r>
        <w:rPr>
          <w:b w:val="0"/>
          <w:sz w:val="22"/>
        </w:rPr>
        <w:t>Foram testadas 10 arquiteturas CNN diferentes, distribuídas entre os 4 membros da equipe. A escolha priorizou diversidade arquitetural (residual, densa, MBConv, ConvNeXt moderno) para permitir comparação ampla das estratégias de treinamento.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Motivo da escolha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EfficientNet-B2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pré-treinada (MBConv + 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Equilíbrio param./desempenho; excelente baseline para imagens médicas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EfficientNet-B3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pré-treinada (MBConv + 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Backbone maior para variações pesadas; testar ganho em resoluções 256/299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ResNet-50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residual clássica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Baseline robusto e bem documentado; referência da literatura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ResNet-101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residual profunda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Avaliar ganho de profundidade vs ResNet-50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ResNeXt-50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residual com cardinality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Variante moderna do ResNet com agrupamentos paralelos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DenseNet-121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com conexões densas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Reutilização de features; eficaz em datasets pequenos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DenseNet-169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com conexões densas (mais larga)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Backbone mais largo para comparação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MobileNetV3-Large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mobile (depth-wise)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Benchmark de modelo leve; referência de velocidade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ConvNeXt-Tiny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moderna (estilo Transformer)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Arquitetura recente competitiva com ViTs; LayerNorm + GELU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ConvNeXt-Small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CNN moderna (versão maior)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Versão maior do ConvNeXt para variações pesadas</w:t>
            </w:r>
          </w:p>
        </w:tc>
      </w:tr>
    </w:tbl>
    <w:p/>
    <w:p>
      <w:pPr>
        <w:pStyle w:val="Heading1"/>
      </w:pPr>
      <w:r>
        <w:rPr>
          <w:color w:val="1F3A5F"/>
        </w:rPr>
        <w:t>3. Variações Testadas em Cada Modelo</w:t>
      </w:r>
    </w:p>
    <w:p>
      <w:r>
        <w:rPr>
          <w:b w:val="0"/>
          <w:sz w:val="22"/>
        </w:rPr>
        <w:t>Cada membro implementou 8 variações progressivas (2 Muito Leves, 2 Leves, 2 Médias, 2 Pesadas), totalizando 32 experimentos. Cada variação foi avaliada no mesmo conjunto de validação (61 imagens originais) e produz: Accuracy, F1 Macro, Precision, Recall, curvas de treino/validação e matriz de confusão normalizada.</w:t>
      </w:r>
    </w:p>
    <w:p>
      <w:pPr>
        <w:pStyle w:val="Heading2"/>
      </w:pPr>
      <w:r>
        <w:rPr>
          <w:color w:val="1F3A5F"/>
        </w:rPr>
        <w:t>3.1 Membro 1 — EfficientNet (B2 → B3)</w:t>
      </w:r>
    </w:p>
    <w:p>
      <w:r>
        <w:rPr>
          <w:b w:val="0"/>
          <w:sz w:val="20"/>
        </w:rPr>
        <w:t>Responsável: 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Var.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Baseline com backbone congelado; converge rápido mas plateau cedo (~0.80). Diferença treino/val grande indica que cabeça simples não extrai bem features para ovário.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+ Dropout(0.2)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Adição de dropout não melhorou — modelo já estava limitado pela cabeça congelada, não pelo overfitting.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V3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último bloco livre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Salto significativo (+9pp acc) ao liberar o último MBConv. Mas curva de val sobe e depois desce — overfit começa ~epoch 50.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+ Scheduler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ReduceLROnPlateau estabilizou o treinamento (curvas mais suaves) mas F1 idêntico à V3 — scheduler ajudou a manter, não a melhorar.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(2 blocos livres)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Liberar 2 blocos + aug moderada deu o melhor resultado da família B2. Precisão alta (0.94) mas recall menor — modelo conservador.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EfficientNet-B2 (2 blocos, 256px)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Aumento para 256px deu ganho marginal em accuracy (0.93). Confusão Normal↔PCO ainda persiste em 25%.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EfficientNet-B3 FT completo + TTA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Surpresa negativa: FT completo no B3 degradou o desempenho. Provavelmente LR diferenciado precisou de mais ajuste ou o B3 maior overfittou em dataset pequeno.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EfficientNet-B3 FT + SE + RandAugment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SE block + RandAugment + Label Smoothing recuperou parte do desempenho perdido em V7, mas ainda abaixo do B2 mais simples.</w:t>
            </w:r>
          </w:p>
        </w:tc>
      </w:tr>
    </w:tbl>
    <w:p>
      <w:r>
        <w:rPr>
          <w:b/>
          <w:sz w:val="20"/>
        </w:rPr>
        <w:t>Comparativo de Variações (F1 Macro vs Accuracy):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92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f1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Curvas e matrizes de confusão por variação:</w:t>
      </w:r>
    </w:p>
    <w:p>
      <w:pPr>
        <w:jc w:val="center"/>
      </w:pPr>
      <w:r>
        <w:rPr>
          <w:b/>
          <w:sz w:val="20"/>
        </w:rPr>
        <w:t>V1 — EfficientNet-B2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33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V2 — EfficientNet-B2 + Dropout(0.2)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5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V3 — EfficientNet-B2 último bloco livre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9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V4 — EfficientNet-B2 + Scheduler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3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V5 — EfficientNet-B2 (2 blocos livres)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6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V6 — EfficientNet-B2 (2 blocos, 256px)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30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V7 — EfficientNet-B3 FT completo + TTA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33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V8 — EfficientNet-B3 FT + SE + RandAugment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011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1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11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3.2 Membro 2 — ResNet / ResNeXt</w:t>
      </w:r>
    </w:p>
    <w:p>
      <w:r>
        <w:rPr>
          <w:b w:val="0"/>
          <w:sz w:val="20"/>
        </w:rPr>
        <w:t>Responsável: 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Var.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ResNet-50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Baseline ResNet — curvas mostram overfitting clássico: train sobe até 0.95, val plateauou em 0.75. Era esperado: cabeça simples sobre features genéricas.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ResNeXt-50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ResNeXt deu ganho marginal sobre ResNet com mesma configuração — efeito das cardinality groups nas features pré-treinadas.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V3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ResNet-50 layer4 livre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Liberar layer4 deu +10pp em accuracy. Mas curva de val loss sobe após epoch 25 — overfitting moderado começa.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ResNet-101 layer4 + Scheduler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Backbone mais profundo (101) NÃO melhorou — provavelmente excesso de parâmetros para o tamanho do dataset. ReduceLR mitigou o overfit das últimas épocas.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ResNet-50 layer3+4 livres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Melhor da família ResNet pura. Liberar 2 blocos + aug moderada produziu equilíbrio precision/recall.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ResNeXt-50 layer3+4 (256px)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ResNeXt com 256px e aug RandomCrop produziu maior precisão (0.93) mas perdeu em recall — tradeoff típico de aug forte.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ResNet-50 FT completo + TTA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FT completo + CutMix + TTA não bateu o V5 (2 blocos). Sinal de que o problema é dataset pequeno + features pré-treinadas já adequadas.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ResNeXt-50 FT completo + RandAugment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Melhor da pesada: ResNeXt + RandAugment + Label Smoothing 0.1 igualou o V5 com mais robustez na precisão.</w:t>
            </w:r>
          </w:p>
        </w:tc>
      </w:tr>
    </w:tbl>
    <w:p>
      <w:r>
        <w:rPr>
          <w:b/>
          <w:sz w:val="20"/>
        </w:rPr>
        <w:t>Comparativo de Variações (F1 Macro vs Accuracy):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16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f1_accura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Curvas e matrizes de confusão por variação:</w:t>
      </w:r>
    </w:p>
    <w:p>
      <w:pPr>
        <w:jc w:val="center"/>
      </w:pPr>
      <w:r>
        <w:rPr>
          <w:b/>
          <w:sz w:val="20"/>
        </w:rPr>
        <w:t>V1 — ResNet-50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19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V2 — ResNeXt-50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326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V3 — ResNet-50 layer4 livre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62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V4 — ResNet-101 layer4 + Scheduler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70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V5 — ResNet-50 layer3+4 livres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368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V6 — ResNeXt-50 layer3+4 (256px)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762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6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V7 — ResNet-50 FT completo + TTA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69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V8 — ResNeXt-50 FT completo + RandAugment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98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2_v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9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3.3 Membro 3 — DenseNet (121 → 169)</w:t>
      </w:r>
    </w:p>
    <w:p>
      <w:r>
        <w:rPr>
          <w:b w:val="0"/>
          <w:sz w:val="20"/>
        </w:rPr>
        <w:t>Responsável: 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Var.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DenseNet-121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Mesmo congelado, DenseNet superou ResNet/EffNet baselines — efeito da reutilização de features. F1=0.83 sem fine-tuning algum.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DenseNet-169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Backbone mais largo deu +2pp acc com mesma configuração. Confirma que features mais ricas ajudam mesmo sem ajuste.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V3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DN-121 DenseBlock 4 livre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Liberar block 4 melhorou precision (0.90) mas recall ainda em 0.83 — confusão Normal→PCO persiste.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DN-121 DenseBlock 4 + Scheduler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ReduceLROnPlateau + jitter leve adicionou estabilidade. Ganho consistente sobre V3.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DN-121 DenseBlocks 3+4 livres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Excelente: melhor F1 da família DenseNet com a configuração média. Precision 0.95 com aug moderada — DenseBlock 3 carrega features muito úteis.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DN-169 DenseBlocks 3+4 (256px)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Backbone maior com 256px igualou V5 em accuracy mas perdeu marginalmente em F1. DN-169 não compensou o overhead.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DN-121 FT completo + TTA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Melhor resultado da família DenseNet — FT completo, CutMix, TTA juntos elevaram F1 a 0.92.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DN-169 FT completo + RandAugment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FT completo no DN-169 não superou o V7 com DN-121 — confirmação que 121 é suficiente para este dataset.</w:t>
            </w:r>
          </w:p>
        </w:tc>
      </w:tr>
    </w:tbl>
    <w:p>
      <w:r>
        <w:rPr>
          <w:b/>
          <w:sz w:val="20"/>
        </w:rPr>
        <w:t>Comparativo de Variações (F1 Macro vs Accuracy):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876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f1_accura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Curvas e matrizes de confusão por variação:</w:t>
      </w:r>
    </w:p>
    <w:p>
      <w:pPr>
        <w:jc w:val="center"/>
      </w:pPr>
      <w:r>
        <w:rPr>
          <w:b/>
          <w:sz w:val="20"/>
        </w:rPr>
        <w:t>V1 — DenseNet-121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36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V2 — DenseNet-169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71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7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V3 — DN-121 DenseBlock 4 livre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49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V4 — DN-121 DenseBlock 4 + Scheduler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366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V5 — DN-121 DenseBlocks 3+4 livres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497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V6 — DN-169 DenseBlocks 3+4 (256px)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606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6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V7 — DN-121 FT completo + TTA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867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V8 — DN-169 FT completo + RandAugment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04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3_v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04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3.4 Membro 4 — ConvNeXt / MobileNetV3</w:t>
      </w:r>
    </w:p>
    <w:p>
      <w:r>
        <w:rPr>
          <w:b w:val="0"/>
          <w:sz w:val="20"/>
        </w:rPr>
        <w:t>Responsável: 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Var.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MobileNetV3-Large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Baseline com modelo leve — desempenho equivalente ao ResNet-50 frozen. MobileNet serve como referência de velocidade/desempenho mínimo.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ConvNeXt-Tiny (100% congelado)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Salto enorme sobre MobileNet (+12pp acc) com mesma configuração — features modernas pré-treinadas são muito mais ricas.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V3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ConvNeXt-T (estágio 3 livre)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Liberar 1 estágio NÃO melhorou — ConvNeXt-T frozen já estava perto do teto para essa estratégia.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V4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ConvNeXt-T (estágio 3 + Scheduler)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ReduceLROnPlateau + ColorJitter deu o salto que o V3 não conseguiu — sinal de que o scheduler ajuda a estabilizar o último estágio.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V5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ConvNeXt-T (2 estágios livres)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2 estágios livres + aug moderada (Blur incluso) consolidaram acima de 0.93 acc. Curvas treino/val próximas — sem overfit aparente.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V6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ConvNeXt-Small (2 estágios, 256px)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Backbone Small com 256px não superou V5 com Tiny — extra de capacidade não foi explorada em 53 épocas.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ConvNeXt-T FT completo + TTA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FT completo com CutMix degradou um pouco vs V5 — provavelmente LR backbone=1e-5 ainda alto para FT completo nesse dataset.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8"/>
              </w:rPr>
              <w:t>V8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ConvNeXt-Small FT + RandAugment + LS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MELHOR RESULTADO DO GRUPO TODO. FT completo + RandAugment + Label Smoothing 0.1 + WD 1e-4 explorou a capacidade do Small. F1=0.94, acc=0.97.</w:t>
            </w:r>
          </w:p>
        </w:tc>
      </w:tr>
    </w:tbl>
    <w:p>
      <w:r>
        <w:rPr>
          <w:b/>
          <w:sz w:val="20"/>
        </w:rPr>
        <w:t>Comparativo de Variações (F1 Macro vs Accuracy):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132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f1_accurac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Curvas e matrizes de confusão por variação:</w:t>
      </w:r>
    </w:p>
    <w:p>
      <w:pPr>
        <w:jc w:val="center"/>
      </w:pPr>
      <w:r>
        <w:rPr>
          <w:b/>
          <w:sz w:val="20"/>
        </w:rPr>
        <w:t>V1 — MobileNetV3-Large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04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V2 — ConvNeXt-Tiny (100% congelado)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71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7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V3 — ConvNeXt-T (estágio 3 livre)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3843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V4 — ConvNeXt-T (estágio 3 + Scheduler)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440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V5 — ConvNeXt-T (2 estágios livres)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472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7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V6 — ConvNeXt-Small (2 estágios, 256px)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92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V7 — ConvNeXt-T FT completo + TTA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9618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V8 — ConvNeXt-Small FT + RandAugment + 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930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_4_v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930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4. Tabela de Consolidação de Resultados</w:t>
      </w:r>
    </w:p>
    <w:p>
      <w:r>
        <w:rPr>
          <w:b w:val="0"/>
          <w:sz w:val="22"/>
        </w:rPr>
        <w:t>Tabela com todas as 32 variações testadas. As 5 melhores (por F1 Macro) estão destacadas em negrito e azul — são as candidatas naturais ao ensemble final.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Mem.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Var.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Estratégia / Variação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Macro</w:t>
            </w:r>
          </w:p>
        </w:tc>
        <w:tc>
          <w:tcPr>
            <w:tcW w:type="dxa" w:w="12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 / Rec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EfficientNet-B2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 / 0.79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EfficientNet-B2 + Dropout(0.2)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0.81 / 0.78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EfficientNet-B2 último bloco livre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 / 0.86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EfficientNet-B2 + Scheduler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 / 0.86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EfficientNet-B2 (2 blocos livres)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 / 0.88</w:t>
            </w:r>
          </w:p>
        </w:tc>
      </w:tr>
      <w:tr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M1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V6</w:t>
            </w:r>
          </w:p>
        </w:tc>
        <w:tc>
          <w:tcPr>
            <w:tcW w:type="dxa" w:w="1234"/>
            <w:shd w:val="clear" w:color="auto" w:fill="FFF6CC"/>
          </w:tcPr>
          <w:p>
            <w:r/>
            <w:r>
              <w:rPr>
                <w:b/>
                <w:color w:val="1F3A5F"/>
                <w:sz w:val="18"/>
              </w:rPr>
              <w:t>EfficientNet-B2 (2 blocos, 256px)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Médio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0.90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0.92 / 0.89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EfficientNet-B3 FT completo + TTA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 / 0.78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EfficientNet-B3 FT + SE + RandAugment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 / 0.84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ResNet-50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 / 0.75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ResNeXt-50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 / 0.76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ResNet-50 layer4 livre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 / 0.83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ResNet-101 layer4 + Scheduler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 / 0.81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ResNet-50 layer3+4 livres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 / 0.88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ResNeXt-50 layer3+4 (256px)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 / 0.86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ResNet-50 FT completo + TTA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 / 0.84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ResNeXt-50 FT completo + RandAugment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 / 0.87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DenseNet-121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 / 0.81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DenseNet-169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 / 0.83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DN-121 DenseBlock 4 livre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 / 0.83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DN-121 DenseBlock 4 + Scheduler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0.91 / 0.85</w:t>
            </w:r>
          </w:p>
        </w:tc>
      </w:tr>
      <w:tr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V5</w:t>
            </w:r>
          </w:p>
        </w:tc>
        <w:tc>
          <w:tcPr>
            <w:tcW w:type="dxa" w:w="1234"/>
            <w:shd w:val="clear" w:color="auto" w:fill="FFF6CC"/>
          </w:tcPr>
          <w:p>
            <w:r/>
            <w:r>
              <w:rPr>
                <w:b/>
                <w:color w:val="1F3A5F"/>
                <w:sz w:val="18"/>
              </w:rPr>
              <w:t>DN-121 DenseBlocks 3+4 livres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Médio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0.91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0.95 / 0.89</w:t>
            </w:r>
          </w:p>
        </w:tc>
      </w:tr>
      <w:tr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V6</w:t>
            </w:r>
          </w:p>
        </w:tc>
        <w:tc>
          <w:tcPr>
            <w:tcW w:type="dxa" w:w="1234"/>
            <w:shd w:val="clear" w:color="auto" w:fill="FFF6CC"/>
          </w:tcPr>
          <w:p>
            <w:r/>
            <w:r>
              <w:rPr>
                <w:b/>
                <w:color w:val="1F3A5F"/>
                <w:sz w:val="18"/>
              </w:rPr>
              <w:t>DN-169 DenseBlocks 3+4 (256px)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Médio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0.90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0.92 / 0.89</w:t>
            </w:r>
          </w:p>
        </w:tc>
      </w:tr>
      <w:tr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V7</w:t>
            </w:r>
          </w:p>
        </w:tc>
        <w:tc>
          <w:tcPr>
            <w:tcW w:type="dxa" w:w="1234"/>
            <w:shd w:val="clear" w:color="auto" w:fill="FFF6CC"/>
          </w:tcPr>
          <w:p>
            <w:r/>
            <w:r>
              <w:rPr>
                <w:b/>
                <w:color w:val="1F3A5F"/>
                <w:sz w:val="18"/>
              </w:rPr>
              <w:t>DN-121 FT completo + TTA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Pesado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0.93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0.92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0.95 / 0.89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DN-169 FT completo + RandAugment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0.94 / 0.88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MobileNetV3-Large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0.82 / 0.75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ConvNeXt-Tiny (100% congelado)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Muito 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0.86 / 0.84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ConvNeXt-T (estágio 3 livre)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0.87 / 0.84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ConvNeXt-T (estágio 3 + Scheduler)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Leve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 / 0.87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ConvNeXt-T (2 estágios livres)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 / 0.89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ConvNeXt-Small (2 estágios, 256px)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 / 0.88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ConvNeXt-T FT completo + TTA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Pesado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0.89 / 0.87</w:t>
            </w:r>
          </w:p>
        </w:tc>
      </w:tr>
      <w:tr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M4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V8</w:t>
            </w:r>
          </w:p>
        </w:tc>
        <w:tc>
          <w:tcPr>
            <w:tcW w:type="dxa" w:w="1234"/>
            <w:shd w:val="clear" w:color="auto" w:fill="FFF6CC"/>
          </w:tcPr>
          <w:p>
            <w:r/>
            <w:r>
              <w:rPr>
                <w:b/>
                <w:color w:val="1F3A5F"/>
                <w:sz w:val="18"/>
              </w:rPr>
              <w:t>ConvNeXt-Small FT + RandAugment + LS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Pesado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0.97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0.94</w:t>
            </w:r>
          </w:p>
        </w:tc>
        <w:tc>
          <w:tcPr>
            <w:tcW w:type="dxa" w:w="1234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18"/>
              </w:rPr>
              <w:t>0.97 / 0.92</w:t>
            </w:r>
          </w:p>
        </w:tc>
      </w:tr>
    </w:tbl>
    <w:p/>
    <w:p>
      <w:pPr>
        <w:pStyle w:val="Heading3"/>
      </w:pPr>
      <w:r>
        <w:rPr>
          <w:color w:val="1F3A5F"/>
        </w:rPr>
        <w:t>Top 5 — candidatos ao ensemble</w:t>
      </w:r>
    </w:p>
    <w:p>
      <w:r>
        <w:rPr>
          <w:b w:val="0"/>
          <w:sz w:val="22"/>
        </w:rPr>
        <w:t>1. M4 V8 — ConvNeXt-Small FT + RandAugment + LS: F1=0.94, Acc=0.97</w:t>
        <w:br/>
      </w:r>
      <w:r>
        <w:rPr>
          <w:b w:val="0"/>
          <w:sz w:val="22"/>
        </w:rPr>
        <w:t>2. M3 V7 — DN-121 FT completo + TTA: F1=0.92, Acc=0.93</w:t>
        <w:br/>
      </w:r>
      <w:r>
        <w:rPr>
          <w:b w:val="0"/>
          <w:sz w:val="22"/>
        </w:rPr>
        <w:t>3. M3 V5 — DN-121 DenseBlocks 3+4 livres: F1=0.91, Acc=0.93</w:t>
        <w:br/>
      </w:r>
      <w:r>
        <w:rPr>
          <w:b w:val="0"/>
          <w:sz w:val="22"/>
        </w:rPr>
        <w:t>4. M1 V6 — EfficientNet-B2 (2 blocos, 256px): F1=0.90, Acc=0.93</w:t>
        <w:br/>
      </w:r>
      <w:r>
        <w:rPr>
          <w:b w:val="0"/>
          <w:sz w:val="22"/>
        </w:rPr>
        <w:t>5. M3 V6 — DN-169 DenseBlocks 3+4 (256px): F1=0.90, Acc=0.93</w:t>
        <w:br/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5. Resultados do Ensemble Final</w:t>
      </w:r>
    </w:p>
    <w:p>
      <w:r>
        <w:rPr>
          <w:b w:val="0"/>
          <w:sz w:val="22"/>
        </w:rPr>
        <w:t>Aplicação da Etapa 5 da metodologia: 5 modelos selecionados → ensemble por média simples, média ponderada pelo F1 individual e voto majoritário. Avaliação no mesmo conjunto de validação (61 imagens) usado em cada variação individual.</w:t>
      </w:r>
    </w:p>
    <w:p>
      <w:pPr>
        <w:pStyle w:val="Heading2"/>
      </w:pPr>
      <w:r>
        <w:rPr>
          <w:color w:val="1F3A5F"/>
        </w:rPr>
        <w:t>5.1 Modelos Incluídos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 (rótulo)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F1 individual (peso)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M2_v6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modelos_salvos/membro2/membro2_V6_ResNeXt-50_256px.joblib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256×256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M3_v5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modelos_salvos/membro3/membro3_V5_DN-121_blocks3+4.joblib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256×256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M3_v6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modelos_salvos/membro3/membro3_V6_DN-169_256px.joblib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256×256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M4_v2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modelos_salvos/membro4/membro4_V2_ConvNeXt-T_frozen.joblib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256×256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M4_v5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6"/>
              </w:rPr>
              <w:t>modelos_salvos/membro4/membro4_V5_ConvNeXt-T_2stages.joblib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256×256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0.902</w:t>
            </w:r>
          </w:p>
        </w:tc>
      </w:tr>
    </w:tbl>
    <w:p/>
    <w:p>
      <w:pPr>
        <w:pStyle w:val="Heading2"/>
      </w:pPr>
      <w:r>
        <w:rPr>
          <w:color w:val="1F3A5F"/>
        </w:rPr>
        <w:t>5.2 Métricas individuais (validação no ensemble)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F1 Macro</w:t>
            </w:r>
          </w:p>
        </w:tc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Inferência (s)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M2_v6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0.8885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0.9261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0.8635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M3_v5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0.9344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0.9142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0.8913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M3_v6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0.9344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0.8913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M4_v2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0.8689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0.8512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0.8646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0.8405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M4_v5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0.9344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0.8937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5.9</w:t>
            </w:r>
          </w:p>
        </w:tc>
      </w:tr>
    </w:tbl>
    <w:p/>
    <w:p>
      <w:pPr>
        <w:pStyle w:val="Heading2"/>
      </w:pPr>
      <w:r>
        <w:rPr>
          <w:color w:val="1F3A5F"/>
        </w:rPr>
        <w:t>5.3 Estratégias de Ensemble — Métricas Combinadas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type="dxa" w:w="17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7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F1 Macro</w:t>
            </w:r>
          </w:p>
        </w:tc>
        <w:tc>
          <w:tcPr>
            <w:tcW w:type="dxa" w:w="17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Recall</w:t>
            </w:r>
          </w:p>
        </w:tc>
      </w:tr>
      <w:tr>
        <w:tc>
          <w:tcPr>
            <w:tcW w:type="dxa" w:w="1728"/>
            <w:shd w:val="clear" w:color="auto" w:fill="FFF6CC"/>
          </w:tcPr>
          <w:p>
            <w:r/>
            <w:r>
              <w:rPr>
                <w:b/>
                <w:color w:val="1F3A5F"/>
                <w:sz w:val="20"/>
              </w:rPr>
              <w:t>Ensemble — média simples</w:t>
            </w:r>
          </w:p>
        </w:tc>
        <w:tc>
          <w:tcPr>
            <w:tcW w:type="dxa" w:w="1728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20"/>
              </w:rPr>
              <w:t>0.9508</w:t>
            </w:r>
          </w:p>
        </w:tc>
        <w:tc>
          <w:tcPr>
            <w:tcW w:type="dxa" w:w="1728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20"/>
              </w:rPr>
              <w:t>0.9269</w:t>
            </w:r>
          </w:p>
        </w:tc>
        <w:tc>
          <w:tcPr>
            <w:tcW w:type="dxa" w:w="1728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20"/>
              </w:rPr>
              <w:t>0.9630</w:t>
            </w:r>
          </w:p>
        </w:tc>
        <w:tc>
          <w:tcPr>
            <w:tcW w:type="dxa" w:w="1728"/>
            <w:shd w:val="clear" w:color="auto" w:fill="FFF6CC"/>
          </w:tcPr>
          <w:p>
            <w:pPr>
              <w:jc w:val="center"/>
            </w:pPr>
            <w:r/>
            <w:r>
              <w:rPr>
                <w:b/>
                <w:color w:val="1F3A5F"/>
                <w:sz w:val="20"/>
              </w:rPr>
              <w:t>0.9052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Ensemble — média ponderada (pesos: [0.199, 0.205, 0.202, 0.191, 0.202])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0.9508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0.9269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0.9630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20"/>
              </w:rPr>
              <w:t>Ensemble — voto majoritário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0.9508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0.9142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0.9267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0.9052</w:t>
            </w:r>
          </w:p>
        </w:tc>
      </w:tr>
    </w:tbl>
    <w:p/>
    <w:p>
      <w:pPr>
        <w:pStyle w:val="Heading2"/>
      </w:pPr>
      <w:r>
        <w:rPr>
          <w:color w:val="1F3A5F"/>
        </w:rPr>
        <w:t>5.4 Comparação Ensemble vs Melhor Modelo Individual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Melhor individual</w:t>
            </w:r>
          </w:p>
        </w:tc>
        <w:tc>
          <w:tcPr>
            <w:tcW w:type="dxa" w:w="28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Melhor ensemble</w:t>
            </w:r>
          </w:p>
        </w:tc>
      </w:tr>
      <w:tr>
        <w:tc>
          <w:tcPr>
            <w:tcW w:type="dxa" w:w="2880"/>
            <w:shd w:val="clear" w:color="auto" w:fill="E7EEF7"/>
          </w:tcPr>
          <w:p>
            <w:r/>
            <w:r>
              <w:rPr>
                <w:b/>
                <w:sz w:val="20"/>
              </w:rPr>
              <w:t>Modelo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M3_v6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Ensemble — média simples</w:t>
            </w:r>
          </w:p>
        </w:tc>
      </w:tr>
      <w:tr>
        <w:tc>
          <w:tcPr>
            <w:tcW w:type="dxa" w:w="2880"/>
            <w:shd w:val="clear" w:color="auto" w:fill="E7EEF7"/>
          </w:tcPr>
          <w:p>
            <w:r/>
            <w:r>
              <w:rPr>
                <w:b/>
                <w:sz w:val="20"/>
              </w:rPr>
              <w:t>Accuracy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0.9344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0.9508</w:t>
            </w:r>
          </w:p>
        </w:tc>
      </w:tr>
      <w:tr>
        <w:tc>
          <w:tcPr>
            <w:tcW w:type="dxa" w:w="2880"/>
            <w:shd w:val="clear" w:color="auto" w:fill="E7EEF7"/>
          </w:tcPr>
          <w:p>
            <w:r/>
            <w:r>
              <w:rPr>
                <w:b/>
                <w:sz w:val="20"/>
              </w:rPr>
              <w:t>F1 Macro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0.9025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0.9269</w:t>
            </w:r>
          </w:p>
        </w:tc>
      </w:tr>
    </w:tbl>
    <w:p/>
    <w:p>
      <w:pPr>
        <w:pStyle w:val="Heading2"/>
      </w:pPr>
      <w:r>
        <w:rPr>
          <w:color w:val="1F3A5F"/>
        </w:rPr>
        <w:t>5.5 Discussão</w:t>
      </w:r>
    </w:p>
    <w:p>
      <w:r>
        <w:rPr>
          <w:b w:val="0"/>
          <w:sz w:val="22"/>
        </w:rPr>
        <w:t>O ensemble por média simples atingiu F1 Macro de 0.9269 contra 0.9025 do melhor modelo individual (M3_v6), um ganho de +0.0244 em F1 e +0.0164 em accuracy.</w:t>
      </w:r>
    </w:p>
    <w:p/>
    <w:p>
      <w:r>
        <w:rPr>
          <w:b w:val="0"/>
          <w:sz w:val="22"/>
        </w:rPr>
        <w:t>Curiosamente, a média ponderada pelo F1 individual produziu exatamente o mesmo F1 que a média simples — sinal de que os 5 modelos têm pesos muito próximos (todos entre 0.85 e 0.92) e a normalização achata a diferença.</w:t>
      </w:r>
    </w:p>
    <w:p/>
    <w:p>
      <w:r>
        <w:rPr>
          <w:b w:val="0"/>
          <w:sz w:val="22"/>
        </w:rPr>
        <w:t>O voto majoritário teve a mesma accuracy mas F1 menor — esperado quando há erros correlacionados em classes minoritárias (no caso, Normal com apenas 8 amostras na validação).</w:t>
      </w:r>
    </w:p>
    <w:p/>
    <w:p>
      <w:r>
        <w:rPr>
          <w:b w:val="0"/>
          <w:sz w:val="22"/>
        </w:rPr>
        <w:t>Limitação observada: a classe 'Normal' permanece a mais difícil em todas as variações (recall raramente acima de 0.75) devido ao desbalanceamento — apenas ~13% das amostras de validação. O ensemble não corrigiu esse problema estrutural.</w:t>
      </w:r>
    </w:p>
    <w:p/>
    <w:p>
      <w:r>
        <w:rPr>
          <w:b w:val="0"/>
          <w:sz w:val="22"/>
        </w:rPr>
        <w:t>Os 5 modelos selecionados (M2_v6, M3_v5, M3_v6, M4_v2, M4_v5) NÃO incluem o melhor individual do grupo (M4 V8 com F1=0.94). Refazer o ensemble incluindo esse modelo provavelmente daria ganho adicional — proposta para iteração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