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367090EA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103C1C">
        <w:t>Szabó Dávid</w:t>
      </w:r>
    </w:p>
    <w:p w14:paraId="48E9A72B" w14:textId="248C241C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103C1C">
        <w:t>Dr.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26B57A31" w14:textId="6248C5DE" w:rsidR="00CE3B8C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127124" w:history="1">
            <w:r w:rsidR="00CE3B8C" w:rsidRPr="00505E9F">
              <w:rPr>
                <w:rStyle w:val="Hyperlink"/>
                <w:noProof/>
              </w:rPr>
              <w:t>1.</w:t>
            </w:r>
            <w:r w:rsidR="00CE3B8C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CE3B8C" w:rsidRPr="00505E9F">
              <w:rPr>
                <w:rStyle w:val="Hyperlink"/>
                <w:noProof/>
              </w:rPr>
              <w:t>Bevezetés</w:t>
            </w:r>
            <w:r w:rsidR="00CE3B8C">
              <w:rPr>
                <w:noProof/>
                <w:webHidden/>
              </w:rPr>
              <w:tab/>
            </w:r>
            <w:r w:rsidR="00CE3B8C">
              <w:rPr>
                <w:noProof/>
                <w:webHidden/>
              </w:rPr>
              <w:fldChar w:fldCharType="begin"/>
            </w:r>
            <w:r w:rsidR="00CE3B8C">
              <w:rPr>
                <w:noProof/>
                <w:webHidden/>
              </w:rPr>
              <w:instrText xml:space="preserve"> PAGEREF _Toc228127124 \h </w:instrText>
            </w:r>
            <w:r w:rsidR="00CE3B8C">
              <w:rPr>
                <w:noProof/>
                <w:webHidden/>
              </w:rPr>
            </w:r>
            <w:r w:rsidR="00CE3B8C">
              <w:rPr>
                <w:noProof/>
                <w:webHidden/>
              </w:rPr>
              <w:fldChar w:fldCharType="separate"/>
            </w:r>
            <w:r w:rsidR="00CE3B8C">
              <w:rPr>
                <w:noProof/>
                <w:webHidden/>
              </w:rPr>
              <w:t>1</w:t>
            </w:r>
            <w:r w:rsidR="00CE3B8C">
              <w:rPr>
                <w:noProof/>
                <w:webHidden/>
              </w:rPr>
              <w:fldChar w:fldCharType="end"/>
            </w:r>
          </w:hyperlink>
        </w:p>
        <w:p w14:paraId="1B1D842B" w14:textId="32F95F4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5" w:history="1">
            <w:r w:rsidRPr="00505E9F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41B58" w14:textId="1B62324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6" w:history="1">
            <w:r w:rsidRPr="00505E9F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9E1DF" w14:textId="1FF8C92B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7" w:history="1">
            <w:r w:rsidRPr="00505E9F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1F39" w14:textId="08FB3334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8" w:history="1">
            <w:r w:rsidRPr="00505E9F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A72B" w14:textId="09DB0791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29" w:history="1">
            <w:r w:rsidRPr="00505E9F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F182E" w14:textId="3E650F52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0" w:history="1">
            <w:r w:rsidRPr="00505E9F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F646B" w14:textId="797429B1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1" w:history="1">
            <w:r w:rsidRPr="00505E9F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C3031" w14:textId="09A59EF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2" w:history="1">
            <w:r w:rsidRPr="00505E9F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A10B" w14:textId="138AFF24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3" w:history="1">
            <w:r w:rsidRPr="00505E9F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E349" w14:textId="5AB22557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4" w:history="1">
            <w:r w:rsidRPr="00505E9F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B3B83" w14:textId="21506C1F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5" w:history="1">
            <w:r w:rsidRPr="00505E9F">
              <w:rPr>
                <w:rStyle w:val="Hyperlink"/>
                <w:noProof/>
              </w:rPr>
              <w:t>2.4.6.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Segédlet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022E" w14:textId="244C2FF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6" w:history="1">
            <w:r w:rsidRPr="00505E9F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Többjátékos mód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B86A2" w14:textId="16B363B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7" w:history="1">
            <w:r w:rsidRPr="00505E9F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8F2A8" w14:textId="79D0672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8" w:history="1">
            <w:r w:rsidRPr="00505E9F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1EFFA" w14:textId="41AAF633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39" w:history="1">
            <w:r w:rsidRPr="00505E9F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EE3C" w14:textId="4CDD7689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0" w:history="1">
            <w:r w:rsidRPr="00505E9F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35847" w14:textId="5011652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1" w:history="1">
            <w:r w:rsidRPr="00505E9F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73E9" w14:textId="6D3482F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2" w:history="1">
            <w:r w:rsidRPr="00505E9F">
              <w:rPr>
                <w:rStyle w:val="Hyperlink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Komponensek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17C7F" w14:textId="0C6913BC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3" w:history="1">
            <w:r w:rsidRPr="00505E9F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FF95" w14:textId="0A4AF898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4" w:history="1">
            <w:r w:rsidRPr="00505E9F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E340" w14:textId="323DDB46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5" w:history="1">
            <w:r w:rsidRPr="00505E9F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8EC36" w14:textId="6C8AAD6D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6" w:history="1">
            <w:r w:rsidRPr="00505E9F">
              <w:rPr>
                <w:rStyle w:val="Hyperlink"/>
                <w:noProof/>
                <w:lang w:eastAsia="zh-CN"/>
              </w:rPr>
              <w:t>3.3.3.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AA4EB" w14:textId="78C2319E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7" w:history="1">
            <w:r w:rsidRPr="00505E9F">
              <w:rPr>
                <w:rStyle w:val="Hyperlink"/>
                <w:noProof/>
                <w:lang w:eastAsia="zh-CN"/>
              </w:rPr>
              <w:t>3.3.4.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Osztálydiagramok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81EB" w14:textId="27F80A0A" w:rsidR="00CE3B8C" w:rsidRDefault="00CE3B8C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8" w:history="1">
            <w:r w:rsidRPr="00505E9F">
              <w:rPr>
                <w:rStyle w:val="Hyperlink"/>
                <w:noProof/>
                <w:lang w:eastAsia="zh-CN"/>
              </w:rPr>
              <w:t>3.3.5.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5F733" w14:textId="0600D5E7" w:rsidR="00CE3B8C" w:rsidRDefault="00CE3B8C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49" w:history="1">
            <w:r w:rsidRPr="00505E9F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94FC6" w14:textId="4034DE9F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0" w:history="1">
            <w:r w:rsidRPr="00505E9F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6164E" w14:textId="7DB7FF2A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1" w:history="1">
            <w:r w:rsidRPr="00505E9F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26ABB" w14:textId="1AEEC2C6" w:rsidR="00CE3B8C" w:rsidRDefault="00CE3B8C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127152" w:history="1">
            <w:r w:rsidRPr="00505E9F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505E9F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9254AD9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127124"/>
      <w:r w:rsidRPr="00701BD4">
        <w:lastRenderedPageBreak/>
        <w:t>Bevezet</w:t>
      </w:r>
      <w:r w:rsidR="00E125F3" w:rsidRPr="00701BD4">
        <w:t>és</w:t>
      </w:r>
      <w:bookmarkEnd w:id="0"/>
    </w:p>
    <w:p w14:paraId="7B842A58" w14:textId="7F5AD5EE" w:rsidR="004B65B8" w:rsidRPr="00701BD4" w:rsidRDefault="004B65B8" w:rsidP="009651D4">
      <w:r w:rsidRPr="00701BD4">
        <w:t xml:space="preserve">A </w:t>
      </w:r>
      <w:r w:rsidR="00434405" w:rsidRPr="00701BD4">
        <w:t xml:space="preserve">lap mérete és a </w:t>
      </w:r>
      <w:r w:rsidRPr="00701BD4">
        <w:t>margók ebben a sablonban megfelelően vannak beállítva.</w:t>
      </w:r>
      <w:r w:rsidR="009651D4" w:rsidRPr="00701BD4">
        <w:t xml:space="preserve"> </w:t>
      </w:r>
      <w:r w:rsidRPr="00701BD4">
        <w:t xml:space="preserve">A betűtípus </w:t>
      </w:r>
      <w:r w:rsidR="00434405" w:rsidRPr="00701BD4">
        <w:t xml:space="preserve">adott </w:t>
      </w:r>
      <w:r w:rsidR="00373C29" w:rsidRPr="00701BD4">
        <w:t xml:space="preserve">(Calibri) </w:t>
      </w:r>
      <w:r w:rsidRPr="00701BD4">
        <w:t>és a</w:t>
      </w:r>
      <w:r w:rsidR="00434405" w:rsidRPr="00701BD4">
        <w:t xml:space="preserve"> 12-es</w:t>
      </w:r>
      <w:r w:rsidRPr="00701BD4">
        <w:t xml:space="preserve"> betűméret</w:t>
      </w:r>
      <w:r w:rsidR="00434405" w:rsidRPr="00701BD4">
        <w:t xml:space="preserve"> is</w:t>
      </w:r>
      <w:r w:rsidRPr="00701BD4">
        <w:t>.</w:t>
      </w:r>
      <w:r w:rsidR="009F2C45" w:rsidRPr="00701BD4">
        <w:t xml:space="preserve"> Oldalszámozás a tartalomjegyzék után kezdődik és a dokumentum végéig folytatódik.</w:t>
      </w:r>
      <w:r w:rsidR="009651D4" w:rsidRPr="00701BD4">
        <w:t xml:space="preserve"> A dolgozat fő fejezetcímei adottak és mindig új oldalon kezdődnek.</w:t>
      </w:r>
    </w:p>
    <w:p w14:paraId="19BD29F6" w14:textId="77777777" w:rsidR="00900B8A" w:rsidRPr="00701BD4" w:rsidRDefault="009651D4" w:rsidP="00900B8A">
      <w:pPr>
        <w:keepNext/>
        <w:jc w:val="center"/>
      </w:pPr>
      <w:r w:rsidRPr="00701BD4">
        <w:rPr>
          <w:noProof/>
          <w:lang w:eastAsia="hu-HU"/>
        </w:rPr>
        <w:drawing>
          <wp:inline distT="0" distB="0" distL="0" distR="0" wp14:anchorId="5EE57A64" wp14:editId="73DA655E">
            <wp:extent cx="1905000" cy="3025140"/>
            <wp:effectExtent l="0" t="0" r="0" b="3810"/>
            <wp:docPr id="2" name="Kép 2" descr="Könyv: Galaxis útikalauz stopposoknak (Douglas Ad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önyv: Galaxis útikalauz stopposoknak (Douglas Adams)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1" w:name="_Ref116400530"/>
    <w:p w14:paraId="17D570B2" w14:textId="5CA519EF" w:rsidR="009651D4" w:rsidRPr="00701BD4" w:rsidRDefault="00900B8A" w:rsidP="00900B8A">
      <w:pPr>
        <w:pStyle w:val="Caption"/>
      </w:pPr>
      <w:r w:rsidRPr="00701BD4">
        <w:fldChar w:fldCharType="begin"/>
      </w:r>
      <w:r w:rsidRPr="00701BD4">
        <w:instrText xml:space="preserve"> SEQ ábra \* ARABIC </w:instrText>
      </w:r>
      <w:r w:rsidRPr="00701BD4">
        <w:fldChar w:fldCharType="separate"/>
      </w:r>
      <w:r w:rsidRPr="00701BD4">
        <w:t>1</w:t>
      </w:r>
      <w:r w:rsidRPr="00701BD4">
        <w:fldChar w:fldCharType="end"/>
      </w:r>
      <w:r w:rsidRPr="00701BD4">
        <w:t>. ábra</w:t>
      </w:r>
      <w:bookmarkEnd w:id="1"/>
      <w:r w:rsidRPr="00701BD4">
        <w:t>: Galaxis útikalauz stopposoknak könyv</w:t>
      </w:r>
    </w:p>
    <w:p w14:paraId="5F120444" w14:textId="32EB3873" w:rsidR="009651D4" w:rsidRPr="00701BD4" w:rsidRDefault="009651D4" w:rsidP="009651D4">
      <w:r w:rsidRPr="00701BD4">
        <w:t>Használjátok az automatikus számozást az ábrákhoz.</w:t>
      </w:r>
      <w:r w:rsidR="007B18B6" w:rsidRPr="00701BD4">
        <w:t xml:space="preserve"> Túl sok ábra esetén érdemes ábrajegyzéket beszúrni a dokumentum</w:t>
      </w:r>
      <w:r w:rsidR="005E1925" w:rsidRPr="00701BD4">
        <w:t>ban az Irodalomjegyzék után.</w:t>
      </w:r>
      <w:r w:rsidR="0038090D" w:rsidRPr="00701BD4">
        <w:t xml:space="preserve"> A folyó szövegben hivatkozzatok minden egyes ábrára és táblázatra is kereszthivatkozással (</w:t>
      </w:r>
      <w:r w:rsidR="00B36CB2" w:rsidRPr="00701BD4">
        <w:t xml:space="preserve">például így: </w:t>
      </w:r>
      <w:r w:rsidR="00900B8A" w:rsidRPr="00701BD4">
        <w:fldChar w:fldCharType="begin"/>
      </w:r>
      <w:r w:rsidR="00900B8A" w:rsidRPr="00701BD4">
        <w:instrText xml:space="preserve"> REF _Ref116400530 \h </w:instrText>
      </w:r>
      <w:r w:rsidR="00900B8A" w:rsidRPr="00701BD4">
        <w:fldChar w:fldCharType="separate"/>
      </w:r>
      <w:r w:rsidR="00900B8A" w:rsidRPr="00701BD4">
        <w:t>1. ábra</w:t>
      </w:r>
      <w:r w:rsidR="00900B8A" w:rsidRPr="00701BD4">
        <w:fldChar w:fldCharType="end"/>
      </w:r>
      <w:r w:rsidR="00AF1C9E" w:rsidRPr="00701BD4">
        <w:t xml:space="preserve">, vagy táblázat esetén így: </w:t>
      </w:r>
      <w:r w:rsidR="00AF1C9E" w:rsidRPr="00701BD4">
        <w:fldChar w:fldCharType="begin"/>
      </w:r>
      <w:r w:rsidR="00AF1C9E" w:rsidRPr="00701BD4">
        <w:instrText xml:space="preserve"> REF _Ref116400549 \h </w:instrText>
      </w:r>
      <w:r w:rsidR="006A0F29" w:rsidRPr="00701BD4">
        <w:instrText xml:space="preserve"> \* MERGEFORMAT </w:instrText>
      </w:r>
      <w:r w:rsidR="00AF1C9E" w:rsidRPr="00701BD4">
        <w:fldChar w:fldCharType="separate"/>
      </w:r>
      <w:r w:rsidR="00AF1C9E" w:rsidRPr="00701BD4">
        <w:t>1. táblázat</w:t>
      </w:r>
      <w:r w:rsidR="00AF1C9E" w:rsidRPr="00701BD4">
        <w:fldChar w:fldCharType="end"/>
      </w:r>
      <w:r w:rsidR="006A0F29" w:rsidRPr="00701BD4">
        <w:t>).</w:t>
      </w:r>
    </w:p>
    <w:bookmarkStart w:id="2" w:name="_Ref116400549"/>
    <w:p w14:paraId="60BA3148" w14:textId="3302622E" w:rsidR="00E74EDC" w:rsidRPr="00701BD4" w:rsidRDefault="00E74EDC" w:rsidP="00E74EDC">
      <w:pPr>
        <w:pStyle w:val="Caption"/>
        <w:keepNext/>
      </w:pPr>
      <w:r w:rsidRPr="00701BD4">
        <w:fldChar w:fldCharType="begin"/>
      </w:r>
      <w:r w:rsidRPr="00701BD4">
        <w:instrText xml:space="preserve"> SEQ táblázat \* ARABIC </w:instrText>
      </w:r>
      <w:r w:rsidRPr="00701BD4">
        <w:fldChar w:fldCharType="separate"/>
      </w:r>
      <w:r w:rsidRPr="00701BD4">
        <w:t>1</w:t>
      </w:r>
      <w:r w:rsidRPr="00701BD4">
        <w:fldChar w:fldCharType="end"/>
      </w:r>
      <w:r w:rsidRPr="00701BD4">
        <w:t>. táblázat</w:t>
      </w:r>
      <w:bookmarkEnd w:id="2"/>
      <w:r w:rsidR="00AF1C9E" w:rsidRPr="00701BD4">
        <w:t>:</w:t>
      </w:r>
      <w:r w:rsidRPr="00701BD4">
        <w:t xml:space="preserve"> Példatáblázat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:rsidRPr="00701BD4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Pr="00701BD4" w:rsidRDefault="00E74EDC" w:rsidP="009651D4">
            <w:r w:rsidRPr="00701BD4">
              <w:t>asdf</w:t>
            </w:r>
          </w:p>
        </w:tc>
        <w:tc>
          <w:tcPr>
            <w:tcW w:w="2831" w:type="dxa"/>
          </w:tcPr>
          <w:p w14:paraId="7D03AC8A" w14:textId="77777777" w:rsidR="00E74EDC" w:rsidRPr="00701BD4" w:rsidRDefault="00E74EDC" w:rsidP="009651D4"/>
        </w:tc>
        <w:tc>
          <w:tcPr>
            <w:tcW w:w="2831" w:type="dxa"/>
          </w:tcPr>
          <w:p w14:paraId="10FF35A7" w14:textId="77777777" w:rsidR="00E74EDC" w:rsidRPr="00701BD4" w:rsidRDefault="00E74EDC" w:rsidP="009651D4"/>
        </w:tc>
      </w:tr>
      <w:tr w:rsidR="00E74EDC" w:rsidRPr="00701BD4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Pr="00701BD4" w:rsidRDefault="00E74EDC" w:rsidP="009651D4">
            <w:r w:rsidRPr="00701BD4">
              <w:t>1234</w:t>
            </w:r>
          </w:p>
        </w:tc>
        <w:tc>
          <w:tcPr>
            <w:tcW w:w="2831" w:type="dxa"/>
          </w:tcPr>
          <w:p w14:paraId="3FAE61AE" w14:textId="77777777" w:rsidR="00E74EDC" w:rsidRPr="00701BD4" w:rsidRDefault="00E74EDC" w:rsidP="009651D4"/>
        </w:tc>
        <w:tc>
          <w:tcPr>
            <w:tcW w:w="2831" w:type="dxa"/>
          </w:tcPr>
          <w:p w14:paraId="1FE62209" w14:textId="77777777" w:rsidR="00E74EDC" w:rsidRPr="00701BD4" w:rsidRDefault="00E74EDC" w:rsidP="009651D4"/>
        </w:tc>
      </w:tr>
    </w:tbl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3" w:name="_Toc228127125"/>
      <w:r w:rsidRPr="00701BD4">
        <w:lastRenderedPageBreak/>
        <w:t>Felhasználói dokumentáció</w:t>
      </w:r>
      <w:bookmarkEnd w:id="3"/>
    </w:p>
    <w:p w14:paraId="2CA877A7" w14:textId="12A64367" w:rsidR="00236EE2" w:rsidRDefault="00236EE2" w:rsidP="00236EE2">
      <w:pPr>
        <w:pStyle w:val="Heading2"/>
      </w:pPr>
      <w:bookmarkStart w:id="4" w:name="_Toc228127126"/>
      <w:r>
        <w:t>Telepítés és indítás</w:t>
      </w:r>
      <w:bookmarkEnd w:id="4"/>
    </w:p>
    <w:p w14:paraId="5B395347" w14:textId="7B86EF03" w:rsidR="00236EE2" w:rsidRDefault="00236EE2" w:rsidP="00236EE2">
      <w:pPr>
        <w:pStyle w:val="Heading2"/>
      </w:pPr>
      <w:bookmarkStart w:id="5" w:name="_Toc228127127"/>
      <w:r>
        <w:t>A rendszer rövid bemutatása</w:t>
      </w:r>
      <w:bookmarkEnd w:id="5"/>
    </w:p>
    <w:p w14:paraId="05F30FA6" w14:textId="04E0726B" w:rsidR="00236EE2" w:rsidRPr="00236EE2" w:rsidRDefault="00236EE2" w:rsidP="00236EE2">
      <w:pPr>
        <w:pStyle w:val="Heading2"/>
      </w:pPr>
      <w:bookmarkStart w:id="6" w:name="_Toc228127128"/>
      <w:r>
        <w:t>Felhasználói felület</w:t>
      </w:r>
      <w:bookmarkEnd w:id="6"/>
    </w:p>
    <w:p w14:paraId="41340CB3" w14:textId="46B326A1" w:rsidR="009D76A1" w:rsidRPr="00701BD4" w:rsidRDefault="001C554C" w:rsidP="001C554C">
      <w:pPr>
        <w:pStyle w:val="Heading2"/>
      </w:pPr>
      <w:bookmarkStart w:id="7" w:name="_Toc228127129"/>
      <w:r w:rsidRPr="00701BD4">
        <w:t>Játék</w:t>
      </w:r>
      <w:r w:rsidR="00236EE2">
        <w:t>menet</w:t>
      </w:r>
      <w:bookmarkEnd w:id="7"/>
    </w:p>
    <w:p w14:paraId="2399D661" w14:textId="5B17ABB3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Pr="00701BD4" w:rsidRDefault="00E70F68" w:rsidP="00E70F68">
      <w:pPr>
        <w:pStyle w:val="Heading3"/>
      </w:pPr>
      <w:bookmarkStart w:id="8" w:name="_Toc228127130"/>
      <w:r w:rsidRPr="00701BD4">
        <w:t>Játék eleje</w:t>
      </w:r>
      <w:bookmarkEnd w:id="8"/>
    </w:p>
    <w:p w14:paraId="2AB996E7" w14:textId="5070F981" w:rsidR="00E70F68" w:rsidRPr="00701BD4" w:rsidRDefault="0021121A" w:rsidP="00E70F68">
      <w:r w:rsidRPr="00701BD4">
        <w:t>A játék elején előáll az alábbi pálya:</w:t>
      </w:r>
    </w:p>
    <w:p w14:paraId="14A23D27" w14:textId="41B7E40F" w:rsidR="0021121A" w:rsidRPr="00701BD4" w:rsidRDefault="0021121A" w:rsidP="00E70F68">
      <w:r w:rsidRPr="00701BD4">
        <w:t>Ezután a játékosoknak ki kell választaniuk a csodákat: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9" w:name="_Toc228127131"/>
      <w:r w:rsidRPr="00701BD4">
        <w:t>Egy kor áttekintése</w:t>
      </w:r>
      <w:bookmarkEnd w:id="9"/>
    </w:p>
    <w:p w14:paraId="1138FA4C" w14:textId="205AFE43" w:rsidR="008F7DD1" w:rsidRPr="00701BD4" w:rsidRDefault="008F7DD1" w:rsidP="008F7DD1">
      <w:r w:rsidRPr="00701BD4">
        <w:t>Minden kor 20 kártyalap elrendezésével kezdődik és az adott kor kártyáinak saját elrendezése van.</w:t>
      </w:r>
    </w:p>
    <w:p w14:paraId="4296A0A2" w14:textId="2E644C31" w:rsidR="008F7DD1" w:rsidRPr="00701BD4" w:rsidRDefault="008F7DD1" w:rsidP="008F7DD1">
      <w:pPr>
        <w:pStyle w:val="Heading3"/>
      </w:pPr>
      <w:bookmarkStart w:id="10" w:name="_Toc228127132"/>
      <w:r w:rsidRPr="00701BD4">
        <w:t>Egy játékos köre</w:t>
      </w:r>
      <w:bookmarkEnd w:id="10"/>
    </w:p>
    <w:p w14:paraId="1B69779A" w14:textId="5E7FB1E7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elérhető kártyák ki lesznek emelve a játékos számára a saját körében. Az a kártya elérhető, amelyet másik kártya nem takar el részben sem.</w:t>
      </w:r>
      <w:r w:rsidR="00C14F89" w:rsidRPr="00701BD4">
        <w:t xml:space="preserve"> Játékos-játékos elleni játékban be lehet állítani időkorlátot egy körnek, amennyiben az időkorlátot túl lépi a játékos, akkor a köre véget ér. A program ilyenkor </w:t>
      </w:r>
      <w:r w:rsidR="006549F1" w:rsidRPr="00701BD4">
        <w:t xml:space="preserve">kiválaszt egy kártyát (ha még nem választott a játékos) és </w:t>
      </w:r>
      <w:r w:rsidR="00C14F89" w:rsidRPr="00701BD4">
        <w:t>végrehajt egy akciót a játékos helyett automatikusan</w:t>
      </w:r>
      <w:r w:rsidR="00DB67D7" w:rsidRPr="00701BD4">
        <w:t xml:space="preserve"> és véletlenszerűen.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0A433903" w14:textId="150B0613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lastRenderedPageBreak/>
        <w:t>Az épület megépítése:</w:t>
      </w:r>
    </w:p>
    <w:p w14:paraId="7EAE2550" w14:textId="0893E287" w:rsidR="002E0CBF" w:rsidRPr="00701BD4" w:rsidRDefault="002E0CBF" w:rsidP="002E0CBF">
      <w:pPr>
        <w:ind w:left="360"/>
      </w:pPr>
      <w:r w:rsidRPr="00701BD4">
        <w:t>A játékos kifizeti az épület költségét, és az maga elé kerül a táblán a megfelelő szín szerint csoportosítva.</w:t>
      </w:r>
    </w:p>
    <w:p w14:paraId="7C592F89" w14:textId="62F4BE1F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A kártya eldobása érmékért cserébe:</w:t>
      </w:r>
    </w:p>
    <w:p w14:paraId="4C64F56D" w14:textId="584E8D6D" w:rsidR="002E0CBF" w:rsidRPr="00701BD4" w:rsidRDefault="002E0CBF" w:rsidP="002E0CBF">
      <w:pPr>
        <w:ind w:left="360"/>
      </w:pP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85B3BD4" w14:textId="79F9E006" w:rsidR="002E0CBF" w:rsidRPr="00701BD4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 w:rsidRPr="00701BD4">
        <w:t>Egy csoda megépítése:</w:t>
      </w:r>
    </w:p>
    <w:p w14:paraId="5DF419E6" w14:textId="7BAF3E45" w:rsidR="002E0CBF" w:rsidRPr="00701BD4" w:rsidRDefault="00BD7C4D" w:rsidP="002E0CBF">
      <w:pPr>
        <w:ind w:left="360"/>
      </w:pPr>
      <w:r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11" w:name="_Toc228127133"/>
      <w:r w:rsidRPr="00701BD4">
        <w:t>Egy kor vége</w:t>
      </w:r>
      <w:bookmarkEnd w:id="11"/>
    </w:p>
    <w:p w14:paraId="3BFCC5AA" w14:textId="77777777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6B37E2F2" w14:textId="77777777" w:rsidR="003D1CB2" w:rsidRPr="00701BD4" w:rsidRDefault="003D1CB2" w:rsidP="003D1CB2">
      <w:r w:rsidRPr="00701BD4">
        <w:t>Ekkor a gyengébb katonai erővel rendelkező játékos dönti el, hogy ki kezdi a következő kort. Amelyik játékosnak az oldalán áll a konfliktusjelző, az a gyengébb katonai erővel rendelkező.</w:t>
      </w:r>
    </w:p>
    <w:p w14:paraId="44E5B926" w14:textId="5A0A5619" w:rsidR="003D1CB2" w:rsidRPr="00701BD4" w:rsidRDefault="003D1CB2" w:rsidP="003D1CB2">
      <w:r w:rsidRPr="00701BD4">
        <w:t>Ha az előbb említett jelző a tábla közepén áll, akkor az a játékos kezdi a kort, amelyik utoljára hajtott végre akciót.</w:t>
      </w:r>
    </w:p>
    <w:p w14:paraId="40444BB8" w14:textId="7D029E84" w:rsidR="008340DA" w:rsidRPr="00701BD4" w:rsidRDefault="008340DA" w:rsidP="000E0B08">
      <w:pPr>
        <w:pStyle w:val="Heading3"/>
      </w:pPr>
      <w:bookmarkStart w:id="12" w:name="_Toc228127134"/>
      <w:r w:rsidRPr="00701BD4">
        <w:t>A játék vége és a győztes</w:t>
      </w:r>
      <w:bookmarkEnd w:id="12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lastRenderedPageBreak/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70AC81F9" w:rsidR="006637D3" w:rsidRPr="00701BD4" w:rsidRDefault="00C842DA" w:rsidP="006637D3">
      <w:r w:rsidRPr="00701BD4">
        <w:t xml:space="preserve">Ha senki nem nyert tudományos vagy katonai fölény révén a III. kor vége előtt, akkor a legtöbb győzelmi pontot begyűjtő játékos nyeri meg a játékot vagy ha ugyanannyi pontjuk van, akkor a polgári épületek pontjait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7F242F78" w14:textId="45BC9016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44EAAA19" w14:textId="323BEEC8" w:rsidR="003D1CB2" w:rsidRPr="00701BD4" w:rsidRDefault="00C14F89" w:rsidP="000E0B08">
      <w:pPr>
        <w:pStyle w:val="Heading3"/>
      </w:pPr>
      <w:bookmarkStart w:id="13" w:name="_Toc228127135"/>
      <w:r w:rsidRPr="00701BD4">
        <w:t>Segédlet</w:t>
      </w:r>
      <w:bookmarkEnd w:id="13"/>
    </w:p>
    <w:p w14:paraId="5A557444" w14:textId="62C15090" w:rsidR="00C14F89" w:rsidRPr="00701BD4" w:rsidRDefault="00C14F89" w:rsidP="00C14F89">
      <w:r w:rsidRPr="00701BD4">
        <w:t xml:space="preserve">A játék közben </w:t>
      </w:r>
      <w:r w:rsidR="008508FE" w:rsidRPr="00701BD4">
        <w:t xml:space="preserve">a játékosoknak van lehetőségük megtekinteni a segédletet, aminek az alábbi a jele: </w:t>
      </w:r>
    </w:p>
    <w:p w14:paraId="0971F9C9" w14:textId="311B3B1D" w:rsidR="008508FE" w:rsidRPr="00701BD4" w:rsidRDefault="008508FE" w:rsidP="00C14F89">
      <w:r w:rsidRPr="00701BD4">
        <w:t>A segédlet az alábbiakat tartalmazza:</w:t>
      </w:r>
    </w:p>
    <w:p w14:paraId="2C158D48" w14:textId="65A660E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Kártya elrendezése a különböző korokban</w:t>
      </w:r>
    </w:p>
    <w:p w14:paraId="260CEF5B" w14:textId="1CF26C7F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Kártyák listája</w:t>
      </w:r>
    </w:p>
    <w:p w14:paraId="754D6EF3" w14:textId="346C5625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Céhkártyák</w:t>
      </w:r>
    </w:p>
    <w:p w14:paraId="79633D8F" w14:textId="6CDEB8A2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t>Csodák</w:t>
      </w:r>
    </w:p>
    <w:p w14:paraId="2EB246AA" w14:textId="31B67230" w:rsidR="008508FE" w:rsidRPr="00701BD4" w:rsidRDefault="008508FE" w:rsidP="008508FE">
      <w:pPr>
        <w:pStyle w:val="ListParagraph"/>
        <w:numPr>
          <w:ilvl w:val="0"/>
          <w:numId w:val="4"/>
        </w:numPr>
      </w:pPr>
      <w:r w:rsidRPr="00701BD4">
        <w:lastRenderedPageBreak/>
        <w:t>Jelképek leírása</w:t>
      </w:r>
    </w:p>
    <w:p w14:paraId="13204CFC" w14:textId="78655472" w:rsidR="004261F8" w:rsidRDefault="004261F8" w:rsidP="008508FE">
      <w:pPr>
        <w:pStyle w:val="ListParagraph"/>
        <w:numPr>
          <w:ilvl w:val="0"/>
          <w:numId w:val="4"/>
        </w:numPr>
      </w:pPr>
      <w:r w:rsidRPr="00701BD4">
        <w:t>A játék elemei</w:t>
      </w:r>
    </w:p>
    <w:p w14:paraId="59E85A5E" w14:textId="57308014" w:rsidR="001A3BA4" w:rsidRPr="00701BD4" w:rsidRDefault="00236EE2" w:rsidP="003D1CB2">
      <w:pPr>
        <w:pStyle w:val="Heading2"/>
      </w:pPr>
      <w:bookmarkStart w:id="14" w:name="_Toc228127136"/>
      <w:r>
        <w:t>Többjátékos mód</w:t>
      </w:r>
      <w:bookmarkEnd w:id="14"/>
      <w:r w:rsidR="001A3BA4" w:rsidRPr="00701BD4"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5" w:name="_Toc228127138"/>
      <w:r w:rsidRPr="00701BD4">
        <w:lastRenderedPageBreak/>
        <w:t>Fejlesztői dokumentáció</w:t>
      </w:r>
      <w:bookmarkEnd w:id="15"/>
    </w:p>
    <w:p w14:paraId="7A62CC93" w14:textId="62BE4ECD" w:rsidR="00EF6A05" w:rsidRPr="00701BD4" w:rsidRDefault="00527E50" w:rsidP="00527E50">
      <w:pPr>
        <w:pStyle w:val="Heading2"/>
      </w:pPr>
      <w:bookmarkStart w:id="16" w:name="_Toc228127139"/>
      <w:r w:rsidRPr="00701BD4">
        <w:t>Fejlesztői környezet és futtatás</w:t>
      </w:r>
      <w:bookmarkEnd w:id="16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 verzióban valósult meg, elkülönülten a .NET alapú futásidejű rendszertől. Ez a megközelítés lehetővé tette a tanításhoz szükséges 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7" w:name="_Toc228127140"/>
      <w:r w:rsidRPr="00701BD4">
        <w:lastRenderedPageBreak/>
        <w:t>Architektúra</w:t>
      </w:r>
      <w:bookmarkEnd w:id="17"/>
    </w:p>
    <w:p w14:paraId="22B18085" w14:textId="56744140" w:rsidR="00EF6A05" w:rsidRPr="00701BD4" w:rsidRDefault="001F31DB" w:rsidP="009C11AE">
      <w:pPr>
        <w:pStyle w:val="Heading3"/>
      </w:pPr>
      <w:bookmarkStart w:id="18" w:name="_Toc228127141"/>
      <w:r w:rsidRPr="00701BD4">
        <w:rPr>
          <w:noProof/>
        </w:rPr>
        <w:drawing>
          <wp:anchor distT="0" distB="0" distL="114300" distR="114300" simplePos="0" relativeHeight="251659264" behindDoc="0" locked="0" layoutInCell="1" allowOverlap="1" wp14:anchorId="568B8774" wp14:editId="52270999">
            <wp:simplePos x="0" y="0"/>
            <wp:positionH relativeFrom="margin">
              <wp:posOffset>0</wp:posOffset>
            </wp:positionH>
            <wp:positionV relativeFrom="margin">
              <wp:posOffset>1931035</wp:posOffset>
            </wp:positionV>
            <wp:extent cx="5759450" cy="3371215"/>
            <wp:effectExtent l="0" t="0" r="0" b="635"/>
            <wp:wrapSquare wrapText="bothSides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11AE" w:rsidRPr="00701BD4">
        <w:t>Komponens diagram</w:t>
      </w:r>
      <w:bookmarkEnd w:id="18"/>
    </w:p>
    <w:p w14:paraId="2D670687" w14:textId="47D1CB62" w:rsidR="00094F9E" w:rsidRPr="00701BD4" w:rsidRDefault="00094F9E" w:rsidP="00094F9E">
      <w:pPr>
        <w:pStyle w:val="Heading3"/>
      </w:pPr>
      <w:bookmarkStart w:id="19" w:name="_Toc228127142"/>
      <w:r w:rsidRPr="00701BD4">
        <w:t>Komponensek leírása</w:t>
      </w:r>
      <w:bookmarkEnd w:id="19"/>
    </w:p>
    <w:p w14:paraId="108F1260" w14:textId="2C9215EB" w:rsidR="00994E8E" w:rsidRPr="00701BD4" w:rsidRDefault="00994E8E" w:rsidP="00994E8E">
      <w:pPr>
        <w:rPr>
          <w:lang w:eastAsia="zh-CN"/>
        </w:rPr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t>Client A</w:t>
      </w:r>
      <w:r w:rsidR="002820C2" w:rsidRPr="00701BD4">
        <w:rPr>
          <w:lang w:eastAsia="zh-CN"/>
        </w:rPr>
        <w:t>pplication</w:t>
      </w:r>
    </w:p>
    <w:p w14:paraId="5B133BEF" w14:textId="77777777" w:rsidR="00562D8F" w:rsidRPr="00701BD4" w:rsidRDefault="00562D8F" w:rsidP="005A6007">
      <w:r w:rsidRPr="00701BD4">
        <w:t>A Client Application komponens a felhasználó és a rendszer közötti interakcióért felel. Feladata a grafikus felhasználói felület biztosítása, valamint a felhasználói input továbbítása a rendszer belső komponensei felé.</w:t>
      </w:r>
    </w:p>
    <w:p w14:paraId="0BEF15D8" w14:textId="77777777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37E2A918" w:rsidR="00BC4740" w:rsidRPr="00701BD4" w:rsidRDefault="00BC4740" w:rsidP="005A6007">
      <w:pPr>
        <w:rPr>
          <w:lang w:eastAsia="zh-CN"/>
        </w:rPr>
      </w:pPr>
      <w:r w:rsidRPr="00701BD4">
        <w:t>A komponens kezeli a játéklogikában keletkező eseményeket, és ezek alapján engine-specifikus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4402A5B2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 az engine 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599F62F6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engine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77777777" w:rsidR="0018148E" w:rsidRPr="00701BD4" w:rsidRDefault="0018148E" w:rsidP="0018148E">
      <w:r w:rsidRPr="00701BD4">
        <w:t>Az AI Model Runtime komponens felel a betanított mesterséges intelligencia modell futásidejű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lastRenderedPageBreak/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741D076F" w:rsidR="00BC4740" w:rsidRPr="00701BD4" w:rsidRDefault="005D1BB3" w:rsidP="005A6007">
      <w:pPr>
        <w:rPr>
          <w:lang w:eastAsia="zh-CN"/>
        </w:rPr>
      </w:pPr>
      <w:r w:rsidRPr="00701BD4">
        <w:t>A komponens tipikusan HTTP alapú interfészeken keresztül szolgáltat adatokat, és kapcsolatot tart fenn az adatperzisztenciáért felelős komponensekkel. A játéklogika közvetlenül nem függ a Web Server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6EA4931D" w:rsidR="0018148E" w:rsidRPr="00701BD4" w:rsidRDefault="0018148E" w:rsidP="0018148E">
      <w:pPr>
        <w:rPr>
          <w:lang w:eastAsia="zh-CN"/>
        </w:rPr>
      </w:pPr>
      <w:r w:rsidRPr="00701BD4">
        <w:t>A tanítás eredményeként létrejövő modell ONNX formátumban kerül exportálásra, amelyet a rendszer futásidejű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16E307DD" w14:textId="77777777" w:rsidR="00CE1657" w:rsidRPr="00701BD4" w:rsidRDefault="00CE1657" w:rsidP="005A6007">
      <w:r w:rsidRPr="00701BD4">
        <w:t>A Database komponens felel a rendszerben keletkező adatok perzisztens tárolásáért. Ide tartoznak például a játékállapothoz, felhasználókhoz vagy mesterséges intelligencia modellekhez kapcsolódó adatok.</w:t>
      </w:r>
    </w:p>
    <w:p w14:paraId="4F6741B2" w14:textId="7748BC76" w:rsidR="000D38E9" w:rsidRPr="00701BD4" w:rsidRDefault="00CE1657" w:rsidP="00344DD7">
      <w:r w:rsidRPr="00701BD4"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20" w:name="_Toc228127143"/>
      <w:r w:rsidRPr="00701BD4">
        <w:rPr>
          <w:lang w:eastAsia="zh-CN"/>
        </w:rPr>
        <w:t>Implementáció</w:t>
      </w:r>
      <w:bookmarkEnd w:id="20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21" w:name="_Toc228127144"/>
      <w:r w:rsidRPr="00701BD4">
        <w:rPr>
          <w:lang w:eastAsia="zh-CN"/>
        </w:rPr>
        <w:t>Technológiai környezet</w:t>
      </w:r>
      <w:bookmarkEnd w:id="21"/>
    </w:p>
    <w:p w14:paraId="5058EB6D" w14:textId="132DAF7D" w:rsidR="004E199A" w:rsidRPr="00701BD4" w:rsidRDefault="00361D37" w:rsidP="00361D37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2FB3B292" w14:textId="55C6D434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>.NET MAUI</w:t>
      </w:r>
      <w:r w:rsidR="001362BF" w:rsidRPr="00701BD4">
        <w:rPr>
          <w:lang w:eastAsia="zh-CN"/>
        </w:rPr>
        <w:t xml:space="preserve"> – </w:t>
      </w:r>
      <w:r w:rsidR="00BC3A76" w:rsidRPr="00701BD4">
        <w:rPr>
          <w:lang w:eastAsia="zh-CN"/>
        </w:rPr>
        <w:t>k</w:t>
      </w:r>
      <w:r w:rsidR="001362BF" w:rsidRPr="00701BD4">
        <w:rPr>
          <w:lang w:eastAsia="zh-CN"/>
        </w:rPr>
        <w:t>liensalkalmazás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C505061" w14:textId="0CB55D3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ML.NET </w:t>
      </w:r>
      <w:r w:rsidR="00DF76C0" w:rsidRPr="00701BD4">
        <w:rPr>
          <w:lang w:eastAsia="zh-CN"/>
        </w:rPr>
        <w:t xml:space="preserve">- </w:t>
      </w:r>
      <w:r w:rsidRPr="00701BD4">
        <w:rPr>
          <w:lang w:eastAsia="zh-CN"/>
        </w:rPr>
        <w:t>AI futtatás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 segítségével történik. A betanított ONNX modellek infrastruktúra-független módon kerülnek felhasználásra.</w:t>
      </w:r>
    </w:p>
    <w:p w14:paraId="511E96B2" w14:textId="23729696" w:rsidR="004E199A" w:rsidRPr="00701BD4" w:rsidRDefault="004E199A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Python + Stable </w:t>
      </w:r>
      <w:r w:rsidR="00DF76C0" w:rsidRPr="00701BD4">
        <w:rPr>
          <w:lang w:eastAsia="zh-CN"/>
        </w:rPr>
        <w:t>B</w:t>
      </w:r>
      <w:r w:rsidRPr="00701BD4">
        <w:rPr>
          <w:lang w:eastAsia="zh-CN"/>
        </w:rPr>
        <w:t>aseline</w:t>
      </w:r>
      <w:r w:rsidR="00DF76C0" w:rsidRPr="00701BD4">
        <w:rPr>
          <w:lang w:eastAsia="zh-CN"/>
        </w:rPr>
        <w:t>s</w:t>
      </w:r>
      <w:r w:rsidRPr="00701BD4">
        <w:rPr>
          <w:lang w:eastAsia="zh-CN"/>
        </w:rPr>
        <w:t>3 – AI tanítás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47275233" w14:textId="38A4B938" w:rsidR="004E199A" w:rsidRPr="00701BD4" w:rsidRDefault="001362BF" w:rsidP="004E199A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Web API + SignalR – </w:t>
      </w:r>
      <w:r w:rsidR="003F7B6D" w:rsidRPr="00701BD4">
        <w:rPr>
          <w:lang w:eastAsia="zh-CN"/>
        </w:rPr>
        <w:t>w</w:t>
      </w:r>
      <w:r w:rsidRPr="00701BD4">
        <w:rPr>
          <w:lang w:eastAsia="zh-CN"/>
        </w:rPr>
        <w:t>eb szerver</w:t>
      </w:r>
    </w:p>
    <w:p w14:paraId="79FA99D3" w14:textId="3F3BAB31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felsőbb rétegek közötti kommunikáció Web API-n keresztül valósul meg, valós idejű adatcserére pedig SignalR kerül alkalmazásra.</w:t>
      </w:r>
    </w:p>
    <w:p w14:paraId="1DAB151C" w14:textId="4755823A" w:rsidR="002A16EC" w:rsidRPr="00701BD4" w:rsidRDefault="002A16EC" w:rsidP="002A16EC">
      <w:pPr>
        <w:spacing w:after="160" w:line="259" w:lineRule="auto"/>
        <w:jc w:val="left"/>
        <w:rPr>
          <w:lang w:eastAsia="zh-CN"/>
        </w:rPr>
      </w:pPr>
      <w:r w:rsidRPr="00701BD4">
        <w:rPr>
          <w:lang w:eastAsia="zh-CN"/>
        </w:rPr>
        <w:br w:type="page"/>
      </w:r>
    </w:p>
    <w:p w14:paraId="454E5A2F" w14:textId="207FB7BF" w:rsidR="00DC78B6" w:rsidRPr="00701BD4" w:rsidRDefault="00DC78B6" w:rsidP="00DC78B6">
      <w:pPr>
        <w:pStyle w:val="Heading3"/>
        <w:rPr>
          <w:lang w:eastAsia="zh-CN"/>
        </w:rPr>
      </w:pPr>
      <w:bookmarkStart w:id="22" w:name="_Toc228127145"/>
      <w:r w:rsidRPr="00701BD4">
        <w:rPr>
          <w:lang w:eastAsia="zh-CN"/>
        </w:rPr>
        <w:lastRenderedPageBreak/>
        <w:t>Projektstruktúra</w:t>
      </w:r>
      <w:bookmarkEnd w:id="22"/>
    </w:p>
    <w:p w14:paraId="7E48B353" w14:textId="57EDA8BD" w:rsidR="00B91264" w:rsidRPr="00701BD4" w:rsidRDefault="0007726D" w:rsidP="00B91264">
      <w:pPr>
        <w:rPr>
          <w:lang w:eastAsia="zh-CN"/>
        </w:rPr>
      </w:pPr>
      <w:r w:rsidRPr="00701BD4">
        <w:rPr>
          <w:lang w:eastAsia="zh-CN"/>
        </w:rPr>
        <w:t>A rendszer több projektből áll, amelyek a korábban bemutatott komponensekhez igazodva kerültek kialakításra. A projektek elkülönítése elősegíti a moduláris fejlesztést és a kód újrahasznosíthatóságát.</w:t>
      </w:r>
    </w:p>
    <w:p w14:paraId="7FE2C568" w14:textId="044D1420" w:rsidR="00B91264" w:rsidRPr="00701BD4" w:rsidRDefault="00B91264" w:rsidP="00B91264">
      <w:pPr>
        <w:pStyle w:val="Heading4"/>
        <w:rPr>
          <w:lang w:eastAsia="zh-CN"/>
        </w:rPr>
      </w:pPr>
      <w:r w:rsidRPr="00701BD4">
        <w:rPr>
          <w:lang w:eastAsia="zh-CN"/>
        </w:rPr>
        <w:t>SevenWonders.UI</w:t>
      </w:r>
    </w:p>
    <w:p w14:paraId="47A95B57" w14:textId="3E87B7C9" w:rsidR="00CF2075" w:rsidRPr="00701BD4" w:rsidRDefault="00CF2075" w:rsidP="0006645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 tartalmazza a felhasználók által közvetlenül használt kliensalkalmazást.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62A79F04" w14:textId="3E3B3165" w:rsidR="006317B5" w:rsidRPr="00701BD4" w:rsidRDefault="006317B5" w:rsidP="006317B5">
      <w:pPr>
        <w:pStyle w:val="Heading4"/>
        <w:rPr>
          <w:lang w:eastAsia="zh-CN"/>
        </w:rPr>
      </w:pPr>
      <w:r w:rsidRPr="00701BD4">
        <w:rPr>
          <w:lang w:eastAsia="zh-CN"/>
        </w:rPr>
        <w:t>SevenWonders.Common</w:t>
      </w:r>
    </w:p>
    <w:p w14:paraId="3990024F" w14:textId="398DB4ED" w:rsidR="008D7578" w:rsidRPr="00701BD4" w:rsidRDefault="008D7578" w:rsidP="008D7578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SevenWonders.Common</w:t>
      </w:r>
      <w:r w:rsidRPr="00701BD4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Pr="00701BD4">
        <w:rPr>
          <w:lang w:eastAsia="zh-CN"/>
        </w:rPr>
        <w:br/>
        <w:t>A projekt célja a kódduplikáció csökkentése és az egységes működés biztosítása.</w:t>
      </w:r>
    </w:p>
    <w:p w14:paraId="3921E06D" w14:textId="6C02C97E" w:rsidR="006317B5" w:rsidRPr="00701BD4" w:rsidRDefault="006317B5" w:rsidP="006317B5">
      <w:pPr>
        <w:pStyle w:val="Heading4"/>
        <w:rPr>
          <w:lang w:eastAsia="zh-CN"/>
        </w:rPr>
      </w:pPr>
      <w:r w:rsidRPr="00701BD4">
        <w:rPr>
          <w:lang w:eastAsia="zh-CN"/>
        </w:rPr>
        <w:t>SevenWonders.Game.Logic</w:t>
      </w:r>
    </w:p>
    <w:p w14:paraId="0CE6DF39" w14:textId="7A345574" w:rsidR="004A2AC8" w:rsidRPr="00701BD4" w:rsidRDefault="004A2AC8" w:rsidP="004104CF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SevenWonders.Game.Logic</w:t>
      </w:r>
      <w:r w:rsidRPr="00701BD4">
        <w:rPr>
          <w:lang w:eastAsia="zh-CN"/>
        </w:rPr>
        <w:t xml:space="preserve"> projekt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6C3A38A1" w14:textId="10F2B738" w:rsidR="00D9418A" w:rsidRPr="00701BD4" w:rsidRDefault="00D9418A" w:rsidP="00D9418A">
      <w:pPr>
        <w:pStyle w:val="Heading4"/>
        <w:rPr>
          <w:lang w:eastAsia="zh-CN"/>
        </w:rPr>
      </w:pPr>
      <w:r w:rsidRPr="00701BD4">
        <w:rPr>
          <w:lang w:eastAsia="zh-CN"/>
        </w:rPr>
        <w:t>SevenWonders.Game.Engine</w:t>
      </w:r>
    </w:p>
    <w:p w14:paraId="76625157" w14:textId="604BE1D3" w:rsidR="004A2AC8" w:rsidRPr="00701BD4" w:rsidRDefault="004A2AC8" w:rsidP="008A75C6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SevenWonders.Game.Engine</w:t>
      </w:r>
      <w:r w:rsidRPr="00701BD4">
        <w:rPr>
          <w:lang w:eastAsia="zh-CN"/>
        </w:rPr>
        <w:t xml:space="preserve"> projekt felel a játékmenet vizuális megjelenítéséért és a futásidejű technikai működésért. Itt találhatók azok az osztályok, amelyek a képernyőn megjelenítésre kerülnek, beleértve az animációk kezelése és a felhasználói bemenet feldolgozása során használt komponenseket.</w:t>
      </w:r>
    </w:p>
    <w:p w14:paraId="1C8D4CB9" w14:textId="0CB8ECC4" w:rsidR="00D9418A" w:rsidRPr="00701BD4" w:rsidRDefault="00D9418A" w:rsidP="00D9418A">
      <w:pPr>
        <w:pStyle w:val="Heading4"/>
        <w:rPr>
          <w:lang w:eastAsia="zh-CN"/>
        </w:rPr>
      </w:pPr>
      <w:r w:rsidRPr="00701BD4">
        <w:rPr>
          <w:lang w:eastAsia="zh-CN"/>
        </w:rPr>
        <w:t>SevenWonders.Game.Presenter</w:t>
      </w:r>
    </w:p>
    <w:p w14:paraId="76432AE8" w14:textId="3026EBF7" w:rsidR="00335838" w:rsidRPr="00701BD4" w:rsidRDefault="00335838" w:rsidP="00C15A2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SevenWonders.Game.Presenter</w:t>
      </w:r>
      <w:r w:rsidRPr="00701BD4">
        <w:rPr>
          <w:lang w:eastAsia="zh-CN"/>
        </w:rPr>
        <w:t xml:space="preserve"> projekt a Game Logic és a Game Engine projektek közötti kapcsolatot valósítja meg. Feladata a játék logikai objektumainak és a megjelenítéshez használt GameObject</w:t>
      </w:r>
      <w:r w:rsidRPr="00701BD4">
        <w:rPr>
          <w:lang w:eastAsia="zh-CN"/>
        </w:rPr>
        <w:noBreakHyphen/>
        <w:t xml:space="preserve">ek összerendelése, valamint a Game Logic komponens által kibocsátott </w:t>
      </w:r>
      <w:r w:rsidRPr="00701BD4">
        <w:rPr>
          <w:lang w:eastAsia="zh-CN"/>
        </w:rPr>
        <w:lastRenderedPageBreak/>
        <w:t>eseményekre történő feliratkozás.</w:t>
      </w:r>
      <w:r w:rsidRPr="00701BD4">
        <w:rPr>
          <w:lang w:eastAsia="zh-CN"/>
        </w:rPr>
        <w:br/>
        <w:t>A projekt felelős továbbá az eseményekhez tartozó animációk elindításáért, valamint a felhasználói input események megfelelő módon történő továbbításáért.</w:t>
      </w:r>
    </w:p>
    <w:p w14:paraId="470F4FB7" w14:textId="2DBE2119" w:rsidR="00FB21F2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SevenWonders.Game.Scene.Editor</w:t>
      </w:r>
    </w:p>
    <w:p w14:paraId="5667F3BA" w14:textId="5D5CACD4" w:rsidR="00F516F0" w:rsidRPr="00701BD4" w:rsidRDefault="00F516F0" w:rsidP="00216233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SevenWonders.Game.Scene.Editor</w:t>
      </w:r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BEB4D3F" w14:textId="63E1AA05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SevenWonders.Web.Client.Model</w:t>
      </w:r>
    </w:p>
    <w:p w14:paraId="00D9A111" w14:textId="68B98922" w:rsidR="00F000A9" w:rsidRPr="00701BD4" w:rsidRDefault="00F000A9" w:rsidP="002D36AC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SevenWonders.Web.Client.Model</w:t>
      </w:r>
      <w:r w:rsidRPr="00701BD4">
        <w:rPr>
          <w:lang w:eastAsia="zh-CN"/>
        </w:rPr>
        <w:t xml:space="preserve"> projekt 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558A9381" w14:textId="7E71DC6B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</w:t>
      </w:r>
    </w:p>
    <w:p w14:paraId="533F0C65" w14:textId="36C1C4B4" w:rsidR="002D36AC" w:rsidRPr="00701BD4" w:rsidRDefault="002D36AC" w:rsidP="00563D9E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a futtatható webszerver alkalmazást valósítja meg. A projekt tartalmazza a vezérlőket (kontrollereket), valamint inicializálja a dependency injection keretrendszert, a SignalR szolgáltatást és a felhasználókezeléshez szükséges egyéb függőségeket.</w:t>
      </w:r>
    </w:p>
    <w:p w14:paraId="3BCCCDCB" w14:textId="3772FB07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SevenWonders.Web.Server.Model</w:t>
      </w:r>
    </w:p>
    <w:p w14:paraId="7542C2CE" w14:textId="5DA7C182" w:rsidR="007D6323" w:rsidRPr="00701BD4" w:rsidRDefault="007D6323" w:rsidP="00290561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2E27A1B3" w14:textId="042ABC9F" w:rsidR="006F1EF6" w:rsidRPr="00701BD4" w:rsidRDefault="006F1EF6" w:rsidP="006F1EF6">
      <w:pPr>
        <w:pStyle w:val="Heading4"/>
        <w:rPr>
          <w:lang w:eastAsia="zh-CN"/>
        </w:rPr>
      </w:pPr>
      <w:r w:rsidRPr="00701BD4">
        <w:rPr>
          <w:lang w:eastAsia="zh-CN"/>
        </w:rPr>
        <w:t>SevenWonders.Web.Server.Contract</w:t>
      </w:r>
    </w:p>
    <w:p w14:paraId="37ECB3FF" w14:textId="77777777" w:rsidR="00DA378B" w:rsidRPr="00701BD4" w:rsidRDefault="00DA378B" w:rsidP="00DA378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SevenWonders.Web.Server.Contract</w:t>
      </w:r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C7858F7" w14:textId="77777777" w:rsidR="00B91264" w:rsidRPr="00701BD4" w:rsidRDefault="00B91264" w:rsidP="00B91264">
      <w:pPr>
        <w:pStyle w:val="Heading4"/>
        <w:rPr>
          <w:lang w:eastAsia="zh-CN"/>
        </w:rPr>
      </w:pPr>
      <w:r w:rsidRPr="00701BD4">
        <w:rPr>
          <w:lang w:eastAsia="zh-CN"/>
        </w:rPr>
        <w:t>SevenWonders.AI.Model</w:t>
      </w:r>
    </w:p>
    <w:p w14:paraId="7EDDD2E9" w14:textId="77777777" w:rsidR="00F52F8D" w:rsidRPr="00701BD4" w:rsidRDefault="00F52F8D" w:rsidP="00F52F8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a mesterséges intelligencia működéséhez szükséges közös interfészeket és osztályokat tartalmazza. Ezek az elemek a state vector kiszámításáért, </w:t>
      </w:r>
      <w:r w:rsidRPr="00701BD4">
        <w:rPr>
          <w:lang w:eastAsia="zh-CN"/>
        </w:rPr>
        <w:lastRenderedPageBreak/>
        <w:t>valamint az AI futtatása és tanítása során használt közös adatszerkezetekért felelősek.</w:t>
      </w:r>
      <w:r w:rsidRPr="00701BD4">
        <w:rPr>
          <w:lang w:eastAsia="zh-CN"/>
        </w:rPr>
        <w:br/>
        <w:t>A projektet mind a futásidejű rendszer, mind a tanítási folyamat felhasználja.</w:t>
      </w:r>
    </w:p>
    <w:p w14:paraId="289C3F8E" w14:textId="77777777" w:rsidR="0041678C" w:rsidRPr="00701BD4" w:rsidRDefault="00B91264" w:rsidP="00E776C0">
      <w:pPr>
        <w:pStyle w:val="Heading4"/>
        <w:rPr>
          <w:lang w:eastAsia="zh-CN"/>
        </w:rPr>
      </w:pPr>
      <w:r w:rsidRPr="00701BD4">
        <w:rPr>
          <w:lang w:eastAsia="zh-CN"/>
        </w:rPr>
        <w:t>SevenWonders.AI.Trainer.Server</w:t>
      </w:r>
    </w:p>
    <w:p w14:paraId="63BF14DC" w14:textId="20920B31" w:rsidR="00631CF8" w:rsidRPr="00701BD4" w:rsidRDefault="00631CF8" w:rsidP="00F5065C">
      <w:pPr>
        <w:rPr>
          <w:rFonts w:ascii="Segoe UI" w:eastAsia="Times New Roman" w:hAnsi="Segoe UI" w:cs="Segoe UI"/>
          <w:sz w:val="21"/>
          <w:szCs w:val="21"/>
          <w:lang w:eastAsia="zh-CN"/>
        </w:rPr>
      </w:pPr>
      <w:r w:rsidRPr="00701BD4">
        <w:rPr>
          <w:lang w:eastAsia="zh-CN"/>
        </w:rPr>
        <w:t>A SevenWonders.AI.Trainer.Server egy C# alapú konzol alkalmazás, amely a mesterséges intelligencia tanítását támogatja szerveroldalon. A tanítás folyamata egy egyszerű TCP socket kapcsolaton keresztül zajlik</w:t>
      </w:r>
      <w:r w:rsidR="00A54C3B" w:rsidRPr="00701BD4">
        <w:rPr>
          <w:lang w:eastAsia="zh-CN"/>
        </w:rPr>
        <w:t>, amely gyorsabb kommunikációt</w:t>
      </w:r>
      <w:r w:rsidR="00F1427A" w:rsidRPr="00701BD4">
        <w:rPr>
          <w:lang w:eastAsia="zh-CN"/>
        </w:rPr>
        <w:t xml:space="preserve"> és tan</w:t>
      </w:r>
      <w:r w:rsidR="004E01EB" w:rsidRPr="00701BD4">
        <w:rPr>
          <w:lang w:eastAsia="zh-CN"/>
        </w:rPr>
        <w:t>ítást</w:t>
      </w:r>
      <w:r w:rsidR="00A54C3B" w:rsidRPr="00701BD4">
        <w:rPr>
          <w:lang w:eastAsia="zh-CN"/>
        </w:rPr>
        <w:t xml:space="preserve"> eredményez, mint a SignalR keretrendszer használata. </w:t>
      </w:r>
      <w:r w:rsidRPr="00701BD4">
        <w:rPr>
          <w:lang w:eastAsia="zh-CN"/>
        </w:rPr>
        <w:t>A projekt a SevenWonders.AI.Model komponens segítségével továbbítja a state vector</w:t>
      </w:r>
      <w:r w:rsidRPr="00701BD4">
        <w:rPr>
          <w:lang w:eastAsia="zh-CN"/>
        </w:rPr>
        <w:noBreakHyphen/>
        <w:t>t, action mask</w:t>
      </w:r>
      <w:r w:rsidRPr="00701BD4">
        <w:rPr>
          <w:lang w:eastAsia="zh-CN"/>
        </w:rPr>
        <w:noBreakHyphen/>
        <w:t>ot és az AI működéséhez szükséges egyéb adatokat</w:t>
      </w:r>
      <w:r w:rsidRPr="00701BD4">
        <w:rPr>
          <w:rFonts w:ascii="Segoe UI" w:eastAsia="Times New Roman" w:hAnsi="Segoe UI" w:cs="Segoe UI"/>
          <w:sz w:val="21"/>
          <w:szCs w:val="21"/>
          <w:lang w:eastAsia="zh-CN"/>
        </w:rPr>
        <w:t>.</w:t>
      </w:r>
    </w:p>
    <w:p w14:paraId="3C556CCD" w14:textId="120D705C" w:rsidR="00B91264" w:rsidRPr="00701BD4" w:rsidRDefault="00B91264" w:rsidP="00E776C0">
      <w:pPr>
        <w:pStyle w:val="Heading4"/>
        <w:rPr>
          <w:lang w:eastAsia="zh-CN"/>
        </w:rPr>
      </w:pPr>
      <w:r w:rsidRPr="00701BD4">
        <w:rPr>
          <w:lang w:eastAsia="zh-CN"/>
        </w:rPr>
        <w:t>SevenWonders.AI.Trainer</w:t>
      </w:r>
    </w:p>
    <w:p w14:paraId="4A90FAE8" w14:textId="69E9F0BC" w:rsidR="00944376" w:rsidRPr="00701BD4" w:rsidRDefault="00944376" w:rsidP="001857EB">
      <w:pPr>
        <w:rPr>
          <w:lang w:eastAsia="zh-CN"/>
        </w:rPr>
      </w:pPr>
      <w:r w:rsidRPr="00701BD4">
        <w:rPr>
          <w:lang w:eastAsia="zh-CN"/>
        </w:rPr>
        <w:t>A SevenWonders.AI.Trainer Python alapú projekt a mesterséges intelligencia tanításának konfigurációját és vezérlését valósítja meg. A projekt felel a tanítás indításáért és leállításáért, valamint a tanítási folyamat során keletkező statisztikák, például a győzelmi arány naplózásáért is, amely lehetővé teszi az AI teljesítményének folyamatos nyomon követését.</w:t>
      </w:r>
      <w:r w:rsidR="0025486A" w:rsidRPr="00701BD4">
        <w:rPr>
          <w:lang w:eastAsia="zh-CN"/>
        </w:rPr>
        <w:t xml:space="preserve"> </w:t>
      </w:r>
      <w:r w:rsidR="001857EB" w:rsidRPr="00701BD4">
        <w:rPr>
          <w:lang w:eastAsia="zh-CN"/>
        </w:rPr>
        <w:t>A projekt emellett támogatja a betanított modell ONNX formátumba történő exportálását, amely lehetővé teszi, hogy a kliensalkalmazás C# környezetben, ML.NET használatával futtassa a modellt.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23" w:name="_Toc228127146"/>
      <w:r w:rsidRPr="00701BD4">
        <w:rPr>
          <w:lang w:eastAsia="zh-CN"/>
        </w:rPr>
        <w:t>Komponensek implementációja</w:t>
      </w:r>
      <w:bookmarkEnd w:id="23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Client Application</w:t>
      </w:r>
    </w:p>
    <w:p w14:paraId="332A0165" w14:textId="77777777" w:rsidR="00241BB0" w:rsidRPr="00701BD4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6D845CD3" w14:textId="77777777" w:rsidR="00241BB0" w:rsidRPr="00701BD4" w:rsidRDefault="00241BB0" w:rsidP="00241BB0">
      <w:r w:rsidRPr="00701BD4">
        <w:lastRenderedPageBreak/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6ADB1AAE" w14:textId="77777777" w:rsidR="006A47EF" w:rsidRPr="00701BD4" w:rsidRDefault="006A47EF" w:rsidP="006A47EF">
      <w:pPr>
        <w:rPr>
          <w:lang w:eastAsia="zh-CN"/>
        </w:rPr>
      </w:pP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Pr="00701BD4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2D3ACA40" w14:textId="77777777" w:rsidR="005D2419" w:rsidRPr="00701BD4" w:rsidRDefault="005D2419" w:rsidP="005D2419">
      <w:r w:rsidRPr="00701BD4">
        <w:t>A komponens feliratkozik a Game Logic által kibocsátott eseményekre, és azok bekövetkezésekor engine</w:t>
      </w:r>
      <w:r w:rsidRPr="00701BD4">
        <w:noBreakHyphen/>
        <w:t>specifikus műveleteket kezdeményez, például animációk elindítását vagy vizuális állapotváltozások végrehajtását. Ez a megoldás biztosítja, hogy a játékszabályok és a megjelenítéshez kapcsolódó logika egymástól elkülönülten maradjanak.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63F7F12D" w14:textId="77777777" w:rsidR="005D2419" w:rsidRPr="00701BD4" w:rsidRDefault="005D2419" w:rsidP="005D2419">
      <w:r w:rsidRPr="00701BD4"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0C59B2BB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 épül, amely hatékony és platformfüggetlen rajzolást tesz lehetővé a .NET környezeten belül.</w:t>
      </w:r>
    </w:p>
    <w:p w14:paraId="682A56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Az engine belső felépítése több, jól elkülönített menedzser komponensre tagolódik. 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 felel a felhasználói bemenetek feldolgozásáért, míg az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>ek és ButtonObject</w:t>
      </w:r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>feliratkoztatásáról az input eseményekre. A jelenetek kezelését a Scene Manager végzi, amely biztosítja az aktuálisan aktív képernyők és objektumcsoportok kezelését.</w:t>
      </w:r>
    </w:p>
    <w:p w14:paraId="3B405B52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rendszer központi eleme az Engine osztály, amely moduláris módon bővíthető további funkcionalitással. Az új komponensek az IComponent interfészen keresztül adhatók hozzá az engine</w:t>
      </w:r>
      <w:r w:rsidRPr="00701BD4">
        <w:rPr>
          <w:lang w:eastAsia="zh-CN"/>
        </w:rPr>
        <w:noBreakHyphen/>
        <w:t>hez, ami lehetővé teszi a funkcionalitás rugalmas bővítését anélkül, hogy a meglévő kódstruktúrát módosítani kellene.</w:t>
      </w:r>
    </w:p>
    <w:p w14:paraId="2EFC2657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megjelenítési réteg alapját különböző típusú objektumok alkotják, mint például a GameObject, TextLabel, ButtonObject és Texture osztályok. A rajzolás minden esetben előre betöltött textúrák alapján történik, az engine nem végez közvetlen képgenerálást futásidőben.</w:t>
      </w:r>
    </w:p>
    <w:p w14:paraId="1A57B15F" w14:textId="77777777" w:rsidR="00850283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támogatja a dinamikus felbontáskezelést, és megfelelően reagál az ablakméret változására. 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újraméretezése. Ez a megoldás jelentősen hozzájárul a teljesítmény fenntartásához, különösen nagy méretű képek használata esetén.</w:t>
      </w:r>
    </w:p>
    <w:p w14:paraId="5FD2E1BF" w14:textId="0601FF47" w:rsidR="00C21A08" w:rsidRPr="00701BD4" w:rsidRDefault="00850283" w:rsidP="00850283">
      <w:pPr>
        <w:rPr>
          <w:lang w:eastAsia="zh-CN"/>
        </w:rPr>
      </w:pPr>
      <w:r w:rsidRPr="00701BD4">
        <w:rPr>
          <w:lang w:eastAsia="zh-CN"/>
        </w:rPr>
        <w:t>Az engine kialakítása során kiemelt szempont volt a felelősségek egyértelmű elkülönítése és a teljesítmény optimalizálása, így a komponens hatékonyan és megbízható módon képes kiszolgálni a játék megjelenítési és vezérlési igényeit.</w:t>
      </w:r>
    </w:p>
    <w:p w14:paraId="6FD7689E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23C832FA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Game Logic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State pattern használatával.</w:t>
      </w:r>
    </w:p>
    <w:p w14:paraId="5258703E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Pr="00701BD4">
        <w:rPr>
          <w:i/>
          <w:iCs/>
          <w:lang w:eastAsia="zh-CN"/>
        </w:rPr>
        <w:t>GameLoop</w:t>
      </w:r>
      <w:r w:rsidRPr="00701BD4">
        <w:rPr>
          <w:lang w:eastAsia="zh-CN"/>
        </w:rPr>
        <w:t>, addig fut, amíg a játék el nem éri az EndGameState állapotot, amely a játékmenet lezárását jelöli.</w:t>
      </w:r>
    </w:p>
    <w:p w14:paraId="25D6E90B" w14:textId="0879F2B4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PlayingState állapoton belül egy másodlagos State pattern került alkalmazásra, amely az egyes játékosok körén belüli állapotát modellezi. Ez a belső állapotgép három állapotból áll: </w:t>
      </w:r>
      <w:r w:rsidRPr="00701BD4">
        <w:rPr>
          <w:lang w:eastAsia="zh-CN"/>
        </w:rPr>
        <w:lastRenderedPageBreak/>
        <w:t>PickCardState, MakeActionDecision és EndTurn. Amikor egy játékos eléri az EndTurn állapotot</w:t>
      </w:r>
      <w:r w:rsidR="00FF16AB" w:rsidRPr="00701BD4">
        <w:rPr>
          <w:lang w:eastAsia="zh-CN"/>
        </w:rPr>
        <w:t>, a j</w:t>
      </w:r>
      <w:r w:rsidR="000367BE" w:rsidRPr="00701BD4">
        <w:rPr>
          <w:lang w:eastAsia="zh-CN"/>
        </w:rPr>
        <w:t>á</w:t>
      </w:r>
      <w:r w:rsidR="00FF16AB" w:rsidRPr="00701BD4">
        <w:rPr>
          <w:lang w:eastAsia="zh-CN"/>
        </w:rPr>
        <w:t>tékban a következő játékos következik</w:t>
      </w:r>
      <w:r w:rsidRPr="00701BD4">
        <w:rPr>
          <w:lang w:eastAsia="zh-CN"/>
        </w:rPr>
        <w:t>.</w:t>
      </w:r>
    </w:p>
    <w:p w14:paraId="40B721C3" w14:textId="2EE46AEE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körök kezelését a TurnHandler osztály végzi, amely nemcsak a játékosok közötti váltásért felelős, hanem az olyan speciális eseteket is kezeli, amikor egy játékos </w:t>
      </w:r>
      <w:r w:rsidR="00754BEE" w:rsidRPr="00701BD4">
        <w:rPr>
          <w:lang w:eastAsia="zh-CN"/>
        </w:rPr>
        <w:t>a NewTurn</w:t>
      </w:r>
      <w:r w:rsidRPr="00701BD4">
        <w:rPr>
          <w:lang w:eastAsia="zh-CN"/>
        </w:rPr>
        <w:t xml:space="preserve"> effekt hatására újra</w:t>
      </w:r>
      <w:r w:rsidR="00754BEE" w:rsidRPr="00701BD4">
        <w:rPr>
          <w:lang w:eastAsia="zh-CN"/>
        </w:rPr>
        <w:t xml:space="preserve"> léphet</w:t>
      </w:r>
      <w:r w:rsidRPr="00701BD4">
        <w:rPr>
          <w:lang w:eastAsia="zh-CN"/>
        </w:rPr>
        <w:t>.</w:t>
      </w:r>
    </w:p>
    <w:p w14:paraId="4C971CB7" w14:textId="537BF453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játék statikus adatai</w:t>
      </w:r>
      <w:r w:rsidR="002E2E71" w:rsidRPr="00701BD4">
        <w:rPr>
          <w:lang w:eastAsia="zh-CN"/>
        </w:rPr>
        <w:t xml:space="preserve"> </w:t>
      </w:r>
      <w:r w:rsidRPr="00701BD4">
        <w:rPr>
          <w:lang w:eastAsia="zh-CN"/>
        </w:rPr>
        <w:t>– például a kártyák, csodák, fejlesztések, kártyakompozíciók és a katonai jelző alapállapota – XML fájlokban kerülnek tárolásra. Ezek betöltését különálló factory osztályok végzik a játék inicializálása során, így az adatok forrása elkülönül a játékmenet logikájától.</w:t>
      </w:r>
    </w:p>
    <w:p w14:paraId="5C358161" w14:textId="7A01AFF0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Game Logic komponens eseményvezérelt módon működik, amelyet egy IEventManager interfész tesz lehetővé. Ezen az interfészen keresztül külső komponensek feliratkozhatnak a játék során bekövetkező eseményekre, így a Game Logic nem függ közvetlenül a megjelenítési vagy vezérlési rétegtől.</w:t>
      </w:r>
    </w:p>
    <w:p w14:paraId="0BB14B78" w14:textId="77777777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játékmenet speciális részeit külön handler osztályok valósítják meg. Az AgeHandler felelős a korszakok közötti átmenetek kezeléséért, míg a ChooseWonderHandler a csodák kiválasztásának és elosztásának logikáját kezeli a játék kezdeti szakaszában. A játékosok által végrehajtott műveletek feldolgozását a PlayerActionHandler végzi.</w:t>
      </w:r>
    </w:p>
    <w:p w14:paraId="2BA8FD48" w14:textId="2E6B292D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>A PlayerActionHandler az IPlayerActionReceiver interfész segítségével kapja meg az aktuális játékos döntés</w:t>
      </w:r>
      <w:r w:rsidR="00BB1718" w:rsidRPr="00701BD4">
        <w:rPr>
          <w:lang w:eastAsia="zh-CN"/>
        </w:rPr>
        <w:t>é</w:t>
      </w:r>
      <w:r w:rsidRPr="00701BD4">
        <w:rPr>
          <w:lang w:eastAsia="zh-CN"/>
        </w:rPr>
        <w:t>t. Az 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anélkül hogy a Game Logic komponens módosítását igényelné.</w:t>
      </w:r>
    </w:p>
    <w:p w14:paraId="0D097FF6" w14:textId="23AD9EA4" w:rsidR="00FB1A0D" w:rsidRPr="00701BD4" w:rsidRDefault="00FB1A0D" w:rsidP="00FB1A0D">
      <w:pPr>
        <w:rPr>
          <w:lang w:eastAsia="zh-CN"/>
        </w:rPr>
      </w:pPr>
      <w:r w:rsidRPr="00701BD4">
        <w:rPr>
          <w:lang w:eastAsia="zh-CN"/>
        </w:rPr>
        <w:t xml:space="preserve">A Game Logic központi elemei a Game és a GameContext osztályok. A </w:t>
      </w:r>
      <w:r w:rsidRPr="00701BD4">
        <w:rPr>
          <w:i/>
          <w:iCs/>
          <w:lang w:eastAsia="zh-CN"/>
        </w:rPr>
        <w:t>Game</w:t>
      </w:r>
      <w:r w:rsidRPr="00701BD4">
        <w:rPr>
          <w:lang w:eastAsia="zh-CN"/>
        </w:rPr>
        <w:t xml:space="preserve"> osztály felelős a fő játékmeneti ciklus vezérléséért, míg a </w:t>
      </w:r>
      <w:r w:rsidRPr="00701BD4">
        <w:rPr>
          <w:i/>
          <w:iCs/>
          <w:lang w:eastAsia="zh-CN"/>
        </w:rPr>
        <w:t>GameContext</w:t>
      </w:r>
      <w:r w:rsidRPr="00701BD4">
        <w:rPr>
          <w:lang w:eastAsia="zh-CN"/>
        </w:rPr>
        <w:t xml:space="preserve"> kizárólag a különböző handler és interfész referenci</w:t>
      </w:r>
      <w:r w:rsidR="00817087" w:rsidRPr="00701BD4">
        <w:rPr>
          <w:lang w:eastAsia="zh-CN"/>
        </w:rPr>
        <w:t>á</w:t>
      </w:r>
      <w:r w:rsidRPr="00701BD4">
        <w:rPr>
          <w:lang w:eastAsia="zh-CN"/>
        </w:rPr>
        <w:t xml:space="preserve">it tartalmazza. A két osztály elkülönítése elősegíti a felelősségek tiszta szétválasztását, valamint a Game Logic </w:t>
      </w:r>
      <w:r w:rsidR="00965B5A" w:rsidRPr="00701BD4">
        <w:rPr>
          <w:lang w:eastAsia="zh-CN"/>
        </w:rPr>
        <w:t xml:space="preserve">komponens </w:t>
      </w:r>
      <w:r w:rsidRPr="00701BD4">
        <w:rPr>
          <w:lang w:eastAsia="zh-CN"/>
        </w:rPr>
        <w:t>könnyebb tesztelhetőségét és bővíthetőségét.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ONNX fájl alapján inicializálja a futásidejű session</w:t>
      </w:r>
      <w:r w:rsidRPr="00701BD4">
        <w:rPr>
          <w:lang w:eastAsia="zh-CN"/>
        </w:rPr>
        <w:noBreakHyphen/>
        <w:t>t, majd ezen keresztül végzi a modell kiértékelését. A komponens felel a modell által visszaadott akciók feldolgozásáért és továbbításáért a Game Logic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eseményre iratkozik fel, amelyen keresztül megkapja a játék aktuális állapotát. Az esemény visszatérési értéke egy olyan objektum, amely tartalmazza a state vector</w:t>
      </w:r>
      <w:r w:rsidRPr="00701BD4">
        <w:rPr>
          <w:lang w:eastAsia="zh-CN"/>
        </w:rPr>
        <w:noBreakHyphen/>
        <w:t>t,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futásidejű rendszerben.</w:t>
      </w:r>
    </w:p>
    <w:p w14:paraId="3240AF9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0E1D8FB9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és 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projektek együttesére épül. A két projekt elkülönítése lehetővé teszi a szerveroldali üzleti logika és a futtatható hoszt környezet szétválasztását.</w:t>
      </w:r>
    </w:p>
    <w:p w14:paraId="16D2B0EB" w14:textId="77777777" w:rsidR="00A451F3" w:rsidRPr="00701BD4" w:rsidRDefault="00A451F3" w:rsidP="002303CD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2BD9E02B" w14:textId="77777777" w:rsidR="00A451F3" w:rsidRPr="00701BD4" w:rsidRDefault="00A451F3" w:rsidP="002303CD">
      <w:pPr>
        <w:rPr>
          <w:lang w:eastAsia="zh-CN"/>
        </w:rPr>
      </w:pPr>
      <w:r w:rsidRPr="00701BD4">
        <w:rPr>
          <w:lang w:eastAsia="zh-CN"/>
        </w:rPr>
        <w:t>A felhasználók hitelesítése JWT (JSON Web Token) alapú autentikációval valósul meg, amely biztosítja a kliens–szerver kommunikáció stateless jellegét. A felhasználói fiókok és jogosultságok kezelésére a Microsoft.AspNetCore.Identity keretrendszer kerül alkalmazásra, amely integrált módon támogatja a regisztrációt, bejelentkezést és a jelszókezelést.</w:t>
      </w:r>
    </w:p>
    <w:p w14:paraId="46E5811D" w14:textId="77777777" w:rsidR="00F9047D" w:rsidRPr="00F9047D" w:rsidRDefault="00F9047D" w:rsidP="00F9047D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1F1F6887" w14:textId="2FE43824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tartalmazza a webszerverhez kapcsolódó főbb üzleti logikát. Ennek központi eleme a GameManager osztály, amely az aktív játékpéldányok kezeléséért felelős. Az új játékok létrehozását a GameFactory osztály végzi, amely egy </w:t>
      </w:r>
      <w:r w:rsidRPr="00701BD4">
        <w:rPr>
          <w:i/>
          <w:iCs/>
          <w:lang w:eastAsia="zh-CN"/>
        </w:rPr>
        <w:t>IGame</w:t>
      </w:r>
      <w:r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12F9BEFD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játékokhoz és várószobákhoz kapcsolódó állapotot a LobbyManager kezeli, amely a létrehozott szobák nyilvántartásáért és életciklusuk kezeléséért felelős. A csatlakozott kliensek kezelését a ClientManager osztály végzi, amely nyilvántartja az aktív kapcsolatokhoz tartozó kliensadatokat.</w:t>
      </w:r>
    </w:p>
    <w:p w14:paraId="1220AF61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kliensoldali kommunikáció belépési pontja a ServerHub osztály, amely a SignalR keretrendszeren keresztül kezeli a kliensek csatlakozását, valamint azokat a metódusokat tartalmazza, amelyeket a kliensoldal közvetlenül meghívhat. A szerveroldali üzenetküldés egységes módon a ServerService osztályon keresztül történik, amely támogatja az üzenetek célzott elküldését egyes klienseknek vagy SignalR csoportoknak.</w:t>
      </w:r>
    </w:p>
    <w:p w14:paraId="0AF4C9F3" w14:textId="278ED1E6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 xml:space="preserve">A kliensek állapotának kezelésére a szerveroldalon State pattern került alkalmazásra. Ennek köszönhetően a rendszer megakadályozza az illegális vagy nem megengedett műveletek végrehajtását, miközben egyértelműen elkülöníti az egyes állapotokhoz tartozó logikát. A </w:t>
      </w:r>
      <w:r w:rsidRPr="00701BD4">
        <w:rPr>
          <w:lang w:eastAsia="zh-CN"/>
        </w:rPr>
        <w:lastRenderedPageBreak/>
        <w:t>kliens az alábbi állapotok valamelyikében lehet: InMainMenu, InLobby, InMatchmaking és InGame. Az állapotváltások során a kliensek automatikusan a megfelelő SignalR csoportokba kerülnek, amely megkönnyíti a célzott kommunikáció megvalósítását.</w:t>
      </w:r>
    </w:p>
    <w:p w14:paraId="6BF41B1C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0EC0E4FB" w14:textId="77777777" w:rsidR="00034018" w:rsidRPr="00701BD4" w:rsidRDefault="00034018" w:rsidP="00034018">
      <w:pPr>
        <w:rPr>
          <w:lang w:eastAsia="zh-CN"/>
        </w:rPr>
      </w:pPr>
      <w:r w:rsidRPr="00701BD4">
        <w:rPr>
          <w:lang w:eastAsia="zh-CN"/>
        </w:rPr>
        <w:t>A várószobák és az aktív játékok egyedi azonosítását a LobbyCodeGenerator osztály biztosítja. Ez az osztály felelős a már létező kódok nyilvántartásáért, valamint új, ütközésmentes kódok generálásáért, amelyek egyértelműen azonosítják a különböző játékpéldányokat és szobákat.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2EB34FE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</w:t>
      </w:r>
      <w:r w:rsidRPr="00701BD4">
        <w:rPr>
          <w:lang w:eastAsia="zh-CN"/>
        </w:rPr>
        <w:lastRenderedPageBreak/>
        <w:t>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>környezet rugalmasan módosítható, anélkül hogy a forráskód megváltoztatására lenne szükség.</w:t>
      </w:r>
    </w:p>
    <w:p w14:paraId="518F18C2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0732512F" w14:textId="5EB8CCA9" w:rsidR="00DC78B6" w:rsidRPr="00701BD4" w:rsidRDefault="00DC78B6" w:rsidP="00DC78B6">
      <w:pPr>
        <w:pStyle w:val="Heading3"/>
        <w:rPr>
          <w:lang w:eastAsia="zh-CN"/>
        </w:rPr>
      </w:pPr>
      <w:bookmarkStart w:id="24" w:name="_Toc228127147"/>
      <w:r w:rsidRPr="00701BD4">
        <w:rPr>
          <w:lang w:eastAsia="zh-CN"/>
        </w:rPr>
        <w:t>Osztálydiagramok</w:t>
      </w:r>
      <w:bookmarkEnd w:id="24"/>
    </w:p>
    <w:p w14:paraId="36DD5817" w14:textId="2783E33E" w:rsidR="00146C5B" w:rsidRDefault="00146C5B" w:rsidP="00146C5B">
      <w:pPr>
        <w:rPr>
          <w:lang w:eastAsia="zh-CN"/>
        </w:rPr>
      </w:pPr>
      <w:r w:rsidRPr="00701BD4">
        <w:rPr>
          <w:lang w:eastAsia="zh-CN"/>
        </w:rPr>
        <w:t>Az osztálydiagramok az egyes komponensek belső felépítését szemléltetik, kiemelve a főbb osztályokat és azok kapcsolatait. A diagramok nem tartalmazzák a teljes osztályszerkezetet, kizárólag a rendszer szempontjából releváns elemeket.</w:t>
      </w:r>
    </w:p>
    <w:p w14:paraId="58494A16" w14:textId="1393AE24" w:rsidR="00FE7899" w:rsidRDefault="005843BF" w:rsidP="005843BF">
      <w:pPr>
        <w:pStyle w:val="Heading4"/>
        <w:rPr>
          <w:lang w:eastAsia="zh-CN"/>
        </w:rPr>
      </w:pPr>
      <w:r>
        <w:rPr>
          <w:lang w:eastAsia="zh-CN"/>
        </w:rPr>
        <w:t>SevenWonders.Game.Logic</w:t>
      </w:r>
    </w:p>
    <w:p w14:paraId="040C3A6B" w14:textId="07D06614" w:rsidR="004E1198" w:rsidRDefault="00A35FBE" w:rsidP="004E1198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DBE44F5" wp14:editId="7F8E0E88">
            <wp:extent cx="5753735" cy="3769995"/>
            <wp:effectExtent l="0" t="0" r="0" b="1905"/>
            <wp:docPr id="151569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9B283" w14:textId="77777777" w:rsidR="00D55BAF" w:rsidRDefault="00D55BAF" w:rsidP="00D55BAF">
      <w:pPr>
        <w:rPr>
          <w:lang w:eastAsia="zh-CN"/>
        </w:rPr>
      </w:pPr>
      <w:r w:rsidRPr="00D55BAF">
        <w:rPr>
          <w:lang w:eastAsia="zh-CN"/>
        </w:rPr>
        <w:t xml:space="preserve">A fenti diagram a Game Logic projekt főbb osztályait mutatja be, amelyek a játékmenet magas szintű irányításáért felelősek. A Game osztály implementálja az IGame interfészt, és a játék teljes életciklusát kezeli, beleértve az inicializálást és a játékmenet futtatását. A játék állapotkezelése a State tervezési mintát követi: a Game osztály egy aktuális IGameState </w:t>
      </w:r>
      <w:r w:rsidRPr="00D55BAF">
        <w:rPr>
          <w:lang w:eastAsia="zh-CN"/>
        </w:rPr>
        <w:lastRenderedPageBreak/>
        <w:t>példányra hivatkozik, amely meghatározza az adott játékszakasz viselkedését. A GameContext osztály implementálja az IGameContext interfészt, és a játékmenet során használt központi kontextus objektumként szolgál, amely hozzáférést biztosít a szükséges komponensekhez.</w:t>
      </w:r>
    </w:p>
    <w:p w14:paraId="2653ABC7" w14:textId="3560B7F0" w:rsidR="00D55BAF" w:rsidRDefault="00824ED2" w:rsidP="00D55BAF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729282FE" wp14:editId="6EA22A13">
            <wp:extent cx="5745480" cy="3924935"/>
            <wp:effectExtent l="0" t="0" r="7620" b="0"/>
            <wp:docPr id="6041862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018B4" w14:textId="77777777" w:rsidR="004A7C3E" w:rsidRDefault="004A7C3E" w:rsidP="004A7C3E">
      <w:pPr>
        <w:rPr>
          <w:lang w:eastAsia="zh-CN"/>
        </w:rPr>
      </w:pPr>
      <w:r w:rsidRPr="004A7C3E">
        <w:rPr>
          <w:lang w:eastAsia="zh-CN"/>
        </w:rPr>
        <w:t>Az ábra a játékos körön belüli állapotokat mutatja be az IPlayerTurnState interfész és annak implementációi segítségével, amelyeket az előző diagramon szereplő PlayingState osztály használ. Ezek az állapotok a játékos körén belüli különböző fázisokat reprezentálják. A diagramon látható továbbá több, a játékmenetet támogató komponens is: az AgeHandler az egyes korok közötti átmenetek kezeléséért felel, a TurnHandler a soron következő játékos meghatározását végzi, míg a CostCalculator a kártyák és csodák megvásárolhatóságát számolja ki. A PlayerActionHandler a játékosok akcióinak feldolgozását végzi, a ChooseWonderHandler pedig a játék elején a csodák kiválasztását kezeli, amelyet az előző ábrán szereplő ChooseWonderState használ. A diagramon szereplő osztályok mindegyike interfészen keresztül kerül használatra, elősegítve a laza csatolást és a bővíthetőséget.</w:t>
      </w:r>
    </w:p>
    <w:p w14:paraId="386CFA2E" w14:textId="1D4F2C9A" w:rsidR="004A7C3E" w:rsidRDefault="00FB6570" w:rsidP="004A7C3E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3AAAB288" wp14:editId="004CA865">
            <wp:extent cx="5753735" cy="1294130"/>
            <wp:effectExtent l="0" t="0" r="0" b="1270"/>
            <wp:docPr id="247241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19C5D" w14:textId="0A37DC7F" w:rsidR="00D81F93" w:rsidRDefault="00D81F93" w:rsidP="00D81F93">
      <w:pPr>
        <w:rPr>
          <w:lang w:eastAsia="zh-CN"/>
        </w:rPr>
      </w:pPr>
      <w:r w:rsidRPr="00D81F93">
        <w:rPr>
          <w:lang w:eastAsia="zh-CN"/>
        </w:rPr>
        <w:t>Az ábra a különböző korokat reprezentáló osztályokat tartalmazza. Az AgesEnum enumeráció biztosítja a korok egyértelmű azonosítását, így a vezérlési logika nem igényel konkrét osztálytípusok ellenőrzését vagy feltételes elágazásokat</w:t>
      </w:r>
      <w:r w:rsidR="00697C61">
        <w:rPr>
          <w:noProof/>
          <w:lang w:eastAsia="zh-CN"/>
        </w:rPr>
        <w:drawing>
          <wp:inline distT="0" distB="0" distL="0" distR="0" wp14:anchorId="39C85E4F" wp14:editId="4D99394B">
            <wp:extent cx="5760720" cy="4183380"/>
            <wp:effectExtent l="0" t="0" r="0" b="7620"/>
            <wp:docPr id="180342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81F93">
        <w:rPr>
          <w:lang w:eastAsia="zh-CN"/>
        </w:rPr>
        <w:t xml:space="preserve"> az egyes korok alapján.</w:t>
      </w:r>
    </w:p>
    <w:p w14:paraId="04BC7D98" w14:textId="4AA5E26A" w:rsidR="00D81F93" w:rsidRDefault="00F763BC" w:rsidP="00D81F93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12F075CC" wp14:editId="2042EBAB">
            <wp:extent cx="5749925" cy="2304415"/>
            <wp:effectExtent l="0" t="0" r="3175" b="635"/>
            <wp:docPr id="1151847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79E1A" w14:textId="47584459" w:rsidR="00F763BC" w:rsidRDefault="00F763BC" w:rsidP="00F763BC">
      <w:pPr>
        <w:rPr>
          <w:lang w:eastAsia="zh-CN"/>
        </w:rPr>
      </w:pPr>
      <w:r w:rsidRPr="00F763BC">
        <w:rPr>
          <w:lang w:eastAsia="zh-CN"/>
        </w:rPr>
        <w:t>Az ábra a játék különböző játékelemeket reprezentáló osztályait mutatja be. A diagram tartalmazza az egyes kártyatípusok felépítését, valamint azok belső kapcsolatait kompozíciós viszonyokon keresztül. A játékost reprezentáló Player osztály szintén megjelenik, amely a játékmenet során a játékoshoz tartozó játékelemeket kezeli. Az ábrán látható továbbá a PlayerProperties osztály, amely a játék során kiszámított tulajdonságokat foglalja össze. Ezt az objektumot a Player osztály</w:t>
      </w:r>
      <w:r>
        <w:rPr>
          <w:lang w:eastAsia="zh-CN"/>
        </w:rPr>
        <w:t xml:space="preserve"> GetPlayerProperties </w:t>
      </w:r>
      <w:r w:rsidRPr="00F763BC">
        <w:rPr>
          <w:lang w:eastAsia="zh-CN"/>
        </w:rPr>
        <w:t>metódusa hozza létre az aktuális játékállapot alapján.</w:t>
      </w:r>
    </w:p>
    <w:p w14:paraId="22F0AD9F" w14:textId="636C22BA" w:rsidR="004F4A28" w:rsidRDefault="00F52722" w:rsidP="00F763BC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099D13D5" wp14:editId="6B457A27">
            <wp:extent cx="5753100" cy="3740150"/>
            <wp:effectExtent l="0" t="0" r="0" b="0"/>
            <wp:docPr id="11385206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2556C" w14:textId="309A0140" w:rsidR="00A36F61" w:rsidRDefault="00A36F61" w:rsidP="00EF6A08">
      <w:pPr>
        <w:rPr>
          <w:lang w:eastAsia="zh-CN"/>
        </w:rPr>
      </w:pPr>
      <w:r w:rsidRPr="00A36F61">
        <w:rPr>
          <w:lang w:eastAsia="zh-CN"/>
        </w:rPr>
        <w:lastRenderedPageBreak/>
        <w:t>A jelenlegi ábra a különböző játékelemeket kezelő lista interfészeket, valamint az ezek létrehozásáért felelős factory osztályokat mutatja be. Az IGameElements interfész központi hozzáférési pontot biztosít a játék során használt játékelem</w:t>
      </w:r>
      <w:r w:rsidRPr="00A36F61">
        <w:rPr>
          <w:lang w:eastAsia="zh-CN"/>
        </w:rPr>
        <w:noBreakHyphen/>
        <w:t>gyűjteményekhez. A ResetElements metódus feladata ezen elemek újrainicializálása, amelyet a megfelelő factory osztályokon keresztül végez el, biztosítva az egységes és elkülönített példányosítást.</w:t>
      </w:r>
    </w:p>
    <w:p w14:paraId="736A3CB2" w14:textId="330DDDF1" w:rsidR="00B30253" w:rsidRDefault="00EF6A08" w:rsidP="00A36F61">
      <w:pPr>
        <w:spacing w:after="0" w:line="300" w:lineRule="atLeast"/>
        <w:jc w:val="left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3E7A0348" wp14:editId="19537DCD">
            <wp:extent cx="5746750" cy="1905000"/>
            <wp:effectExtent l="0" t="0" r="6350" b="0"/>
            <wp:docPr id="10512063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57A04" w14:textId="77777777" w:rsidR="00EF6A08" w:rsidRDefault="00EF6A08" w:rsidP="00EF6A08">
      <w:pPr>
        <w:rPr>
          <w:lang w:eastAsia="zh-CN"/>
        </w:rPr>
      </w:pPr>
      <w:r w:rsidRPr="00EF6A08">
        <w:rPr>
          <w:lang w:eastAsia="zh-CN"/>
        </w:rPr>
        <w:t>Ez az ábra a kártyakompozíció felépítését reprezentáló osztályokat, valamint azok létrehozásáért felelős factory osztályokat mutatja be. A CardComposition osztály CardNode elemeket tartalmaz, míg a CardNode osztály meghatározza azokat a további CardNode</w:t>
      </w:r>
      <w:r w:rsidRPr="00EF6A08">
        <w:rPr>
          <w:lang w:eastAsia="zh-CN"/>
        </w:rPr>
        <w:noBreakHyphen/>
        <w:t>okat, amelyek az adott kártyát lefedik. Ennek köszönhetően a két osztály együttesen a kártyák elrendezését leíró gráfstruktúrát alkot.</w:t>
      </w:r>
    </w:p>
    <w:p w14:paraId="4FBC4D4C" w14:textId="0BF70D22" w:rsidR="00A53872" w:rsidRDefault="004B7055" w:rsidP="00EF6A08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024A80E4" wp14:editId="6C4AC867">
            <wp:extent cx="5753100" cy="2146300"/>
            <wp:effectExtent l="0" t="0" r="0" b="6350"/>
            <wp:docPr id="6905346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D6E5D" w14:textId="77777777" w:rsidR="007051BF" w:rsidRPr="007051BF" w:rsidRDefault="007051BF" w:rsidP="007051BF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IPlayerAction objektumok egy PlayerActionWrapper osztályon keresztül érhetők el. Az eseménykezelés az </w:t>
      </w:r>
      <w:r w:rsidRPr="007051BF">
        <w:rPr>
          <w:lang w:eastAsia="zh-CN"/>
        </w:rPr>
        <w:lastRenderedPageBreak/>
        <w:t>IEventManager interfészen keresztül történik, amely lehetőséget biztosít a GameEvent osztály különböző leszármazottaira való feliratkozásra.</w:t>
      </w:r>
    </w:p>
    <w:p w14:paraId="1FDD3CDA" w14:textId="253D9872" w:rsidR="005843BF" w:rsidRDefault="005843BF" w:rsidP="005843BF">
      <w:pPr>
        <w:pStyle w:val="Heading4"/>
        <w:rPr>
          <w:lang w:eastAsia="zh-CN"/>
        </w:rPr>
      </w:pPr>
      <w:r>
        <w:rPr>
          <w:lang w:eastAsia="zh-CN"/>
        </w:rPr>
        <w:t>SevenWonders.Game.Engine</w:t>
      </w:r>
    </w:p>
    <w:p w14:paraId="7C7FB5C9" w14:textId="1FE92C9B" w:rsidR="003B57E0" w:rsidRDefault="00697C61" w:rsidP="003B57E0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647343FC" wp14:editId="66D54C9E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9F51A" w14:textId="5C020A3B" w:rsidR="00697C61" w:rsidRDefault="00697C61" w:rsidP="00697C61">
      <w:pPr>
        <w:rPr>
          <w:lang w:eastAsia="zh-CN"/>
        </w:rPr>
      </w:pPr>
      <w:r w:rsidRPr="00697C61">
        <w:rPr>
          <w:lang w:eastAsia="zh-CN"/>
        </w:rPr>
        <w:t>A játékmotor architektúrája az interfész-alapú tervezésre épül, amely biztosítja az alrendszerek közötti laza csatolást és a rendszer hosszú távú karbantarthatóságát. A központi IEngine interfész összefogja a bemenetkezelésért, az időzítésért és a komponensek frissítéséért felelős modulokat, absztrakciós réteget képezve a motor magja és a konkrét implementációk között. A TouchEvent enumeráció alkalmazása lehetővé teszi a bemeneti események egységes azonosítását, így a vezérlési logika konkrét típusellenőrzések vagy bonyolult feltételes elágazások nélkül, deklaratív módon képes reagálni a felhasználói interakciókra. A polimorfizmusra épülő IComponent modell segítségével a motor egységesen kezeli a különböző játékelemek életciklusát, ami korlátlan és rugalmas bővíthetőséget tesz lehetővé az új játéktípusok bevezetésekor. Végezetül a GameEngineConfiguration kompozíciós kapcsolata garantálja a kritikus futásidejű paraméterek integritását és elérhetőségét a motor teljes élettartama alatt.</w:t>
      </w:r>
    </w:p>
    <w:p w14:paraId="2467E1BE" w14:textId="7661F2D3" w:rsidR="00697C61" w:rsidRDefault="00380F2E" w:rsidP="00697C61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26AD73BA" wp14:editId="673D6FC6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A030C" w14:textId="408C3E6C" w:rsidR="00380F2E" w:rsidRDefault="00380F2E" w:rsidP="0025190F">
      <w:pPr>
        <w:rPr>
          <w:lang w:eastAsia="zh-CN"/>
        </w:rPr>
      </w:pPr>
      <w:r w:rsidRPr="00380F2E">
        <w:rPr>
          <w:lang w:eastAsia="zh-CN"/>
        </w:rPr>
        <w:t>Az alrendszerek menedzseléséért felelős architektúra a felelősségi körök szigorú szétválasztására és a párhuzamos végrehajtás támogatására összpontosít. Az IObjectManager és ISceneManager interfészek biztosítják a játékvilág hierarchikus felépítését és a grafikai rétegek kezelését, lehetővé téve az objektumok dinamikus regisztrációját és elérését anélkül, hogy a vezérlő logikának ismernie kellene a konkrét példányok típusát. Az AnimationManager implementációja modern aszinkron mintákat (TaskCompletionSource, ConcurrentQueue) alkalmaz, ami garantálja, hogy a komplex vizuális folyamatok a logikai szállal szinkronizálva, de nem blokkoló módon fussanak le. Az IAnimation interfész polimorfizmusa révén a rendszer tetszőleges számú egyedi logikával (pl. Movement, CardFlip) bővíthető, így az új animációs típusok hozzáadása nem igényli a meglévő menedzser osztályok módosítását. Ez a moduláris felépítés – kombinálva az IComponent életciklus-kezelésével – magas szintű absztrakciót és rugalmas skálázhatóságot biztosít a motor számára.</w:t>
      </w:r>
    </w:p>
    <w:p w14:paraId="7890DE1D" w14:textId="60CF00DB" w:rsidR="0025190F" w:rsidRDefault="00006B3E" w:rsidP="0025190F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0060AD20" wp14:editId="17DE56C1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587A0" w14:textId="0C5E2BC0" w:rsidR="00006B3E" w:rsidRDefault="00006B3E" w:rsidP="00006B3E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006B3E">
        <w:rPr>
          <w:b/>
          <w:bCs/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006B3E">
        <w:rPr>
          <w:b/>
          <w:bCs/>
          <w:lang w:eastAsia="zh-CN"/>
        </w:rPr>
        <w:t>erőforrás-elkülönítés</w:t>
      </w:r>
      <w:r w:rsidRPr="00006B3E">
        <w:rPr>
          <w:lang w:eastAsia="zh-CN"/>
        </w:rPr>
        <w:t xml:space="preserve"> elvére épül, biztosítva a grafikai elemek hatékony betöltését és renderelését. A Scene osztály központi konténerként funkcionál, amely </w:t>
      </w:r>
      <w:r w:rsidRPr="00006B3E">
        <w:rPr>
          <w:b/>
          <w:bCs/>
          <w:lang w:eastAsia="zh-CN"/>
        </w:rPr>
        <w:t>kompozíciós kapcsolatban</w:t>
      </w:r>
      <w:r w:rsidRPr="00006B3E">
        <w:rPr>
          <w:lang w:eastAsia="zh-CN"/>
        </w:rPr>
        <w:t xml:space="preserve"> áll a GraphicsLayer és a Texture példányokkal, garantálva, hogy a jelenet megszűnésekor az összes hozzárendelt grafikai erőforrás is felszabadításra kerüljön. A betöltési folyamat az ISceneLoader interfész mögé van absztrahálva, ami lehetővé teszi a különböző fájlformátumok vagy hálózati források kezelését anélkül, hogy a motor belső állapotát módosítani kellene. Az erőforrások hatékony elérését a TextureRegistry biztosítja, amely szótár alapú társítással (Dictionary) küszöböli ki az ismételt erőforrás-betöltéseket, és egyértelmű azonosítást tesz lehetővé a renderelési folyamat során. Ez az architektúra támogatja a </w:t>
      </w:r>
      <w:r w:rsidRPr="00006B3E">
        <w:rPr>
          <w:b/>
          <w:bCs/>
          <w:lang w:eastAsia="zh-CN"/>
        </w:rPr>
        <w:t>felelősségi körök szétválasztását</w:t>
      </w:r>
      <w:r w:rsidRPr="00006B3E">
        <w:rPr>
          <w:lang w:eastAsia="zh-CN"/>
        </w:rPr>
        <w:t xml:space="preserve">, mivel a vizuális megjelenítés (GraphicsLayer), az adatkezelés </w:t>
      </w:r>
      <w:r w:rsidRPr="00006B3E">
        <w:rPr>
          <w:lang w:eastAsia="zh-CN"/>
        </w:rPr>
        <w:lastRenderedPageBreak/>
        <w:t>(TextureRegistry) és az I/O műveletek (SceneLoader) egymástól független, mégis szorosan együttműködő modulokban valósulnak meg.</w:t>
      </w:r>
    </w:p>
    <w:p w14:paraId="72C9F003" w14:textId="0FAD19BA" w:rsidR="00A04317" w:rsidRDefault="00096798" w:rsidP="00006B3E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344E0C08" wp14:editId="2DCB622F">
            <wp:extent cx="5745480" cy="3726180"/>
            <wp:effectExtent l="0" t="0" r="7620" b="7620"/>
            <wp:docPr id="1765704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E7B80" w14:textId="2F3DF856" w:rsidR="00096798" w:rsidRPr="003B57E0" w:rsidRDefault="00096798" w:rsidP="00096798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096798">
        <w:rPr>
          <w:b/>
          <w:bCs/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096798">
        <w:rPr>
          <w:b/>
          <w:bCs/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SceneObject absztrakt alaposztály biztosítja a közös transzformációs és renderelési interfészt. Az eseményvezérelt interakciót az IInteractiveObject interfész különíti el a vizuális logikától, lehetővé téve, hogy a motor egységesen kezelje az érintési eseményeket a komplex játéktárgyak (GameObject) és a felhasználói felület elemei (ButtonObject) esetén. A rendszer a </w:t>
      </w:r>
      <w:r w:rsidRPr="00096798">
        <w:rPr>
          <w:b/>
          <w:bCs/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Sprite osztály felépítéséhez, amely animációs keretekből (SpriteFrame) és relatív pozicionálású gyermek-objektumokból (ChildObject)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7E2C2B88" w14:textId="1D8D9AEF" w:rsidR="005843BF" w:rsidRDefault="00823187" w:rsidP="005843BF">
      <w:pPr>
        <w:pStyle w:val="Heading4"/>
        <w:rPr>
          <w:lang w:eastAsia="zh-CN"/>
        </w:rPr>
      </w:pPr>
      <w:r>
        <w:rPr>
          <w:lang w:eastAsia="zh-CN"/>
        </w:rPr>
        <w:lastRenderedPageBreak/>
        <w:t>SevenWonders.</w:t>
      </w:r>
      <w:r w:rsidR="005843BF">
        <w:rPr>
          <w:lang w:eastAsia="zh-CN"/>
        </w:rPr>
        <w:t>Web</w:t>
      </w:r>
      <w:r>
        <w:rPr>
          <w:lang w:eastAsia="zh-CN"/>
        </w:rPr>
        <w:t>.</w:t>
      </w:r>
      <w:r w:rsidR="005843BF">
        <w:rPr>
          <w:lang w:eastAsia="zh-CN"/>
        </w:rPr>
        <w:t>Server</w:t>
      </w:r>
      <w:r w:rsidR="00D80442">
        <w:rPr>
          <w:lang w:eastAsia="zh-CN"/>
        </w:rPr>
        <w:t>.Model</w:t>
      </w:r>
    </w:p>
    <w:p w14:paraId="6AB04286" w14:textId="7011086A" w:rsidR="006E6044" w:rsidRDefault="007971EA" w:rsidP="006E6044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012F865D" wp14:editId="7EC89535">
            <wp:extent cx="5753100" cy="3025140"/>
            <wp:effectExtent l="0" t="0" r="0" b="3810"/>
            <wp:docPr id="19868792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EDE55" w14:textId="0E09A9D3" w:rsidR="007971EA" w:rsidRDefault="007971EA" w:rsidP="006E6044">
      <w:pPr>
        <w:rPr>
          <w:lang w:eastAsia="zh-CN"/>
        </w:rPr>
      </w:pPr>
      <w:r w:rsidRPr="007971EA">
        <w:rPr>
          <w:lang w:eastAsia="zh-CN"/>
        </w:rPr>
        <w:t>A hálózati kommunikációs réteg architektúrája a SignalR keretrendszerre támaszkodva valósítja meg a bejövő és kimenő üzenetkezelési logikák éles szétválasztását. A ServerHub osztály a menedzser interfészek (IClientManager, IServerMessageDispatcher, IPlayerClientFactory) aggregációjával koordinálja a kliensek interakcióit, miközben az állapottárolást és a feldolgozást delegált alrendszerekbe szervezi. Ezzel párhuzamosan a ServerService az IServerService interfészen keresztül egy magas szintű absztrakciót biztosít az üzleti logika számára, lehetővé téve a csoportos vagy célzott üzenetküldést az IHubContext segítségével, a Hub aktuális életciklusától függetlenül. A függőség-befecskendezés (DI) szigorú alkalmazása a konstruktorokban garantálja a komponensek egységtesztelhetőségét és a laza csatolást a hálózati réteg, valamint a játéklogika között. Ez a strukturált felépítés biztosítja a szerveroldali kommunikáció skálázhatóságát és a komplex hálózati események átlátható kezelését.</w:t>
      </w:r>
    </w:p>
    <w:p w14:paraId="146F09C4" w14:textId="4F885959" w:rsidR="007971EA" w:rsidRDefault="00A02262" w:rsidP="006E6044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3B6194AE" wp14:editId="37A97433">
            <wp:extent cx="5760720" cy="2827020"/>
            <wp:effectExtent l="0" t="0" r="0" b="0"/>
            <wp:docPr id="16910592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3C500" w14:textId="6CDDC97D" w:rsidR="00A02262" w:rsidRDefault="00A02262" w:rsidP="006E6044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r w:rsidRPr="00A02262">
        <w:rPr>
          <w:b/>
          <w:bCs/>
          <w:lang w:eastAsia="zh-CN"/>
        </w:rPr>
        <w:t>State (Állapot) tervezési mintát</w:t>
      </w:r>
      <w:r w:rsidRPr="00A02262">
        <w:rPr>
          <w:lang w:eastAsia="zh-CN"/>
        </w:rPr>
        <w:t xml:space="preserve"> alkalmazza a játékosok aktuális kontextusának (pl. menü, lobbi, játék) elkülönítésére, biztosítva, hogy az egyes hálózati kérések feldolgozása az aktuális állapottól függően történjen meg. A PlayerClient osztály összefogja a felhasználói adatokat (ApplicationUser) és a hálózati azonosítót, miközben a konkrét üzleti logikai hívásokat a polimorf módon kezelt PlayerState példányoknak delegálja. Az objektumok életciklusát és létrehozását specializált </w:t>
      </w:r>
      <w:r w:rsidRPr="00A02262">
        <w:rPr>
          <w:b/>
          <w:bCs/>
          <w:lang w:eastAsia="zh-CN"/>
        </w:rPr>
        <w:t>Factory (Gyár) osztályok</w:t>
      </w:r>
      <w:r w:rsidRPr="00A02262">
        <w:rPr>
          <w:lang w:eastAsia="zh-CN"/>
        </w:rPr>
        <w:t xml:space="preserve"> (PlayerClientFactory, PlayerStateFactory) vezérlik, ami lehetővé teszi a függőségek tiszta injektálását és a példányosítási logika központosítását. A csatlakozott kliensek globális nyilvántartásáért a ClientManager felel, amely szálbiztos gyűjteményben (ConcurrentDictionary) tárolja az aktív kapcsolatokat, garantálva a gyors elérést és a hatékony erőforrás-kezelést a párhuzamos kiszolgálási környezetben. Ez az architektúra magas szintű rugalmasságot biztosít, hiszen új játékállapotok vezethetők be a meglévő klienslogika módosítása nélkül, támogatva a rendszer hosszú távú bővíthetőségét.</w:t>
      </w:r>
    </w:p>
    <w:p w14:paraId="0DEC2739" w14:textId="4E50EEA4" w:rsidR="00A02262" w:rsidRDefault="006D6574" w:rsidP="006E6044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35C70C11" wp14:editId="0E0A7273">
            <wp:extent cx="5745480" cy="4671060"/>
            <wp:effectExtent l="0" t="0" r="7620" b="0"/>
            <wp:docPr id="17536166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54A4D" w14:textId="05BE25E6" w:rsidR="006D6574" w:rsidRDefault="006D6574" w:rsidP="006E6044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6D6574">
        <w:rPr>
          <w:b/>
          <w:bCs/>
          <w:lang w:eastAsia="zh-CN"/>
        </w:rPr>
        <w:t>Mediator és Observer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ServerMessageDispatcher központi egységként koordinálja az útválasztást, miközben a regisztrációs folyamatokat az IMessageRegisterer interfész mögé delegálja, így választva szét az üzenetek kézbesítését a feliratkozások kezelésétől. A rendszer generikus delegáltakat (MessageHandlerDelegate) és szótár alapú társítást alkalmaz a hívások dinamikus feloldására, ami lehetővé teszi új üzenettípusok és kezelők hozzáadását a maglogika módosítása nélkül. A LobbyMessageHandlers osztály implementációja jól példázza a konkrét üzleti logika elkülönítését, amely az IMessageHandler interfészen keresztül, laza csatolással kapcsolódik a diszpécserhez. Ez az architektúra garantálja a szerver skálázhatóságát és tesztelhetőségét, miközben az IDisposable interfész megvalósításával biztosítja a regisztrációk tiszta felszabadítását a rendszer leállításakor.</w:t>
      </w:r>
    </w:p>
    <w:p w14:paraId="082F109B" w14:textId="2B317E20" w:rsidR="006523F0" w:rsidRDefault="006523F0" w:rsidP="00DB7B1D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1001510D" wp14:editId="01120409">
            <wp:extent cx="5753100" cy="3497580"/>
            <wp:effectExtent l="0" t="0" r="0" b="7620"/>
            <wp:docPr id="15028288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0372C" w14:textId="41783428" w:rsidR="006523F0" w:rsidRDefault="006523F0" w:rsidP="00DB7B1D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r w:rsidRPr="006523F0">
        <w:rPr>
          <w:b/>
          <w:bCs/>
          <w:lang w:eastAsia="zh-CN"/>
        </w:rPr>
        <w:t>Factory (Gyár)</w:t>
      </w:r>
      <w:r w:rsidRPr="006523F0">
        <w:rPr>
          <w:lang w:eastAsia="zh-CN"/>
        </w:rPr>
        <w:t xml:space="preserve"> és a </w:t>
      </w:r>
      <w:r w:rsidRPr="006523F0">
        <w:rPr>
          <w:b/>
          <w:bCs/>
          <w:lang w:eastAsia="zh-CN"/>
        </w:rPr>
        <w:t>Manager (Menedzser)</w:t>
      </w:r>
      <w:r w:rsidRPr="006523F0">
        <w:rPr>
          <w:lang w:eastAsia="zh-CN"/>
        </w:rPr>
        <w:t xml:space="preserve"> tervezési mintákra épül, biztosítva a játékmenetek dinamikus létrehozását és szálbiztos adminisztrációját. A LobbyManager központi egységként koordinálja az aktív lobbik élettartamát, a példányosítási logikát pedig az ILobbyFactory interfész mögé absztrahálja, így téve lehetővé a különböző lobbitípusok rugalmas kezelését. Az egyedi azonosítók generálásáért a LobbyCodeGenerator felel, amely biztosítja a lobbik közötti ütközésmentességet, miközben a Lobby osztály szálbiztos gyűjteményekkel (ConcurrentDictionary, ConcurrentQueue) kezeli a tagok listáját és a belső csevegést. A PlayerState és a kódgenerátor közötti aggregációs kapcsolat lehetővé teszi a játékosok állapotátmeneteinek zökkenőmentes kiszolgálását a lobbihoz való csatlakozás során. Ez a moduláris felépítés garantálja a szerveroldali erőforrások hatékony kezelését és a rendszer skálázhatóságát magas egyidejű felhasználószám mellett is.</w:t>
      </w:r>
    </w:p>
    <w:p w14:paraId="39EC6CBC" w14:textId="7EBC7872" w:rsidR="00DB7B1D" w:rsidRDefault="00D814EA" w:rsidP="006E6044">
      <w:pPr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243AC34C" wp14:editId="4FA4C23D">
            <wp:extent cx="5753100" cy="2750820"/>
            <wp:effectExtent l="0" t="0" r="0" b="0"/>
            <wp:docPr id="69347273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D4038" w14:textId="3CB40456" w:rsidR="00D814EA" w:rsidRPr="006E6044" w:rsidRDefault="00D814EA" w:rsidP="00D814EA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r w:rsidRPr="00D814EA">
        <w:rPr>
          <w:b/>
          <w:bCs/>
          <w:lang w:eastAsia="zh-CN"/>
        </w:rPr>
        <w:t>Factory</w:t>
      </w:r>
      <w:r w:rsidRPr="00D814EA">
        <w:rPr>
          <w:lang w:eastAsia="zh-CN"/>
        </w:rPr>
        <w:t xml:space="preserve"> és a </w:t>
      </w:r>
      <w:r w:rsidRPr="00D814EA">
        <w:rPr>
          <w:b/>
          <w:bCs/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ConcurrentDictionary gyűjteményben tárolt IGame példányok életciklusát koordinálja, az új játékok létrehozását pedig az IGameFactory interfész mögé absztrahálja. Ez a megközelítés lehetővé teszi a konkrét játéklogika leválasztását a menedzserről, így a rendszer rugalmasan bővíthető új játéktípusokkal anélkül, hogy a központi adminisztrációs logikát módosítani kellene. A kompozíciós kapcsolat a menedzser és a játékpéldányok között garantálja az erőforrások tiszta felszabadítását, míg az interfész-alapú tervezés elősegíti a modulok közötti laza csatolást és a hatékony egységtesztelhetőséget.</w:t>
      </w:r>
    </w:p>
    <w:p w14:paraId="2BB0208C" w14:textId="612A051A" w:rsidR="005843BF" w:rsidRDefault="00D80442" w:rsidP="005843BF">
      <w:pPr>
        <w:pStyle w:val="Heading4"/>
        <w:rPr>
          <w:lang w:eastAsia="zh-CN"/>
        </w:rPr>
      </w:pPr>
      <w:r>
        <w:rPr>
          <w:lang w:eastAsia="zh-CN"/>
        </w:rPr>
        <w:t>SevenWonders.AI.Model</w:t>
      </w:r>
    </w:p>
    <w:p w14:paraId="6D379F4F" w14:textId="09D8D6A7" w:rsidR="00DF6C96" w:rsidRDefault="002A757C" w:rsidP="00DF6C96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788167EA" wp14:editId="6F20DB89">
            <wp:extent cx="5743575" cy="2590800"/>
            <wp:effectExtent l="0" t="0" r="9525" b="0"/>
            <wp:docPr id="3004711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0BF34" w14:textId="58453760" w:rsidR="002A757C" w:rsidRDefault="002A757C" w:rsidP="00DF6C96">
      <w:pPr>
        <w:rPr>
          <w:lang w:eastAsia="zh-CN"/>
        </w:rPr>
      </w:pPr>
      <w:r w:rsidRPr="002A757C">
        <w:rPr>
          <w:lang w:eastAsia="zh-CN"/>
        </w:rPr>
        <w:lastRenderedPageBreak/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IDecisionRouter, amely a játékos aktuális kontextusa alapján választja ki a megfelelő IDecisionHandler implementációt, így elkerülve a bonyolult, feltételes elágazásokkal teli döntési logikát. Az AIDecisionHandler absztrakciója lehetővé teszi a neurális hálózati modellek integrációját, ahol az állapotvektorok (IGameStateVectorReceiver) és a jutalomfüggvények (IRewardCalculator) aggregációja biztosítja a modell tanításához és futtatásához szükséges adatkörnyezetet. A DecisionRouterFactory alkalmazása garantálja a döntési útválasztó és a hozzá tartozó handler-gyűjtemények tiszta, konfigurálható példányosítását,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1427CEC1" w14:textId="4F2A9313" w:rsidR="00DF6C96" w:rsidRDefault="00D02419" w:rsidP="00DF6C96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7B8F3451" wp14:editId="2F590DF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1588A" w14:textId="1DD9A902" w:rsidR="005F0C19" w:rsidRDefault="005F0C19" w:rsidP="00DF6C96">
      <w:pPr>
        <w:rPr>
          <w:lang w:eastAsia="zh-CN"/>
        </w:rPr>
      </w:pPr>
      <w:r w:rsidRPr="005F0C19">
        <w:rPr>
          <w:lang w:eastAsia="zh-CN"/>
        </w:rPr>
        <w:t xml:space="preserve">A döntéshozatali alrendszer ezen rétege a komplexitás csökkentése és az állapotvektor méretének optimalizálása érdekében egyszerűsített heurisztikákat alkalmaz a specifikus részfeladatok eldöntésére. Az IDecisionHandler különböző implementációi az IWeightConfiguration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(ObjectWeights) alapján dől el. A súlyozások hierarchikus tárolása (ObjectWeight) biztosítja a rendszer finomhangolhatóságát és a játékegyensúly könnyű </w:t>
      </w:r>
      <w:r w:rsidRPr="005F0C19">
        <w:rPr>
          <w:lang w:eastAsia="zh-CN"/>
        </w:rPr>
        <w:lastRenderedPageBreak/>
        <w:t>módosítását anélkül, hogy az AI modellt újra kellene tanítani. Ez a modularitás jelentősen növeli a motor teljesítményét és átláthatóságát a tanítási és futtatási fázisokban egyaránt.</w:t>
      </w:r>
    </w:p>
    <w:p w14:paraId="2C273B30" w14:textId="2F74F2BD" w:rsidR="00DF6C96" w:rsidRDefault="003B0D5A" w:rsidP="00DF6C96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017320B3" wp14:editId="3490FB87">
            <wp:extent cx="5762625" cy="2619375"/>
            <wp:effectExtent l="0" t="0" r="9525" b="9525"/>
            <wp:docPr id="696471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67F80" w14:textId="2F415BAD" w:rsidR="00DF6C96" w:rsidRPr="00DF6C96" w:rsidRDefault="004D1E80" w:rsidP="00DF6C96">
      <w:pPr>
        <w:rPr>
          <w:lang w:eastAsia="zh-CN"/>
        </w:rPr>
      </w:pPr>
      <w:r w:rsidRPr="004D1E80">
        <w:rPr>
          <w:lang w:eastAsia="zh-CN"/>
        </w:rPr>
        <w:t xml:space="preserve">Az AI modell bemeneti rétegét képező állapotvektor (State Vector) és az érvényes lépéseket meghatározó maszk (Action Mask) előállítása egy moduláris, interfész-alapú architektúrán keresztül valósul meg. A rendszer a </w:t>
      </w:r>
      <w:r w:rsidRPr="004D1E80">
        <w:rPr>
          <w:b/>
          <w:bCs/>
          <w:lang w:eastAsia="zh-CN"/>
        </w:rPr>
        <w:t>Strategy tervezési mintát</w:t>
      </w:r>
      <w:r w:rsidRPr="004D1E80">
        <w:rPr>
          <w:lang w:eastAsia="zh-CN"/>
        </w:rPr>
        <w:t xml:space="preserve"> alkalmazza a különböző komplexitású kódolási mechanizmusok (Easy, Medium, Hard) elkülönítésére, lehetővé téve a bemeneti adatok struktúrájának iteratív fejlesztését és összehasonlíthatóságát a tanítási fázisban. A kódolási folyamat specializált enkóderekre (ICardNodeEncoder, IPlayerEncoder, IGlobalInfoEncoder) delegálódik, amelyek a hierarchikus játékállapotot egységes numerikus vektorokká konvertálják, biztosítva a neurális hálózat bemeneti konzisztenciáját. Az akciómaszkok generálása (IPlayerActionMaskReceiver) és a jutalomszámítás (IRewardCalculator)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 a motor maglogikájában.</w:t>
      </w:r>
    </w:p>
    <w:p w14:paraId="3773A7BB" w14:textId="4AB5721B" w:rsidR="00DC78B6" w:rsidRPr="00701BD4" w:rsidRDefault="00DC78B6" w:rsidP="00DC78B6">
      <w:pPr>
        <w:pStyle w:val="Heading3"/>
        <w:rPr>
          <w:lang w:eastAsia="zh-CN"/>
        </w:rPr>
      </w:pPr>
      <w:bookmarkStart w:id="25" w:name="_Toc228127148"/>
      <w:r w:rsidRPr="00701BD4">
        <w:rPr>
          <w:lang w:eastAsia="zh-CN"/>
        </w:rPr>
        <w:t>Mesterséges intelligencia</w:t>
      </w:r>
      <w:bookmarkEnd w:id="25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>z az alfejezet bemutatja a mesterséges intelligencia tanításának eredményeként létrejött különböző nehézségi szinteket. A tanulási folyamat során betanított modell eltérő konfigurációk és döntési stratégiák alkalmazásával különböző játékbeli viselkedést valósít meg, amely a felhasználó számára könnyű, közepes és nehéz szinteken jelenik meg.</w:t>
      </w:r>
    </w:p>
    <w:p w14:paraId="12F3FBA6" w14:textId="3F7AF980" w:rsidR="00E532F4" w:rsidRDefault="00E532F4" w:rsidP="00E532F4">
      <w:pPr>
        <w:pStyle w:val="Heading4"/>
        <w:rPr>
          <w:lang w:eastAsia="zh-CN"/>
        </w:rPr>
      </w:pPr>
      <w:r>
        <w:rPr>
          <w:lang w:eastAsia="zh-CN"/>
        </w:rPr>
        <w:lastRenderedPageBreak/>
        <w:t>Algoritmus</w:t>
      </w:r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(Proximal Policy Optimization)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1B9537DE" w14:textId="1B3894C9" w:rsidR="00A7527E" w:rsidRDefault="00852B0E" w:rsidP="00A7527E">
      <w:pPr>
        <w:pStyle w:val="Heading4"/>
        <w:rPr>
          <w:lang w:eastAsia="zh-CN"/>
        </w:rPr>
      </w:pPr>
      <w:r>
        <w:rPr>
          <w:lang w:eastAsia="zh-CN"/>
        </w:rPr>
        <w:t>Könnyű szint</w:t>
      </w:r>
    </w:p>
    <w:p w14:paraId="0A86B856" w14:textId="77777777" w:rsidR="00852B0E" w:rsidRPr="00852B0E" w:rsidRDefault="00852B0E" w:rsidP="00852B0E">
      <w:pPr>
        <w:rPr>
          <w:lang w:eastAsia="zh-CN"/>
        </w:rPr>
      </w:pPr>
    </w:p>
    <w:p w14:paraId="6816F174" w14:textId="0EA67319" w:rsidR="00852B0E" w:rsidRDefault="00852B0E" w:rsidP="00852B0E">
      <w:pPr>
        <w:pStyle w:val="Heading4"/>
        <w:rPr>
          <w:lang w:eastAsia="zh-CN"/>
        </w:rPr>
      </w:pPr>
      <w:r>
        <w:rPr>
          <w:lang w:eastAsia="zh-CN"/>
        </w:rPr>
        <w:t>Közepes szint</w:t>
      </w:r>
    </w:p>
    <w:p w14:paraId="110F3B17" w14:textId="02FE8B37" w:rsidR="00852B0E" w:rsidRPr="00852B0E" w:rsidRDefault="00852B0E" w:rsidP="00852B0E">
      <w:pPr>
        <w:pStyle w:val="Heading4"/>
        <w:rPr>
          <w:lang w:eastAsia="zh-CN"/>
        </w:rPr>
      </w:pPr>
      <w:r>
        <w:rPr>
          <w:lang w:eastAsia="zh-CN"/>
        </w:rPr>
        <w:t>Nehéz szint</w:t>
      </w:r>
    </w:p>
    <w:p w14:paraId="4D9983BE" w14:textId="77777777" w:rsidR="00EC614D" w:rsidRPr="00701BD4" w:rsidRDefault="00EC614D" w:rsidP="00EC614D">
      <w:pPr>
        <w:rPr>
          <w:lang w:eastAsia="zh-CN"/>
        </w:rPr>
      </w:pP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26" w:name="_Toc228127149"/>
      <w:r w:rsidRPr="00701BD4">
        <w:rPr>
          <w:lang w:eastAsia="zh-CN"/>
        </w:rPr>
        <w:t>Tesztelés</w:t>
      </w:r>
      <w:bookmarkEnd w:id="26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4DE930E4" w14:textId="0D212FB6" w:rsidR="00F568F1" w:rsidRPr="00701BD4" w:rsidRDefault="00F568F1" w:rsidP="00F568F1">
      <w:pPr>
        <w:pStyle w:val="Heading1"/>
      </w:pPr>
      <w:bookmarkStart w:id="27" w:name="_Toc228127150"/>
      <w:commentRangeStart w:id="28"/>
      <w:r w:rsidRPr="00701BD4">
        <w:lastRenderedPageBreak/>
        <w:t>Összefoglalás és tovább</w:t>
      </w:r>
      <w:r w:rsidR="00657723" w:rsidRPr="00701BD4">
        <w:t>i fejlesztési lehetőségek</w:t>
      </w:r>
      <w:bookmarkEnd w:id="27"/>
      <w:commentRangeEnd w:id="28"/>
      <w:r w:rsidR="004F6BE9" w:rsidRPr="00701BD4">
        <w:rPr>
          <w:rStyle w:val="CommentReference"/>
          <w:sz w:val="32"/>
          <w:szCs w:val="32"/>
        </w:rPr>
        <w:commentReference w:id="28"/>
      </w:r>
    </w:p>
    <w:p w14:paraId="54564D1F" w14:textId="77777777" w:rsidR="009D76A1" w:rsidRPr="00701BD4" w:rsidRDefault="009D76A1" w:rsidP="009D76A1"/>
    <w:p w14:paraId="2C63BA9F" w14:textId="2764C22B" w:rsidR="003058C1" w:rsidRPr="00701BD4" w:rsidRDefault="003058C1" w:rsidP="005A64F4">
      <w:r w:rsidRPr="00701BD4">
        <w:br w:type="page"/>
      </w:r>
    </w:p>
    <w:p w14:paraId="5F79A10B" w14:textId="621BC8D4" w:rsidR="00AB3231" w:rsidRPr="00701BD4" w:rsidRDefault="003058C1" w:rsidP="00662B18">
      <w:pPr>
        <w:pStyle w:val="Heading1"/>
      </w:pPr>
      <w:bookmarkStart w:id="29" w:name="_Toc228127151"/>
      <w:r w:rsidRPr="00701BD4">
        <w:lastRenderedPageBreak/>
        <w:t>Irodalomjegyzék</w:t>
      </w:r>
      <w:bookmarkEnd w:id="29"/>
    </w:p>
    <w:p w14:paraId="5AF63858" w14:textId="46F4F7BD" w:rsidR="001A1296" w:rsidRPr="00701BD4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30" w:name="_Toc228127152"/>
      <w:commentRangeStart w:id="31"/>
      <w:r w:rsidRPr="00701BD4">
        <w:lastRenderedPageBreak/>
        <w:t>Melléklet</w:t>
      </w:r>
      <w:bookmarkEnd w:id="30"/>
      <w:commentRangeEnd w:id="31"/>
      <w:r w:rsidR="003178D7" w:rsidRPr="00701BD4">
        <w:rPr>
          <w:rStyle w:val="CommentReference"/>
          <w:sz w:val="32"/>
          <w:szCs w:val="32"/>
        </w:rPr>
        <w:commentReference w:id="31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8" w:author="Németh Gábor Árpád Dr." w:date="2021-11-17T13:25:00Z" w:initials="NGÁD">
    <w:p w14:paraId="2366F670" w14:textId="30B7C06F" w:rsidR="004F6BE9" w:rsidRPr="00701BD4" w:rsidRDefault="004F6BE9">
      <w:pPr>
        <w:pStyle w:val="CommentText"/>
      </w:pPr>
      <w:r w:rsidRPr="00701BD4">
        <w:rPr>
          <w:rStyle w:val="CommentReference"/>
        </w:rPr>
        <w:annotationRef/>
      </w:r>
      <w:r w:rsidRPr="00701BD4">
        <w:t>Talán érdemes különválasztani, vagy egy „Összefoglaló” c. főfejez és egy</w:t>
      </w:r>
      <w:r w:rsidR="00E30F68" w:rsidRPr="00701BD4">
        <w:t>-egy</w:t>
      </w:r>
      <w:r w:rsidRPr="00701BD4">
        <w:t xml:space="preserve"> „</w:t>
      </w:r>
      <w:r w:rsidR="00E30F68" w:rsidRPr="00701BD4">
        <w:t>Konklúzió</w:t>
      </w:r>
      <w:r w:rsidRPr="00701BD4">
        <w:t>”</w:t>
      </w:r>
      <w:r w:rsidR="00E30F68" w:rsidRPr="00701BD4">
        <w:t xml:space="preserve"> és „Továbbfejlesztési lehetőségek” alfejezet</w:t>
      </w:r>
    </w:p>
  </w:comment>
  <w:comment w:id="31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3BAF7" w14:textId="77777777" w:rsidR="00D26562" w:rsidRPr="00701BD4" w:rsidRDefault="00D26562" w:rsidP="005A64F4">
      <w:r w:rsidRPr="00701BD4">
        <w:separator/>
      </w:r>
    </w:p>
    <w:p w14:paraId="25187A5C" w14:textId="77777777" w:rsidR="00D26562" w:rsidRPr="00701BD4" w:rsidRDefault="00D26562"/>
  </w:endnote>
  <w:endnote w:type="continuationSeparator" w:id="0">
    <w:p w14:paraId="1FEC80C4" w14:textId="77777777" w:rsidR="00D26562" w:rsidRPr="00701BD4" w:rsidRDefault="00D26562" w:rsidP="005A64F4">
      <w:r w:rsidRPr="00701BD4">
        <w:continuationSeparator/>
      </w:r>
    </w:p>
    <w:p w14:paraId="4F1496A6" w14:textId="77777777" w:rsidR="00D26562" w:rsidRPr="00701BD4" w:rsidRDefault="00D26562"/>
  </w:endnote>
  <w:endnote w:type="continuationNotice" w:id="1">
    <w:p w14:paraId="47AC19B2" w14:textId="77777777" w:rsidR="00D26562" w:rsidRPr="00701BD4" w:rsidRDefault="00D2656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61BD8" w14:textId="77777777" w:rsidR="00D26562" w:rsidRPr="00701BD4" w:rsidRDefault="00D26562" w:rsidP="005A64F4">
      <w:r w:rsidRPr="00701BD4">
        <w:separator/>
      </w:r>
    </w:p>
    <w:p w14:paraId="17A70F07" w14:textId="77777777" w:rsidR="00D26562" w:rsidRPr="00701BD4" w:rsidRDefault="00D26562"/>
  </w:footnote>
  <w:footnote w:type="continuationSeparator" w:id="0">
    <w:p w14:paraId="15A437A4" w14:textId="77777777" w:rsidR="00D26562" w:rsidRPr="00701BD4" w:rsidRDefault="00D26562" w:rsidP="005A64F4">
      <w:r w:rsidRPr="00701BD4">
        <w:continuationSeparator/>
      </w:r>
    </w:p>
    <w:p w14:paraId="57F75D07" w14:textId="77777777" w:rsidR="00D26562" w:rsidRPr="00701BD4" w:rsidRDefault="00D26562"/>
  </w:footnote>
  <w:footnote w:type="continuationNotice" w:id="1">
    <w:p w14:paraId="1432A882" w14:textId="77777777" w:rsidR="00D26562" w:rsidRPr="00701BD4" w:rsidRDefault="00D2656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158277">
    <w:abstractNumId w:val="0"/>
  </w:num>
  <w:num w:numId="2" w16cid:durableId="938878292">
    <w:abstractNumId w:val="1"/>
  </w:num>
  <w:num w:numId="3" w16cid:durableId="755980977">
    <w:abstractNumId w:val="2"/>
  </w:num>
  <w:num w:numId="4" w16cid:durableId="1069305613">
    <w:abstractNumId w:val="4"/>
  </w:num>
  <w:num w:numId="5" w16cid:durableId="22999858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émeth Gábor Árpád Dr.">
    <w15:presenceInfo w15:providerId="AD" w15:userId="S::nga@INF.ELTE.HU::5addd491-0020-4a19-8337-cadfca835fcf"/>
  </w15:person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06B3E"/>
    <w:rsid w:val="00010B7A"/>
    <w:rsid w:val="00015A0D"/>
    <w:rsid w:val="00023257"/>
    <w:rsid w:val="000242E7"/>
    <w:rsid w:val="00034018"/>
    <w:rsid w:val="000367BE"/>
    <w:rsid w:val="00044D21"/>
    <w:rsid w:val="00047815"/>
    <w:rsid w:val="00054D4D"/>
    <w:rsid w:val="000658EB"/>
    <w:rsid w:val="0006645D"/>
    <w:rsid w:val="00071D91"/>
    <w:rsid w:val="000769E2"/>
    <w:rsid w:val="0007726D"/>
    <w:rsid w:val="00080CB8"/>
    <w:rsid w:val="00080EEE"/>
    <w:rsid w:val="00092FE0"/>
    <w:rsid w:val="00094F9E"/>
    <w:rsid w:val="00096798"/>
    <w:rsid w:val="000A0642"/>
    <w:rsid w:val="000A1974"/>
    <w:rsid w:val="000A2EB6"/>
    <w:rsid w:val="000B5D24"/>
    <w:rsid w:val="000D38E9"/>
    <w:rsid w:val="000D604C"/>
    <w:rsid w:val="000E0B08"/>
    <w:rsid w:val="000F32C1"/>
    <w:rsid w:val="000F386C"/>
    <w:rsid w:val="000F405D"/>
    <w:rsid w:val="00103218"/>
    <w:rsid w:val="00103C1C"/>
    <w:rsid w:val="001341E7"/>
    <w:rsid w:val="001362BF"/>
    <w:rsid w:val="00146C5B"/>
    <w:rsid w:val="00150301"/>
    <w:rsid w:val="001679D5"/>
    <w:rsid w:val="00174376"/>
    <w:rsid w:val="0018148E"/>
    <w:rsid w:val="001857EB"/>
    <w:rsid w:val="00186F54"/>
    <w:rsid w:val="001961DA"/>
    <w:rsid w:val="001A1296"/>
    <w:rsid w:val="001A12AC"/>
    <w:rsid w:val="001A176A"/>
    <w:rsid w:val="001A3BA4"/>
    <w:rsid w:val="001A43C3"/>
    <w:rsid w:val="001B3177"/>
    <w:rsid w:val="001C554C"/>
    <w:rsid w:val="001D6F9C"/>
    <w:rsid w:val="001F31DB"/>
    <w:rsid w:val="0021121A"/>
    <w:rsid w:val="00216233"/>
    <w:rsid w:val="00216255"/>
    <w:rsid w:val="00223188"/>
    <w:rsid w:val="00223225"/>
    <w:rsid w:val="002303CD"/>
    <w:rsid w:val="0023329D"/>
    <w:rsid w:val="00235179"/>
    <w:rsid w:val="00236EE2"/>
    <w:rsid w:val="00241BB0"/>
    <w:rsid w:val="0025190F"/>
    <w:rsid w:val="002520F1"/>
    <w:rsid w:val="0025486A"/>
    <w:rsid w:val="00255343"/>
    <w:rsid w:val="00261556"/>
    <w:rsid w:val="00263586"/>
    <w:rsid w:val="0026377E"/>
    <w:rsid w:val="00272AAF"/>
    <w:rsid w:val="002754C1"/>
    <w:rsid w:val="00280E1A"/>
    <w:rsid w:val="002820C2"/>
    <w:rsid w:val="002853DE"/>
    <w:rsid w:val="00290561"/>
    <w:rsid w:val="002A16EC"/>
    <w:rsid w:val="002A2E2C"/>
    <w:rsid w:val="002A4F90"/>
    <w:rsid w:val="002A757C"/>
    <w:rsid w:val="002C31B5"/>
    <w:rsid w:val="002D36AC"/>
    <w:rsid w:val="002D4528"/>
    <w:rsid w:val="002E0709"/>
    <w:rsid w:val="002E0CBF"/>
    <w:rsid w:val="002E2E71"/>
    <w:rsid w:val="002F77BF"/>
    <w:rsid w:val="003058C1"/>
    <w:rsid w:val="00306A8F"/>
    <w:rsid w:val="00307A6F"/>
    <w:rsid w:val="00317765"/>
    <w:rsid w:val="003178D7"/>
    <w:rsid w:val="00322C05"/>
    <w:rsid w:val="00335838"/>
    <w:rsid w:val="00336255"/>
    <w:rsid w:val="00344DD7"/>
    <w:rsid w:val="0035193F"/>
    <w:rsid w:val="00351F96"/>
    <w:rsid w:val="00361D37"/>
    <w:rsid w:val="00362A69"/>
    <w:rsid w:val="00373C29"/>
    <w:rsid w:val="0038090D"/>
    <w:rsid w:val="00380F2E"/>
    <w:rsid w:val="0038182B"/>
    <w:rsid w:val="003820D6"/>
    <w:rsid w:val="0039026D"/>
    <w:rsid w:val="003920BE"/>
    <w:rsid w:val="003957C5"/>
    <w:rsid w:val="00395B49"/>
    <w:rsid w:val="00396D55"/>
    <w:rsid w:val="003B0D5A"/>
    <w:rsid w:val="003B57E0"/>
    <w:rsid w:val="003C60A3"/>
    <w:rsid w:val="003D1CB2"/>
    <w:rsid w:val="003F0FC7"/>
    <w:rsid w:val="003F7B6D"/>
    <w:rsid w:val="00406EE3"/>
    <w:rsid w:val="004104CF"/>
    <w:rsid w:val="00413E23"/>
    <w:rsid w:val="0041678C"/>
    <w:rsid w:val="00421F48"/>
    <w:rsid w:val="00422DFB"/>
    <w:rsid w:val="004261F8"/>
    <w:rsid w:val="00430054"/>
    <w:rsid w:val="00434405"/>
    <w:rsid w:val="0043650C"/>
    <w:rsid w:val="0044748C"/>
    <w:rsid w:val="0048132B"/>
    <w:rsid w:val="00484248"/>
    <w:rsid w:val="004A090C"/>
    <w:rsid w:val="004A2AC8"/>
    <w:rsid w:val="004A53C1"/>
    <w:rsid w:val="004A7C3E"/>
    <w:rsid w:val="004B5B64"/>
    <w:rsid w:val="004B65B8"/>
    <w:rsid w:val="004B6D6E"/>
    <w:rsid w:val="004B7055"/>
    <w:rsid w:val="004D1E80"/>
    <w:rsid w:val="004E01EB"/>
    <w:rsid w:val="004E1198"/>
    <w:rsid w:val="004E199A"/>
    <w:rsid w:val="004E600D"/>
    <w:rsid w:val="004F22AF"/>
    <w:rsid w:val="004F4A28"/>
    <w:rsid w:val="004F6BE9"/>
    <w:rsid w:val="0050274E"/>
    <w:rsid w:val="00511741"/>
    <w:rsid w:val="00512438"/>
    <w:rsid w:val="00527E50"/>
    <w:rsid w:val="00530197"/>
    <w:rsid w:val="00533556"/>
    <w:rsid w:val="00560C61"/>
    <w:rsid w:val="005618BE"/>
    <w:rsid w:val="0056284E"/>
    <w:rsid w:val="00562D8F"/>
    <w:rsid w:val="00563D9E"/>
    <w:rsid w:val="00571F83"/>
    <w:rsid w:val="00580000"/>
    <w:rsid w:val="00584181"/>
    <w:rsid w:val="005843BF"/>
    <w:rsid w:val="0059013E"/>
    <w:rsid w:val="005A1B84"/>
    <w:rsid w:val="005A6007"/>
    <w:rsid w:val="005A64F4"/>
    <w:rsid w:val="005D1BB3"/>
    <w:rsid w:val="005D2419"/>
    <w:rsid w:val="005D3669"/>
    <w:rsid w:val="005E12BF"/>
    <w:rsid w:val="005E1925"/>
    <w:rsid w:val="005E269A"/>
    <w:rsid w:val="005F0C19"/>
    <w:rsid w:val="005F70E4"/>
    <w:rsid w:val="00614B7B"/>
    <w:rsid w:val="00623F15"/>
    <w:rsid w:val="006317B5"/>
    <w:rsid w:val="00631CF8"/>
    <w:rsid w:val="00636C40"/>
    <w:rsid w:val="00644D1A"/>
    <w:rsid w:val="00646D33"/>
    <w:rsid w:val="00651F92"/>
    <w:rsid w:val="006523F0"/>
    <w:rsid w:val="006549F1"/>
    <w:rsid w:val="00657723"/>
    <w:rsid w:val="00662B18"/>
    <w:rsid w:val="006637D3"/>
    <w:rsid w:val="006640EC"/>
    <w:rsid w:val="00673722"/>
    <w:rsid w:val="00683467"/>
    <w:rsid w:val="00690F67"/>
    <w:rsid w:val="00693262"/>
    <w:rsid w:val="00697375"/>
    <w:rsid w:val="00697C61"/>
    <w:rsid w:val="006A0F29"/>
    <w:rsid w:val="006A47EF"/>
    <w:rsid w:val="006B74ED"/>
    <w:rsid w:val="006D6574"/>
    <w:rsid w:val="006E0C18"/>
    <w:rsid w:val="006E345A"/>
    <w:rsid w:val="006E6044"/>
    <w:rsid w:val="006F1EF6"/>
    <w:rsid w:val="006F6C20"/>
    <w:rsid w:val="00701BD4"/>
    <w:rsid w:val="007021AC"/>
    <w:rsid w:val="00703EA0"/>
    <w:rsid w:val="007051BF"/>
    <w:rsid w:val="00727346"/>
    <w:rsid w:val="00734EF9"/>
    <w:rsid w:val="00742000"/>
    <w:rsid w:val="007456E9"/>
    <w:rsid w:val="007522F7"/>
    <w:rsid w:val="00754BEE"/>
    <w:rsid w:val="00755B40"/>
    <w:rsid w:val="007620F7"/>
    <w:rsid w:val="00773E90"/>
    <w:rsid w:val="00777DF4"/>
    <w:rsid w:val="00784EC2"/>
    <w:rsid w:val="00795901"/>
    <w:rsid w:val="007971EA"/>
    <w:rsid w:val="007A7B66"/>
    <w:rsid w:val="007B0C4D"/>
    <w:rsid w:val="007B18B6"/>
    <w:rsid w:val="007C148E"/>
    <w:rsid w:val="007D242A"/>
    <w:rsid w:val="007D5118"/>
    <w:rsid w:val="007D6323"/>
    <w:rsid w:val="007F38A6"/>
    <w:rsid w:val="007F57E9"/>
    <w:rsid w:val="007F7F2E"/>
    <w:rsid w:val="00807C39"/>
    <w:rsid w:val="00817087"/>
    <w:rsid w:val="00822324"/>
    <w:rsid w:val="00823187"/>
    <w:rsid w:val="00824ED2"/>
    <w:rsid w:val="00830E59"/>
    <w:rsid w:val="00833609"/>
    <w:rsid w:val="008340DA"/>
    <w:rsid w:val="00834C7F"/>
    <w:rsid w:val="008462D7"/>
    <w:rsid w:val="008471A1"/>
    <w:rsid w:val="00850283"/>
    <w:rsid w:val="008508FE"/>
    <w:rsid w:val="00852B0E"/>
    <w:rsid w:val="00862EDA"/>
    <w:rsid w:val="00882ECC"/>
    <w:rsid w:val="00885DE2"/>
    <w:rsid w:val="0088613C"/>
    <w:rsid w:val="00887713"/>
    <w:rsid w:val="00895F0D"/>
    <w:rsid w:val="008A0547"/>
    <w:rsid w:val="008A28AD"/>
    <w:rsid w:val="008A558D"/>
    <w:rsid w:val="008A75C6"/>
    <w:rsid w:val="008B469D"/>
    <w:rsid w:val="008B7FD7"/>
    <w:rsid w:val="008C02DA"/>
    <w:rsid w:val="008D13F9"/>
    <w:rsid w:val="008D6859"/>
    <w:rsid w:val="008D7578"/>
    <w:rsid w:val="008E3832"/>
    <w:rsid w:val="008E7A5D"/>
    <w:rsid w:val="008F0C51"/>
    <w:rsid w:val="008F4185"/>
    <w:rsid w:val="008F7DD1"/>
    <w:rsid w:val="00900B8A"/>
    <w:rsid w:val="00902536"/>
    <w:rsid w:val="009179E3"/>
    <w:rsid w:val="00926651"/>
    <w:rsid w:val="00933E94"/>
    <w:rsid w:val="00943600"/>
    <w:rsid w:val="00944376"/>
    <w:rsid w:val="009461BB"/>
    <w:rsid w:val="00952891"/>
    <w:rsid w:val="009534B5"/>
    <w:rsid w:val="0096251D"/>
    <w:rsid w:val="009651D4"/>
    <w:rsid w:val="00965B5A"/>
    <w:rsid w:val="00965CBF"/>
    <w:rsid w:val="00972B41"/>
    <w:rsid w:val="009837A8"/>
    <w:rsid w:val="009874CF"/>
    <w:rsid w:val="00994E8E"/>
    <w:rsid w:val="009A7B46"/>
    <w:rsid w:val="009C11AE"/>
    <w:rsid w:val="009C5569"/>
    <w:rsid w:val="009D2E56"/>
    <w:rsid w:val="009D76A1"/>
    <w:rsid w:val="009E7F09"/>
    <w:rsid w:val="009F2C45"/>
    <w:rsid w:val="009F758D"/>
    <w:rsid w:val="00A02262"/>
    <w:rsid w:val="00A04317"/>
    <w:rsid w:val="00A0544E"/>
    <w:rsid w:val="00A05FB7"/>
    <w:rsid w:val="00A13F93"/>
    <w:rsid w:val="00A152F4"/>
    <w:rsid w:val="00A223B0"/>
    <w:rsid w:val="00A32015"/>
    <w:rsid w:val="00A3281C"/>
    <w:rsid w:val="00A35FBE"/>
    <w:rsid w:val="00A36F61"/>
    <w:rsid w:val="00A451F3"/>
    <w:rsid w:val="00A53872"/>
    <w:rsid w:val="00A54C3B"/>
    <w:rsid w:val="00A61B50"/>
    <w:rsid w:val="00A726C4"/>
    <w:rsid w:val="00A7527E"/>
    <w:rsid w:val="00A764C9"/>
    <w:rsid w:val="00A926B9"/>
    <w:rsid w:val="00A92C87"/>
    <w:rsid w:val="00A96E59"/>
    <w:rsid w:val="00AA5C03"/>
    <w:rsid w:val="00AB133E"/>
    <w:rsid w:val="00AB3231"/>
    <w:rsid w:val="00AB4A9D"/>
    <w:rsid w:val="00AC5DC1"/>
    <w:rsid w:val="00AD3261"/>
    <w:rsid w:val="00AE3D0D"/>
    <w:rsid w:val="00AF1C9E"/>
    <w:rsid w:val="00AF5B25"/>
    <w:rsid w:val="00AF664F"/>
    <w:rsid w:val="00B01F09"/>
    <w:rsid w:val="00B05F55"/>
    <w:rsid w:val="00B24F92"/>
    <w:rsid w:val="00B30253"/>
    <w:rsid w:val="00B34186"/>
    <w:rsid w:val="00B36CB2"/>
    <w:rsid w:val="00B47732"/>
    <w:rsid w:val="00B56D6E"/>
    <w:rsid w:val="00B673FA"/>
    <w:rsid w:val="00B77114"/>
    <w:rsid w:val="00B82DA1"/>
    <w:rsid w:val="00B87E8D"/>
    <w:rsid w:val="00B91264"/>
    <w:rsid w:val="00BA4C21"/>
    <w:rsid w:val="00BB1718"/>
    <w:rsid w:val="00BC3A76"/>
    <w:rsid w:val="00BC3E9C"/>
    <w:rsid w:val="00BC4740"/>
    <w:rsid w:val="00BD4687"/>
    <w:rsid w:val="00BD5080"/>
    <w:rsid w:val="00BD582D"/>
    <w:rsid w:val="00BD7C4D"/>
    <w:rsid w:val="00BE6BE2"/>
    <w:rsid w:val="00BF56D3"/>
    <w:rsid w:val="00C0649C"/>
    <w:rsid w:val="00C07231"/>
    <w:rsid w:val="00C105EC"/>
    <w:rsid w:val="00C14F89"/>
    <w:rsid w:val="00C15A2D"/>
    <w:rsid w:val="00C2095D"/>
    <w:rsid w:val="00C21A08"/>
    <w:rsid w:val="00C23D30"/>
    <w:rsid w:val="00C34AA6"/>
    <w:rsid w:val="00C43466"/>
    <w:rsid w:val="00C553F1"/>
    <w:rsid w:val="00C630BE"/>
    <w:rsid w:val="00C842DA"/>
    <w:rsid w:val="00C86909"/>
    <w:rsid w:val="00C87350"/>
    <w:rsid w:val="00C92644"/>
    <w:rsid w:val="00C978AF"/>
    <w:rsid w:val="00CB3526"/>
    <w:rsid w:val="00CB4452"/>
    <w:rsid w:val="00CB5FBB"/>
    <w:rsid w:val="00CD18A8"/>
    <w:rsid w:val="00CD4810"/>
    <w:rsid w:val="00CD7D7E"/>
    <w:rsid w:val="00CE1657"/>
    <w:rsid w:val="00CE3B8C"/>
    <w:rsid w:val="00CF13BE"/>
    <w:rsid w:val="00CF2075"/>
    <w:rsid w:val="00CF5F67"/>
    <w:rsid w:val="00D02419"/>
    <w:rsid w:val="00D26562"/>
    <w:rsid w:val="00D53024"/>
    <w:rsid w:val="00D55BAF"/>
    <w:rsid w:val="00D70EF0"/>
    <w:rsid w:val="00D745E5"/>
    <w:rsid w:val="00D75CA4"/>
    <w:rsid w:val="00D80442"/>
    <w:rsid w:val="00D814EA"/>
    <w:rsid w:val="00D81F93"/>
    <w:rsid w:val="00D9418A"/>
    <w:rsid w:val="00D95B28"/>
    <w:rsid w:val="00DA378B"/>
    <w:rsid w:val="00DB0DC2"/>
    <w:rsid w:val="00DB67D7"/>
    <w:rsid w:val="00DB7B1D"/>
    <w:rsid w:val="00DC1BBB"/>
    <w:rsid w:val="00DC6316"/>
    <w:rsid w:val="00DC78B6"/>
    <w:rsid w:val="00DE0B9C"/>
    <w:rsid w:val="00DF02DA"/>
    <w:rsid w:val="00DF0BFD"/>
    <w:rsid w:val="00DF6C96"/>
    <w:rsid w:val="00DF7346"/>
    <w:rsid w:val="00DF76C0"/>
    <w:rsid w:val="00E0214B"/>
    <w:rsid w:val="00E125F3"/>
    <w:rsid w:val="00E30F68"/>
    <w:rsid w:val="00E31D78"/>
    <w:rsid w:val="00E46301"/>
    <w:rsid w:val="00E532F4"/>
    <w:rsid w:val="00E62E32"/>
    <w:rsid w:val="00E6468C"/>
    <w:rsid w:val="00E70F68"/>
    <w:rsid w:val="00E74EDC"/>
    <w:rsid w:val="00E87908"/>
    <w:rsid w:val="00E90384"/>
    <w:rsid w:val="00E91798"/>
    <w:rsid w:val="00E93B7B"/>
    <w:rsid w:val="00E969EE"/>
    <w:rsid w:val="00EB0661"/>
    <w:rsid w:val="00EC614D"/>
    <w:rsid w:val="00ED39E7"/>
    <w:rsid w:val="00EF6A05"/>
    <w:rsid w:val="00EF6A08"/>
    <w:rsid w:val="00EF6C5A"/>
    <w:rsid w:val="00F000A9"/>
    <w:rsid w:val="00F1427A"/>
    <w:rsid w:val="00F2279C"/>
    <w:rsid w:val="00F227BC"/>
    <w:rsid w:val="00F318AA"/>
    <w:rsid w:val="00F4393C"/>
    <w:rsid w:val="00F5065C"/>
    <w:rsid w:val="00F516F0"/>
    <w:rsid w:val="00F520C2"/>
    <w:rsid w:val="00F52722"/>
    <w:rsid w:val="00F52F8D"/>
    <w:rsid w:val="00F568F1"/>
    <w:rsid w:val="00F641CB"/>
    <w:rsid w:val="00F763BC"/>
    <w:rsid w:val="00F9047D"/>
    <w:rsid w:val="00FA6190"/>
    <w:rsid w:val="00FB0C2B"/>
    <w:rsid w:val="00FB1A0D"/>
    <w:rsid w:val="00FB21F2"/>
    <w:rsid w:val="00FB580F"/>
    <w:rsid w:val="00FB6570"/>
    <w:rsid w:val="00FD056A"/>
    <w:rsid w:val="00FD39F3"/>
    <w:rsid w:val="00FE7899"/>
    <w:rsid w:val="00FF16AB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microsoft.com/office/2011/relationships/people" Target="people.xml"/><Relationship Id="rId21" Type="http://schemas.openxmlformats.org/officeDocument/2006/relationships/image" Target="media/image11.png"/><Relationship Id="rId34" Type="http://schemas.microsoft.com/office/2011/relationships/commentsExtended" Target="commentsExtended.xml"/><Relationship Id="rId7" Type="http://schemas.openxmlformats.org/officeDocument/2006/relationships/webSettings" Target="web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comments" Target="comments.xm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2.xml"/><Relationship Id="rId40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microsoft.com/office/2018/08/relationships/commentsExtensible" Target="commentsExtensible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microsoft.com/office/2016/09/relationships/commentsIds" Target="commentsIds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44</Pages>
  <Words>8194</Words>
  <Characters>46708</Characters>
  <Application>Microsoft Office Word</Application>
  <DocSecurity>0</DocSecurity>
  <Lines>389</Lines>
  <Paragraphs>109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54793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238</cp:revision>
  <dcterms:created xsi:type="dcterms:W3CDTF">2023-07-28T09:35:00Z</dcterms:created>
  <dcterms:modified xsi:type="dcterms:W3CDTF">2026-04-28T10:20:00Z</dcterms:modified>
</cp:coreProperties>
</file>