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10 : Participer à la valorisation de l'image de l'organisation sur les médias numériques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Mai à Juillet 2024</w:t>
        <w:br/>
      </w:r>
      <w:r>
        <w:rPr>
          <w:b/>
        </w:rPr>
        <w:t xml:space="preserve">Cadre de réalisation : </w:t>
      </w:r>
      <w:r>
        <w:t>Insta – Développement Web</w:t>
      </w:r>
    </w:p>
    <w:p>
      <w:pPr>
        <w:pStyle w:val="Heading1"/>
      </w:pPr>
      <w:r>
        <w:t>I. Objectifs</w:t>
      </w:r>
    </w:p>
    <w:p>
      <w:r>
        <w:t>Concevoir une interface utilisateur (UI) attrayante, professionnelle et rassurante pour un site e-commerce.</w:t>
      </w:r>
    </w:p>
    <w:p>
      <w:pPr>
        <w:pStyle w:val="Heading1"/>
      </w:pPr>
      <w:r>
        <w:t>II. Contexte</w:t>
      </w:r>
    </w:p>
    <w:p>
      <w:r>
        <w:t>Le projet consistait à créer de toutes pièces un site e-commerce. Son apparence visuelle et son ergonomie sont les premiers éléments de confiance pour les futurs clients.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Création de maquettes graphiques cohérentes avec la charte graphique définie pour le projet.</w:t>
      </w:r>
    </w:p>
    <w:p>
      <w:pPr>
        <w:pStyle w:val="ListBullet"/>
      </w:pPr>
      <w:r>
        <w:t>Intégration du code en HTML/CSS en respectant les normes de Responsive Design (le site s'adapte parfaitement sur mobile, tablette et PC).</w:t>
      </w:r>
    </w:p>
    <w:p>
      <w:pPr>
        <w:pStyle w:val="ListBullet"/>
      </w:pPr>
      <w:r>
        <w:t>Intégration d'éléments de réassurance : footer avec mentions légales, politique de confidentialité et conditions générales de vente.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Site vitrine et e-commerce moderne, ergonomique et visuellement professionnel.</w:t>
      </w:r>
    </w:p>
    <w:p>
      <w:pPr>
        <w:pStyle w:val="ListBullet"/>
      </w:pPr>
      <w:r>
        <w:t>Expérience utilisateur (UX) fluide.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